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42F7B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鹤淇2*660MW发电机组</w:t>
      </w:r>
    </w:p>
    <w:p w14:paraId="3D479522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脱硫石子运输招标技术文件</w:t>
      </w:r>
    </w:p>
    <w:p w14:paraId="4B1882EC">
      <w:pPr>
        <w:ind w:firstLine="640" w:firstLineChars="200"/>
        <w:rPr>
          <w:rFonts w:cs="仿宋" w:asciiTheme="minorEastAsia" w:hAnsiTheme="minorEastAsia"/>
          <w:bCs/>
          <w:sz w:val="32"/>
          <w:szCs w:val="32"/>
        </w:rPr>
      </w:pPr>
      <w:r>
        <w:rPr>
          <w:rFonts w:hint="eastAsia" w:cs="仿宋" w:asciiTheme="minorEastAsia" w:hAnsiTheme="minorEastAsia"/>
          <w:bCs/>
          <w:sz w:val="32"/>
          <w:szCs w:val="32"/>
        </w:rPr>
        <w:t>一、工作范围：</w:t>
      </w:r>
    </w:p>
    <w:p w14:paraId="2D64F5CC">
      <w:pPr>
        <w:ind w:firstLine="640" w:firstLineChars="200"/>
        <w:rPr>
          <w:rFonts w:cs="宋体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负责鹤淇2*66</w:t>
      </w:r>
      <w:bookmarkStart w:id="4" w:name="_GoBack"/>
      <w:bookmarkEnd w:id="4"/>
      <w:r>
        <w:rPr>
          <w:rFonts w:hint="eastAsia" w:asciiTheme="minorEastAsia" w:hAnsiTheme="minorEastAsia"/>
          <w:sz w:val="32"/>
          <w:szCs w:val="32"/>
        </w:rPr>
        <w:t>0MW发电机组脱硫石子运输，</w:t>
      </w:r>
      <w:r>
        <w:rPr>
          <w:rFonts w:hint="eastAsia" w:cs="宋体" w:asciiTheme="minorEastAsia" w:hAnsiTheme="minorEastAsia"/>
          <w:sz w:val="32"/>
          <w:szCs w:val="32"/>
        </w:rPr>
        <w:t>从指定的石子供应场地（花岭矿）运输到鹤淇公司2*660MW机组厂区甲方指定的存放场地，甲方负责运输磅单的统计汇总。</w:t>
      </w:r>
      <w:r>
        <w:rPr>
          <w:rFonts w:hint="eastAsia" w:asciiTheme="minorEastAsia" w:hAnsiTheme="minorEastAsia"/>
          <w:sz w:val="32"/>
          <w:szCs w:val="32"/>
        </w:rPr>
        <w:t>（据实结算）</w:t>
      </w:r>
    </w:p>
    <w:p w14:paraId="26D49872">
      <w:pPr>
        <w:ind w:firstLine="640" w:firstLineChars="200"/>
        <w:rPr>
          <w:rFonts w:cs="仿宋" w:asciiTheme="minorEastAsia" w:hAnsiTheme="minorEastAsia"/>
          <w:bCs/>
          <w:sz w:val="32"/>
          <w:szCs w:val="32"/>
        </w:rPr>
      </w:pPr>
      <w:r>
        <w:rPr>
          <w:rFonts w:hint="eastAsia" w:cs="仿宋" w:asciiTheme="minorEastAsia" w:hAnsiTheme="minorEastAsia"/>
          <w:bCs/>
          <w:sz w:val="32"/>
          <w:szCs w:val="32"/>
        </w:rPr>
        <w:t>二、工作地点：</w:t>
      </w:r>
    </w:p>
    <w:p w14:paraId="6808AFA9">
      <w:pPr>
        <w:ind w:firstLine="640" w:firstLineChars="200"/>
        <w:rPr>
          <w:rFonts w:cs="仿宋" w:asciiTheme="minorEastAsia" w:hAnsiTheme="minorEastAsia"/>
          <w:bCs/>
          <w:sz w:val="32"/>
          <w:szCs w:val="32"/>
        </w:rPr>
      </w:pPr>
      <w:r>
        <w:rPr>
          <w:rFonts w:hint="eastAsia" w:cs="仿宋" w:asciiTheme="minorEastAsia" w:hAnsiTheme="minorEastAsia"/>
          <w:bCs/>
          <w:sz w:val="32"/>
          <w:szCs w:val="32"/>
        </w:rPr>
        <w:t>鹤淇2*660MW机组石子需要运输时，招标方提前4小时通知中标方，中标方按招标方要求及时组织、安排运输车辆，运输石子安全到达指定地点，由中标方负责装卸</w:t>
      </w:r>
      <w:r>
        <w:rPr>
          <w:rFonts w:cs="仿宋" w:asciiTheme="minorEastAsia" w:hAnsiTheme="minorEastAsia"/>
          <w:bCs/>
          <w:sz w:val="32"/>
          <w:szCs w:val="32"/>
        </w:rPr>
        <w:t>。</w:t>
      </w:r>
    </w:p>
    <w:p w14:paraId="56465C4D">
      <w:pPr>
        <w:ind w:firstLine="640" w:firstLineChars="200"/>
        <w:rPr>
          <w:rFonts w:cs="仿宋" w:asciiTheme="minorEastAsia" w:hAnsiTheme="minorEastAsia"/>
          <w:bCs/>
          <w:sz w:val="32"/>
          <w:szCs w:val="32"/>
        </w:rPr>
      </w:pPr>
      <w:r>
        <w:rPr>
          <w:rFonts w:hint="eastAsia" w:cs="仿宋" w:asciiTheme="minorEastAsia" w:hAnsiTheme="minorEastAsia"/>
          <w:bCs/>
          <w:sz w:val="32"/>
          <w:szCs w:val="32"/>
        </w:rPr>
        <w:t>三、合同履约保证金：</w:t>
      </w:r>
    </w:p>
    <w:p w14:paraId="06681C9C">
      <w:pPr>
        <w:ind w:firstLine="640" w:firstLineChars="200"/>
        <w:rPr>
          <w:rFonts w:cs="仿宋" w:asciiTheme="minorEastAsia" w:hAnsiTheme="minorEastAsia"/>
          <w:bCs/>
          <w:sz w:val="32"/>
          <w:szCs w:val="32"/>
        </w:rPr>
      </w:pPr>
      <w:r>
        <w:rPr>
          <w:rFonts w:hint="eastAsia" w:cs="仿宋" w:asciiTheme="minorEastAsia" w:hAnsiTheme="minorEastAsia"/>
          <w:bCs/>
          <w:sz w:val="32"/>
          <w:szCs w:val="32"/>
        </w:rPr>
        <w:t>合同履约保证金伍万元整（50000元整）。</w:t>
      </w:r>
    </w:p>
    <w:p w14:paraId="7E6CF976">
      <w:pPr>
        <w:ind w:firstLine="640" w:firstLineChars="200"/>
        <w:rPr>
          <w:rFonts w:cs="仿宋" w:asciiTheme="minorEastAsia" w:hAnsiTheme="minorEastAsia"/>
          <w:bCs/>
          <w:sz w:val="32"/>
          <w:szCs w:val="32"/>
        </w:rPr>
      </w:pPr>
      <w:r>
        <w:rPr>
          <w:rFonts w:hint="eastAsia" w:cs="仿宋" w:asciiTheme="minorEastAsia" w:hAnsiTheme="minorEastAsia"/>
          <w:bCs/>
          <w:sz w:val="32"/>
          <w:szCs w:val="32"/>
        </w:rPr>
        <w:t>四、车辆及工作要求：</w:t>
      </w:r>
    </w:p>
    <w:p w14:paraId="43A23AE0"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1</w:t>
      </w:r>
      <w:r>
        <w:rPr>
          <w:rFonts w:hint="eastAsia" w:asciiTheme="minorEastAsia" w:hAnsi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/>
          <w:sz w:val="32"/>
          <w:szCs w:val="32"/>
        </w:rPr>
        <w:t>供应商具有独立法人资格，营业执照为有效期内专业的运输公司。</w:t>
      </w:r>
    </w:p>
    <w:p w14:paraId="62616122">
      <w:pPr>
        <w:ind w:firstLine="640" w:firstLineChars="200"/>
        <w:rPr>
          <w:rFonts w:asciiTheme="minorEastAsia" w:hAnsiTheme="minorEastAsia"/>
          <w:color w:val="FF0000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2</w:t>
      </w:r>
      <w:r>
        <w:rPr>
          <w:rFonts w:hint="eastAsia" w:asciiTheme="minorEastAsia" w:hAnsiTheme="minorEastAsia"/>
          <w:sz w:val="32"/>
          <w:szCs w:val="32"/>
        </w:rPr>
        <w:t>、供应商运输车辆要求：</w:t>
      </w:r>
      <w:bookmarkStart w:id="0" w:name="OLE_LINK1"/>
      <w:bookmarkStart w:id="1" w:name="OLE_LINK2"/>
      <w:r>
        <w:rPr>
          <w:rFonts w:hint="eastAsia" w:asciiTheme="minorEastAsia" w:hAnsiTheme="minorEastAsia"/>
          <w:color w:val="FF0000"/>
          <w:sz w:val="32"/>
          <w:szCs w:val="32"/>
        </w:rPr>
        <w:t>供应商自有新能源车辆</w:t>
      </w:r>
      <w:bookmarkEnd w:id="0"/>
      <w:bookmarkEnd w:id="1"/>
      <w:r>
        <w:rPr>
          <w:rFonts w:hint="eastAsia" w:asciiTheme="minorEastAsia" w:hAnsiTheme="minorEastAsia"/>
          <w:color w:val="FF0000"/>
          <w:sz w:val="32"/>
          <w:szCs w:val="32"/>
        </w:rPr>
        <w:t>10辆，</w:t>
      </w:r>
      <w:r>
        <w:rPr>
          <w:rFonts w:hint="eastAsia" w:asciiTheme="minorEastAsia" w:hAnsiTheme="minorEastAsia"/>
          <w:sz w:val="32"/>
          <w:szCs w:val="32"/>
        </w:rPr>
        <w:t>车况良好，需提供车辆行驶证第一页至最后一页扫描件，驾驶证和从业资格证扫描件，随车新能源信息单或资格证，</w:t>
      </w:r>
      <w:r>
        <w:rPr>
          <w:rFonts w:hint="eastAsia" w:asciiTheme="minorEastAsia" w:hAnsiTheme="minorEastAsia"/>
          <w:color w:val="FF0000"/>
          <w:sz w:val="32"/>
          <w:szCs w:val="32"/>
        </w:rPr>
        <w:t>并提供公司的购车合同以证明车辆属于公司自有车辆。</w:t>
      </w:r>
    </w:p>
    <w:p w14:paraId="4E76B96F"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3</w:t>
      </w:r>
      <w:r>
        <w:rPr>
          <w:rFonts w:hint="eastAsia" w:asciiTheme="minorEastAsia" w:hAnsiTheme="minorEastAsia"/>
          <w:sz w:val="32"/>
          <w:szCs w:val="32"/>
        </w:rPr>
        <w:t>、供应商最近三年内没有骗取中标、严重违约、申请人以往未发生重大质量问题。</w:t>
      </w:r>
    </w:p>
    <w:p w14:paraId="5A2278DE"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注：相关信息以县级及以上行政主管部门作出的处罚决定为准。</w:t>
      </w:r>
    </w:p>
    <w:p w14:paraId="56B1025F"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4</w:t>
      </w:r>
      <w:r>
        <w:rPr>
          <w:rFonts w:hint="eastAsia" w:asciiTheme="minorEastAsia" w:hAnsiTheme="minorEastAsia"/>
          <w:sz w:val="32"/>
          <w:szCs w:val="32"/>
        </w:rPr>
        <w:t>、业绩要求：三年以上运输经验，</w:t>
      </w:r>
      <w:r>
        <w:rPr>
          <w:rFonts w:hint="eastAsia" w:asciiTheme="minorEastAsia" w:hAnsiTheme="minorEastAsia"/>
          <w:color w:val="FF0000"/>
          <w:sz w:val="32"/>
          <w:szCs w:val="32"/>
        </w:rPr>
        <w:t>提供近三年三个运输业绩，并保证每年运输量不能低于八万吨，</w:t>
      </w:r>
      <w:r>
        <w:rPr>
          <w:rFonts w:hint="eastAsia" w:asciiTheme="minorEastAsia" w:hAnsiTheme="minorEastAsia"/>
          <w:sz w:val="32"/>
          <w:szCs w:val="32"/>
        </w:rPr>
        <w:t>（</w:t>
      </w:r>
      <w:r>
        <w:rPr>
          <w:rFonts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</w:rPr>
        <w:t>1年</w:t>
      </w:r>
      <w:r>
        <w:rPr>
          <w:rFonts w:asciiTheme="minorEastAsia" w:hAnsiTheme="minorEastAsia"/>
          <w:sz w:val="32"/>
          <w:szCs w:val="32"/>
        </w:rPr>
        <w:t>1</w:t>
      </w:r>
      <w:r>
        <w:rPr>
          <w:rFonts w:hint="eastAsia" w:asciiTheme="minorEastAsia" w:hAnsiTheme="minorEastAsia"/>
          <w:sz w:val="32"/>
          <w:szCs w:val="32"/>
        </w:rPr>
        <w:t>月份</w:t>
      </w:r>
      <w:r>
        <w:rPr>
          <w:rFonts w:asciiTheme="minorEastAsia" w:hAnsiTheme="minorEastAsia"/>
          <w:sz w:val="32"/>
          <w:szCs w:val="32"/>
        </w:rPr>
        <w:t>-202</w:t>
      </w:r>
      <w:r>
        <w:rPr>
          <w:rFonts w:hint="eastAsia" w:asciiTheme="minorEastAsia" w:hAnsiTheme="minorEastAsia"/>
          <w:sz w:val="32"/>
          <w:szCs w:val="32"/>
        </w:rPr>
        <w:t>4年</w:t>
      </w:r>
      <w:r>
        <w:rPr>
          <w:rFonts w:asciiTheme="minorEastAsia" w:hAnsiTheme="minorEastAsia"/>
          <w:sz w:val="32"/>
          <w:szCs w:val="32"/>
        </w:rPr>
        <w:t>1</w:t>
      </w:r>
      <w:r>
        <w:rPr>
          <w:rFonts w:hint="eastAsia" w:asciiTheme="minorEastAsia" w:hAnsiTheme="minorEastAsia"/>
          <w:sz w:val="32"/>
          <w:szCs w:val="32"/>
        </w:rPr>
        <w:t>月份业绩合同扫描件）。</w:t>
      </w:r>
    </w:p>
    <w:p w14:paraId="61A3DADB"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5</w:t>
      </w:r>
      <w:r>
        <w:rPr>
          <w:rFonts w:hint="eastAsia" w:asciiTheme="minorEastAsia" w:hAnsiTheme="minorEastAsia"/>
          <w:sz w:val="32"/>
          <w:szCs w:val="32"/>
        </w:rPr>
        <w:t>、供应商信誉良好，未被列为失信被执行人（以报名截止时间前招标人或代理机构“信用中国网站”（</w:t>
      </w:r>
      <w:r>
        <w:rPr>
          <w:rFonts w:asciiTheme="minorEastAsia" w:hAnsiTheme="minorEastAsia"/>
          <w:sz w:val="32"/>
          <w:szCs w:val="32"/>
        </w:rPr>
        <w:t>www.creditchina.gov.cn</w:t>
      </w:r>
      <w:r>
        <w:rPr>
          <w:rFonts w:hint="eastAsia" w:asciiTheme="minorEastAsia" w:hAnsiTheme="minorEastAsia"/>
          <w:sz w:val="32"/>
          <w:szCs w:val="32"/>
        </w:rPr>
        <w:t>）查询结果为准，企业未列入严重违法失信企业名单（黑名单）。通过“国家企业信用信息公示系统”网站（</w:t>
      </w:r>
      <w:r>
        <w:rPr>
          <w:rFonts w:asciiTheme="minorEastAsia" w:hAnsiTheme="minorEastAsia"/>
          <w:sz w:val="32"/>
          <w:szCs w:val="32"/>
        </w:rPr>
        <w:t>http://www.gsxt.gov.cn/</w:t>
      </w:r>
      <w:r>
        <w:rPr>
          <w:rFonts w:hint="eastAsia" w:asciiTheme="minorEastAsia" w:hAnsiTheme="minorEastAsia"/>
          <w:sz w:val="32"/>
          <w:szCs w:val="32"/>
        </w:rPr>
        <w:t>）查询严重违法失信企业名单（黑名单）。企业未列入政府采购严重违法失信行为。通过“政府采购严重违法失信行为信息记录”网站（</w:t>
      </w:r>
      <w:r>
        <w:rPr>
          <w:rFonts w:asciiTheme="minorEastAsia" w:hAnsiTheme="minorEastAsia"/>
          <w:sz w:val="32"/>
          <w:szCs w:val="32"/>
        </w:rPr>
        <w:t>http://www.ccgp.gov.cn/cr/list</w:t>
      </w:r>
      <w:r>
        <w:rPr>
          <w:rFonts w:hint="eastAsia" w:asciiTheme="minorEastAsia" w:hAnsiTheme="minorEastAsia"/>
          <w:sz w:val="32"/>
          <w:szCs w:val="32"/>
        </w:rPr>
        <w:t>）查询。企业未列入河南投资集团系统黑名单（失信主体）。通过“中原招标交易平台”网站（</w:t>
      </w:r>
      <w:r>
        <w:rPr>
          <w:rFonts w:asciiTheme="minorEastAsia" w:hAnsiTheme="minorEastAsia"/>
          <w:sz w:val="32"/>
          <w:szCs w:val="32"/>
        </w:rPr>
        <w:t>http://www.zybtp.com/sxztgs/index.jhtml</w:t>
      </w:r>
      <w:r>
        <w:rPr>
          <w:rFonts w:hint="eastAsia" w:asciiTheme="minorEastAsia" w:hAnsiTheme="minorEastAsia"/>
          <w:sz w:val="32"/>
          <w:szCs w:val="32"/>
        </w:rPr>
        <w:t>）【信用平台】【失信主体公示】查询。</w:t>
      </w:r>
    </w:p>
    <w:p w14:paraId="46BC150D"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注：以上内容均在投标期内，供应商需截图显示在投标文件。</w:t>
      </w:r>
    </w:p>
    <w:p w14:paraId="153D3D21"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6</w:t>
      </w:r>
      <w:r>
        <w:rPr>
          <w:rFonts w:hint="eastAsia" w:asciiTheme="minorEastAsia" w:hAnsiTheme="minorEastAsia"/>
          <w:sz w:val="32"/>
          <w:szCs w:val="32"/>
        </w:rPr>
        <w:t>、本项目不接受联合体投标，单位负责人为同一人或者存在控股、管理关系的不同单位，不得同时参与本项目的投标；供应商报名时必须上传附件：《河南投资集团系统采购活动廉洁承诺书》填写、签字盖章后扫描上传。</w:t>
      </w:r>
    </w:p>
    <w:p w14:paraId="5F2C512F"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注：对报名资料的审验并不作为响应人资格条件的最终认定，响应人应对资料的真实性、合规性负责，评标开始后，仍将由评标委员会对响应人的资格证明材料进行资格审核，不符合项目资格条件的响应人的投标将被拒绝。</w:t>
      </w:r>
    </w:p>
    <w:p w14:paraId="4A2B8508">
      <w:pPr>
        <w:ind w:firstLine="640" w:firstLineChars="200"/>
        <w:rPr>
          <w:rFonts w:cs="仿宋" w:asciiTheme="minorEastAsia" w:hAnsiTheme="minorEastAsia"/>
          <w:sz w:val="32"/>
          <w:szCs w:val="32"/>
        </w:rPr>
      </w:pPr>
      <w:r>
        <w:rPr>
          <w:rFonts w:hint="eastAsia" w:cs="仿宋" w:asciiTheme="minorEastAsia" w:hAnsiTheme="minorEastAsia"/>
          <w:sz w:val="32"/>
          <w:szCs w:val="32"/>
        </w:rPr>
        <w:t>7、中标方现场作业人员必须经过甲方的三级安全培训、考试合格后方能上岗，严格遵守公司各项管理制度，接受公司安全文明生产考核办法。</w:t>
      </w:r>
    </w:p>
    <w:p w14:paraId="61F21B10">
      <w:pPr>
        <w:ind w:firstLine="640" w:firstLineChars="200"/>
        <w:rPr>
          <w:rFonts w:cs="仿宋" w:asciiTheme="minorEastAsia" w:hAnsiTheme="minorEastAsia"/>
          <w:sz w:val="32"/>
          <w:szCs w:val="32"/>
        </w:rPr>
      </w:pPr>
      <w:r>
        <w:rPr>
          <w:rFonts w:hint="eastAsia" w:cs="仿宋" w:asciiTheme="minorEastAsia" w:hAnsiTheme="minorEastAsia"/>
          <w:sz w:val="32"/>
          <w:szCs w:val="32"/>
        </w:rPr>
        <w:t>8、中标方作业人员进入现场必须正确佩戴安全帽和安全防护用品，现场严禁吸烟，杜绝出现习惯性违章现象。</w:t>
      </w:r>
    </w:p>
    <w:p w14:paraId="3B2B345E">
      <w:pPr>
        <w:ind w:firstLine="640" w:firstLineChars="200"/>
        <w:rPr>
          <w:rFonts w:cs="仿宋" w:asciiTheme="minorEastAsia" w:hAnsiTheme="minorEastAsia"/>
          <w:sz w:val="32"/>
          <w:szCs w:val="32"/>
        </w:rPr>
      </w:pPr>
      <w:r>
        <w:rPr>
          <w:rFonts w:hint="eastAsia" w:cs="仿宋" w:asciiTheme="minorEastAsia" w:hAnsiTheme="minorEastAsia"/>
          <w:sz w:val="32"/>
          <w:szCs w:val="32"/>
        </w:rPr>
        <w:t>9、中标方必须签订安全环保文明生产承诺书。</w:t>
      </w:r>
    </w:p>
    <w:p w14:paraId="60361B3D">
      <w:pPr>
        <w:ind w:firstLine="640" w:firstLineChars="200"/>
        <w:rPr>
          <w:rFonts w:cs="仿宋" w:asciiTheme="minorEastAsia" w:hAnsiTheme="minorEastAsia"/>
          <w:sz w:val="32"/>
          <w:szCs w:val="32"/>
        </w:rPr>
      </w:pPr>
      <w:r>
        <w:rPr>
          <w:rFonts w:hint="eastAsia" w:cs="仿宋" w:asciiTheme="minorEastAsia" w:hAnsiTheme="minorEastAsia"/>
          <w:sz w:val="32"/>
          <w:szCs w:val="32"/>
        </w:rPr>
        <w:t>10、车辆要求：</w:t>
      </w:r>
      <w:r>
        <w:rPr>
          <w:rFonts w:hint="eastAsia" w:asciiTheme="minorEastAsia" w:hAnsiTheme="minorEastAsia"/>
          <w:sz w:val="32"/>
          <w:szCs w:val="32"/>
        </w:rPr>
        <w:t>中标</w:t>
      </w:r>
      <w:r>
        <w:rPr>
          <w:rFonts w:hint="eastAsia" w:cs="仿宋" w:asciiTheme="minorEastAsia" w:hAnsiTheme="minorEastAsia"/>
          <w:sz w:val="32"/>
          <w:szCs w:val="32"/>
        </w:rPr>
        <w:t>方负责运输车辆，并承担由此产生的人工、充电、维修、租赁等所有费用，运输期间按招标方要求确保有足够的运输车辆,石子载重量以招标方过磅单据为准，</w:t>
      </w:r>
      <w:r>
        <w:rPr>
          <w:rFonts w:hint="eastAsia" w:cs="仿宋" w:asciiTheme="minorEastAsia" w:hAnsiTheme="minorEastAsia"/>
          <w:color w:val="FF0000"/>
          <w:sz w:val="32"/>
          <w:szCs w:val="32"/>
        </w:rPr>
        <w:t>车辆必须新能源车辆，</w:t>
      </w:r>
      <w:r>
        <w:rPr>
          <w:rFonts w:hint="eastAsia" w:cs="仿宋" w:asciiTheme="minorEastAsia" w:hAnsiTheme="minorEastAsia"/>
          <w:sz w:val="32"/>
          <w:szCs w:val="32"/>
        </w:rPr>
        <w:t>车辆司机必须有符合国家要求的资质和证件。</w:t>
      </w:r>
    </w:p>
    <w:p w14:paraId="15419A97">
      <w:pPr>
        <w:ind w:firstLine="640" w:firstLineChars="200"/>
        <w:rPr>
          <w:rFonts w:cs="仿宋" w:asciiTheme="minorEastAsia" w:hAnsiTheme="minorEastAsia"/>
          <w:sz w:val="32"/>
          <w:szCs w:val="32"/>
        </w:rPr>
      </w:pPr>
      <w:r>
        <w:rPr>
          <w:rFonts w:hint="eastAsia" w:cs="仿宋" w:asciiTheme="minorEastAsia" w:hAnsiTheme="minorEastAsia"/>
          <w:sz w:val="32"/>
          <w:szCs w:val="32"/>
        </w:rPr>
        <w:t>11、运输途中车辆按要求加盖篷布，沿途不能将石子、杂物等掉落到道路上，未按环保要求所产生二次污染必须按规定清理，在厂区内按要求路线、速度指示牌行驶。</w:t>
      </w:r>
    </w:p>
    <w:p w14:paraId="7CF2B179">
      <w:pPr>
        <w:ind w:firstLine="640" w:firstLineChars="200"/>
        <w:rPr>
          <w:rFonts w:cs="仿宋" w:asciiTheme="minorEastAsia" w:hAnsiTheme="minorEastAsia"/>
          <w:sz w:val="32"/>
          <w:szCs w:val="32"/>
        </w:rPr>
      </w:pPr>
      <w:r>
        <w:rPr>
          <w:rFonts w:hint="eastAsia" w:cs="仿宋" w:asciiTheme="minorEastAsia" w:hAnsiTheme="minorEastAsia"/>
          <w:sz w:val="32"/>
          <w:szCs w:val="32"/>
        </w:rPr>
        <w:t>12、石子运输至鹤淇660MW机组石子指定存放地后，按管理人员要求进行存放。</w:t>
      </w:r>
    </w:p>
    <w:p w14:paraId="42C7BF32">
      <w:pPr>
        <w:ind w:firstLine="640" w:firstLineChars="200"/>
        <w:rPr>
          <w:rFonts w:cs="仿宋" w:asciiTheme="minorEastAsia" w:hAnsiTheme="minorEastAsia"/>
          <w:sz w:val="32"/>
          <w:szCs w:val="32"/>
        </w:rPr>
      </w:pPr>
      <w:r>
        <w:rPr>
          <w:rFonts w:hint="eastAsia" w:cs="仿宋" w:asciiTheme="minorEastAsia" w:hAnsiTheme="minorEastAsia"/>
          <w:sz w:val="32"/>
          <w:szCs w:val="32"/>
        </w:rPr>
        <w:t>13、在装车、卸车、运输过程中不能有破坏周边设施设备的现象，如发生损坏由</w:t>
      </w:r>
      <w:r>
        <w:rPr>
          <w:rFonts w:hint="eastAsia" w:asciiTheme="minorEastAsia" w:hAnsiTheme="minorEastAsia"/>
          <w:sz w:val="32"/>
          <w:szCs w:val="32"/>
        </w:rPr>
        <w:t>中标</w:t>
      </w:r>
      <w:r>
        <w:rPr>
          <w:rFonts w:hint="eastAsia" w:cs="仿宋" w:asciiTheme="minorEastAsia" w:hAnsiTheme="minorEastAsia"/>
          <w:sz w:val="32"/>
          <w:szCs w:val="32"/>
        </w:rPr>
        <w:t>方恢复，并接受考核。</w:t>
      </w:r>
    </w:p>
    <w:p w14:paraId="5791178A">
      <w:pPr>
        <w:ind w:firstLine="640" w:firstLineChars="200"/>
        <w:rPr>
          <w:rFonts w:cs="仿宋" w:asciiTheme="minorEastAsia" w:hAnsiTheme="minorEastAsia"/>
          <w:color w:val="FF0000"/>
          <w:sz w:val="32"/>
          <w:szCs w:val="32"/>
        </w:rPr>
      </w:pPr>
      <w:r>
        <w:rPr>
          <w:rFonts w:hint="eastAsia" w:cs="仿宋" w:asciiTheme="minorEastAsia" w:hAnsiTheme="minorEastAsia"/>
          <w:sz w:val="32"/>
          <w:szCs w:val="32"/>
        </w:rPr>
        <w:t>14、</w:t>
      </w:r>
      <w:r>
        <w:rPr>
          <w:rFonts w:hint="eastAsia" w:cs="仿宋" w:asciiTheme="minorEastAsia" w:hAnsiTheme="minorEastAsia"/>
          <w:color w:val="FF0000"/>
          <w:sz w:val="32"/>
          <w:szCs w:val="32"/>
        </w:rPr>
        <w:t>洒水抑尘装置投入运行后方可卸车，在石子存放大棚卸车洒水抑尘装置无需投入运行。</w:t>
      </w:r>
    </w:p>
    <w:p w14:paraId="44882135">
      <w:pPr>
        <w:ind w:firstLine="640" w:firstLineChars="200"/>
        <w:rPr>
          <w:rFonts w:cs="仿宋" w:asciiTheme="minorEastAsia" w:hAnsiTheme="minorEastAsia"/>
          <w:sz w:val="32"/>
          <w:szCs w:val="32"/>
        </w:rPr>
      </w:pPr>
      <w:r>
        <w:rPr>
          <w:rFonts w:hint="eastAsia" w:cs="仿宋" w:asciiTheme="minorEastAsia" w:hAnsiTheme="minorEastAsia"/>
          <w:color w:val="FF0000"/>
          <w:sz w:val="32"/>
          <w:szCs w:val="32"/>
        </w:rPr>
        <w:t>15、石子运输车辆卸车完成后，车辆需按照鹤淇厂区车辆冲洗平台要求，对车辆进行冲洗后方可出厂。</w:t>
      </w:r>
    </w:p>
    <w:p w14:paraId="28FA7418">
      <w:pPr>
        <w:ind w:firstLine="640" w:firstLineChars="200"/>
        <w:rPr>
          <w:rFonts w:cs="仿宋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>16、工作结束后，通知有关人员现场验收，办理相关手续。</w:t>
      </w:r>
    </w:p>
    <w:p w14:paraId="1B3CE5DD">
      <w:pPr>
        <w:ind w:firstLine="640" w:firstLineChars="200"/>
        <w:rPr>
          <w:rFonts w:cs="仿宋" w:asciiTheme="minorEastAsia" w:hAnsiTheme="minorEastAsia"/>
          <w:sz w:val="32"/>
          <w:szCs w:val="32"/>
        </w:rPr>
      </w:pPr>
      <w:r>
        <w:rPr>
          <w:rFonts w:hint="eastAsia" w:cs="仿宋" w:asciiTheme="minorEastAsia" w:hAnsiTheme="minorEastAsia"/>
          <w:sz w:val="32"/>
          <w:szCs w:val="32"/>
        </w:rPr>
        <w:t>17、因运输车辆司机违章、违规驾驶等造成的车内、车外一切生产、环保、人身等事故，由</w:t>
      </w:r>
      <w:r>
        <w:rPr>
          <w:rFonts w:hint="eastAsia" w:asciiTheme="minorEastAsia" w:hAnsiTheme="minorEastAsia"/>
          <w:sz w:val="32"/>
          <w:szCs w:val="32"/>
        </w:rPr>
        <w:t>中标方</w:t>
      </w:r>
      <w:r>
        <w:rPr>
          <w:rFonts w:hint="eastAsia" w:cs="仿宋" w:asciiTheme="minorEastAsia" w:hAnsiTheme="minorEastAsia"/>
          <w:sz w:val="32"/>
          <w:szCs w:val="32"/>
        </w:rPr>
        <w:t>负全部责任。</w:t>
      </w:r>
    </w:p>
    <w:p w14:paraId="24502CA1">
      <w:pPr>
        <w:ind w:firstLine="640" w:firstLineChars="200"/>
        <w:rPr>
          <w:rFonts w:cs="仿宋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18、招标方按照《鹤淇发电有限责任公司安全生产考核管理标准》对供应商的工作进行管理、监督、考核，考核金额按照管理标准的1.1倍进行考核。</w:t>
      </w:r>
    </w:p>
    <w:p w14:paraId="0F4BA025">
      <w:pPr>
        <w:rPr>
          <w:rFonts w:cs="Arial" w:asciiTheme="minorEastAsia" w:hAnsiTheme="minorEastAsia"/>
          <w:spacing w:val="3"/>
          <w:sz w:val="32"/>
          <w:szCs w:val="32"/>
        </w:rPr>
      </w:pPr>
    </w:p>
    <w:p w14:paraId="343EAAD8">
      <w:pPr>
        <w:ind w:firstLine="5216" w:firstLineChars="1600"/>
        <w:rPr>
          <w:rFonts w:cs="Arial" w:asciiTheme="minorEastAsia" w:hAnsiTheme="minorEastAsia"/>
          <w:spacing w:val="3"/>
          <w:sz w:val="32"/>
          <w:szCs w:val="32"/>
        </w:rPr>
      </w:pPr>
      <w:r>
        <w:rPr>
          <w:rFonts w:hint="eastAsia" w:cs="Arial" w:asciiTheme="minorEastAsia" w:hAnsiTheme="minorEastAsia"/>
          <w:spacing w:val="3"/>
          <w:sz w:val="32"/>
          <w:szCs w:val="32"/>
        </w:rPr>
        <w:t>2024年</w:t>
      </w:r>
      <w:r>
        <w:rPr>
          <w:rFonts w:hint="default" w:cs="Arial" w:asciiTheme="minorEastAsia" w:hAnsiTheme="minorEastAsia"/>
          <w:spacing w:val="3"/>
          <w:sz w:val="32"/>
          <w:szCs w:val="32"/>
          <w:woUserID w:val="1"/>
        </w:rPr>
        <w:t>11</w:t>
      </w:r>
      <w:r>
        <w:rPr>
          <w:rFonts w:hint="eastAsia" w:cs="Arial" w:asciiTheme="minorEastAsia" w:hAnsiTheme="minorEastAsia"/>
          <w:spacing w:val="3"/>
          <w:sz w:val="32"/>
          <w:szCs w:val="32"/>
        </w:rPr>
        <w:t>月</w:t>
      </w:r>
      <w:r>
        <w:rPr>
          <w:rFonts w:hint="default" w:cs="Arial" w:asciiTheme="minorEastAsia" w:hAnsiTheme="minorEastAsia"/>
          <w:spacing w:val="3"/>
          <w:sz w:val="32"/>
          <w:szCs w:val="32"/>
          <w:woUserID w:val="1"/>
        </w:rPr>
        <w:t>7</w:t>
      </w:r>
      <w:r>
        <w:rPr>
          <w:rFonts w:hint="eastAsia" w:cs="Arial" w:asciiTheme="minorEastAsia" w:hAnsiTheme="minorEastAsia"/>
          <w:spacing w:val="3"/>
          <w:sz w:val="32"/>
          <w:szCs w:val="32"/>
        </w:rPr>
        <w:t>日</w:t>
      </w:r>
    </w:p>
    <w:p w14:paraId="724A2B3D">
      <w:pPr>
        <w:ind w:firstLine="5216" w:firstLineChars="1600"/>
        <w:rPr>
          <w:rFonts w:cs="Arial" w:asciiTheme="minorEastAsia" w:hAnsiTheme="minorEastAsia"/>
          <w:spacing w:val="3"/>
          <w:sz w:val="32"/>
          <w:szCs w:val="32"/>
        </w:rPr>
      </w:pPr>
    </w:p>
    <w:p w14:paraId="4A31FF79">
      <w:pPr>
        <w:ind w:firstLine="5216" w:firstLineChars="1600"/>
        <w:rPr>
          <w:rFonts w:cs="Arial" w:asciiTheme="minorEastAsia" w:hAnsiTheme="minorEastAsia"/>
          <w:spacing w:val="3"/>
          <w:sz w:val="32"/>
          <w:szCs w:val="32"/>
        </w:rPr>
      </w:pPr>
    </w:p>
    <w:p w14:paraId="4E5F1AF2">
      <w:pPr>
        <w:ind w:firstLine="5216" w:firstLineChars="1600"/>
        <w:rPr>
          <w:rFonts w:cs="Arial" w:asciiTheme="minorEastAsia" w:hAnsiTheme="minorEastAsia"/>
          <w:spacing w:val="3"/>
          <w:sz w:val="32"/>
          <w:szCs w:val="32"/>
        </w:rPr>
      </w:pPr>
    </w:p>
    <w:p w14:paraId="7DE14370">
      <w:pPr>
        <w:ind w:firstLine="5216" w:firstLineChars="1600"/>
        <w:rPr>
          <w:rFonts w:cs="Arial" w:asciiTheme="minorEastAsia" w:hAnsiTheme="minorEastAsia"/>
          <w:spacing w:val="3"/>
          <w:sz w:val="32"/>
          <w:szCs w:val="32"/>
        </w:rPr>
      </w:pPr>
    </w:p>
    <w:p w14:paraId="49709547">
      <w:pPr>
        <w:ind w:firstLine="5216" w:firstLineChars="1600"/>
        <w:rPr>
          <w:rFonts w:cs="Arial" w:asciiTheme="minorEastAsia" w:hAnsiTheme="minorEastAsia"/>
          <w:spacing w:val="3"/>
          <w:sz w:val="32"/>
          <w:szCs w:val="32"/>
        </w:rPr>
      </w:pPr>
    </w:p>
    <w:p w14:paraId="623F7510">
      <w:pPr>
        <w:ind w:firstLine="5216" w:firstLineChars="1600"/>
        <w:rPr>
          <w:rFonts w:cs="Arial" w:asciiTheme="minorEastAsia" w:hAnsiTheme="minorEastAsia"/>
          <w:spacing w:val="3"/>
          <w:sz w:val="32"/>
          <w:szCs w:val="32"/>
        </w:rPr>
      </w:pPr>
    </w:p>
    <w:p w14:paraId="3F9B36B0">
      <w:pPr>
        <w:ind w:firstLine="5216" w:firstLineChars="1600"/>
        <w:rPr>
          <w:rFonts w:cs="Arial" w:asciiTheme="minorEastAsia" w:hAnsiTheme="minorEastAsia"/>
          <w:spacing w:val="3"/>
          <w:sz w:val="32"/>
          <w:szCs w:val="32"/>
        </w:rPr>
      </w:pPr>
    </w:p>
    <w:p w14:paraId="3379A3CB">
      <w:pPr>
        <w:ind w:firstLine="5216" w:firstLineChars="1600"/>
        <w:rPr>
          <w:rFonts w:cs="Arial" w:asciiTheme="minorEastAsia" w:hAnsiTheme="minorEastAsia"/>
          <w:spacing w:val="3"/>
          <w:sz w:val="32"/>
          <w:szCs w:val="32"/>
        </w:rPr>
      </w:pPr>
    </w:p>
    <w:p w14:paraId="4B9A393C">
      <w:pPr>
        <w:rPr>
          <w:rFonts w:cs="Arial" w:asciiTheme="minorEastAsia" w:hAnsiTheme="minorEastAsia"/>
          <w:spacing w:val="3"/>
          <w:sz w:val="32"/>
          <w:szCs w:val="32"/>
        </w:rPr>
      </w:pPr>
    </w:p>
    <w:p w14:paraId="46E9A2B6">
      <w:pPr>
        <w:widowControl/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考核办法</w:t>
      </w:r>
    </w:p>
    <w:p w14:paraId="22254F13">
      <w:pPr>
        <w:widowControl/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1、为保证本合同业务顺利开展，保证甲方安全文明生产，杜绝安全、环保事故，制定本考核办法。</w:t>
      </w:r>
    </w:p>
    <w:p w14:paraId="61C2441E">
      <w:pPr>
        <w:widowControl/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2、甲方对乙方人员、车辆在运输过程中进行监督、考核。</w:t>
      </w:r>
    </w:p>
    <w:p w14:paraId="36383CF6">
      <w:pPr>
        <w:widowControl/>
        <w:spacing w:line="360" w:lineRule="auto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甲方责任人：       联系电话：</w:t>
      </w:r>
    </w:p>
    <w:p w14:paraId="4CF34835">
      <w:pPr>
        <w:widowControl/>
        <w:spacing w:line="360" w:lineRule="auto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乙方责任人：</w:t>
      </w:r>
      <w:r>
        <w:rPr>
          <w:rFonts w:asciiTheme="minorEastAsia" w:hAnsiTheme="minorEastAsia"/>
          <w:sz w:val="32"/>
          <w:szCs w:val="32"/>
        </w:rPr>
        <w:t xml:space="preserve">   </w:t>
      </w:r>
      <w:r>
        <w:rPr>
          <w:rFonts w:hint="eastAsia" w:asciiTheme="minorEastAsia" w:hAnsiTheme="minorEastAsia"/>
          <w:sz w:val="32"/>
          <w:szCs w:val="32"/>
        </w:rPr>
        <w:t xml:space="preserve">    </w:t>
      </w:r>
      <w:r>
        <w:rPr>
          <w:rFonts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联系电话：</w:t>
      </w:r>
    </w:p>
    <w:p w14:paraId="4FFE5CC2">
      <w:pPr>
        <w:widowControl/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、乙方运输司乘人员应服从公司安全、生产及卫生等管理规定，全力配合公司发电生产。按照公司的有关要求，工作人员进入现场必须正确佩带安全帽，按要求正确着装，严禁流动吸烟及违规操作等，发现一次考核乙方500元。</w:t>
      </w:r>
    </w:p>
    <w:p w14:paraId="30861275">
      <w:pPr>
        <w:widowControl/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4、运输车辆应符合环保要求，运输过程应加盖篷布覆盖，如违反操作，每次考核乙方500元。</w:t>
      </w:r>
    </w:p>
    <w:p w14:paraId="7F115F7D">
      <w:pPr>
        <w:widowControl/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5、乙方车辆在厂区内没有按规定速度行驶（≤15Km/h），每次考核乙方200元。</w:t>
      </w:r>
    </w:p>
    <w:p w14:paraId="3FC0D349">
      <w:pPr>
        <w:widowControl/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6、乙方原因造成设备、设施损坏的，损坏的设备、设施由乙方负责修复，并考核乙方1000元。</w:t>
      </w:r>
    </w:p>
    <w:p w14:paraId="623875BA">
      <w:pPr>
        <w:widowControl/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7、车辆因故不能满足生产需求时，乙方应无条件调配车辆，保证公司石子生产需求，故意拖延影响安全生产的，每次考核乙方1000元。</w:t>
      </w:r>
    </w:p>
    <w:p w14:paraId="3BCEC7D9">
      <w:pPr>
        <w:widowControl/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8、未经甲方同意，不在甲方指定矿区拉运石子，一经发现一车考核乙方2000元，甲方有权拒绝</w:t>
      </w:r>
      <w:bookmarkStart w:id="2" w:name="OLE_LINK3"/>
      <w:bookmarkStart w:id="3" w:name="OLE_LINK4"/>
      <w:r>
        <w:rPr>
          <w:rFonts w:hint="eastAsia" w:asciiTheme="minorEastAsia" w:hAnsiTheme="minorEastAsia"/>
          <w:sz w:val="32"/>
          <w:szCs w:val="32"/>
        </w:rPr>
        <w:t>拉运石子</w:t>
      </w:r>
      <w:bookmarkEnd w:id="2"/>
      <w:bookmarkEnd w:id="3"/>
      <w:r>
        <w:rPr>
          <w:rFonts w:hint="eastAsia" w:asciiTheme="minorEastAsia" w:hAnsiTheme="minorEastAsia"/>
          <w:sz w:val="32"/>
          <w:szCs w:val="32"/>
        </w:rPr>
        <w:t>入厂卸车。</w:t>
      </w:r>
    </w:p>
    <w:p w14:paraId="567CF95D">
      <w:pPr>
        <w:widowControl/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9、以上考核金额乙方应在规定时间内交到甲方财务。逾时不交，甲方将从乙方履约保证金中扣除，乙方须在5个工作日内将履约保证金补齐</w:t>
      </w:r>
      <w:r>
        <w:rPr>
          <w:rFonts w:hint="eastAsia" w:cs="仿宋" w:asciiTheme="minorEastAsia" w:hAnsiTheme="minorEastAsia"/>
          <w:bCs/>
          <w:sz w:val="32"/>
          <w:szCs w:val="32"/>
        </w:rPr>
        <w:t>伍万元整（50000元整），否则，将加倍考核</w:t>
      </w:r>
      <w:r>
        <w:rPr>
          <w:rFonts w:hint="eastAsia" w:asciiTheme="minorEastAsia" w:hAnsiTheme="minorEastAsia"/>
          <w:sz w:val="32"/>
          <w:szCs w:val="32"/>
        </w:rPr>
        <w:t>。</w:t>
      </w:r>
    </w:p>
    <w:p w14:paraId="16485E8D">
      <w:pPr>
        <w:pStyle w:val="6"/>
        <w:ind w:firstLine="320"/>
        <w:rPr>
          <w:rFonts w:asciiTheme="minorEastAsia" w:hAnsiTheme="minorEastAsia" w:eastAsiaTheme="minorEastAsia"/>
          <w:sz w:val="32"/>
          <w:szCs w:val="32"/>
        </w:rPr>
      </w:pPr>
    </w:p>
    <w:p w14:paraId="2D68720D">
      <w:pPr>
        <w:widowControl/>
        <w:spacing w:line="360" w:lineRule="auto"/>
        <w:ind w:right="480" w:firstLine="5920" w:firstLineChars="185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后勤服务部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BkMTMzN2U3NmI4MmRkNzA5NWExYTBkZWQyNGU1YjYifQ=="/>
  </w:docVars>
  <w:rsids>
    <w:rsidRoot w:val="00D34418"/>
    <w:rsid w:val="00000292"/>
    <w:rsid w:val="000055BA"/>
    <w:rsid w:val="000059D9"/>
    <w:rsid w:val="00015DEB"/>
    <w:rsid w:val="0001756C"/>
    <w:rsid w:val="00024450"/>
    <w:rsid w:val="00032203"/>
    <w:rsid w:val="00034408"/>
    <w:rsid w:val="000435C0"/>
    <w:rsid w:val="00046534"/>
    <w:rsid w:val="00052E1E"/>
    <w:rsid w:val="000552D7"/>
    <w:rsid w:val="000636F7"/>
    <w:rsid w:val="0007376F"/>
    <w:rsid w:val="000865B3"/>
    <w:rsid w:val="000A04DF"/>
    <w:rsid w:val="000B3352"/>
    <w:rsid w:val="000B3759"/>
    <w:rsid w:val="000C0C45"/>
    <w:rsid w:val="000C36F6"/>
    <w:rsid w:val="000E150D"/>
    <w:rsid w:val="000F4C8F"/>
    <w:rsid w:val="00101D28"/>
    <w:rsid w:val="00116759"/>
    <w:rsid w:val="00131E8F"/>
    <w:rsid w:val="00133D7D"/>
    <w:rsid w:val="00135D59"/>
    <w:rsid w:val="001416BB"/>
    <w:rsid w:val="0015576F"/>
    <w:rsid w:val="001667B0"/>
    <w:rsid w:val="00175D46"/>
    <w:rsid w:val="001A0F5B"/>
    <w:rsid w:val="001A4A34"/>
    <w:rsid w:val="001C1FBF"/>
    <w:rsid w:val="001C76E0"/>
    <w:rsid w:val="001C7E82"/>
    <w:rsid w:val="001D04F2"/>
    <w:rsid w:val="001D5910"/>
    <w:rsid w:val="001F4880"/>
    <w:rsid w:val="00201E5C"/>
    <w:rsid w:val="00230751"/>
    <w:rsid w:val="00233F4E"/>
    <w:rsid w:val="00241622"/>
    <w:rsid w:val="00250927"/>
    <w:rsid w:val="00253946"/>
    <w:rsid w:val="002559CB"/>
    <w:rsid w:val="0026257D"/>
    <w:rsid w:val="0026551B"/>
    <w:rsid w:val="002746B8"/>
    <w:rsid w:val="00280C32"/>
    <w:rsid w:val="00284279"/>
    <w:rsid w:val="00292AA4"/>
    <w:rsid w:val="00293AED"/>
    <w:rsid w:val="002A22C4"/>
    <w:rsid w:val="002A302D"/>
    <w:rsid w:val="002B762C"/>
    <w:rsid w:val="002D365B"/>
    <w:rsid w:val="002E5548"/>
    <w:rsid w:val="00304F48"/>
    <w:rsid w:val="003059E0"/>
    <w:rsid w:val="00315DF0"/>
    <w:rsid w:val="00317FC1"/>
    <w:rsid w:val="00342C7B"/>
    <w:rsid w:val="003460B1"/>
    <w:rsid w:val="00365C3D"/>
    <w:rsid w:val="00373BF3"/>
    <w:rsid w:val="00381739"/>
    <w:rsid w:val="00386A6E"/>
    <w:rsid w:val="003C219A"/>
    <w:rsid w:val="003C58B9"/>
    <w:rsid w:val="003D591B"/>
    <w:rsid w:val="003E198E"/>
    <w:rsid w:val="003E5716"/>
    <w:rsid w:val="003F7A54"/>
    <w:rsid w:val="00431C4B"/>
    <w:rsid w:val="00434278"/>
    <w:rsid w:val="004377AD"/>
    <w:rsid w:val="00441A5F"/>
    <w:rsid w:val="00451271"/>
    <w:rsid w:val="00474E0C"/>
    <w:rsid w:val="00495D00"/>
    <w:rsid w:val="004A5AFA"/>
    <w:rsid w:val="004B053F"/>
    <w:rsid w:val="004B503E"/>
    <w:rsid w:val="004C382D"/>
    <w:rsid w:val="004D5E91"/>
    <w:rsid w:val="004D71DE"/>
    <w:rsid w:val="004E1BCB"/>
    <w:rsid w:val="004E7C26"/>
    <w:rsid w:val="004F738E"/>
    <w:rsid w:val="005054D9"/>
    <w:rsid w:val="00506F29"/>
    <w:rsid w:val="00513EE5"/>
    <w:rsid w:val="00515954"/>
    <w:rsid w:val="00517129"/>
    <w:rsid w:val="00526349"/>
    <w:rsid w:val="005327BF"/>
    <w:rsid w:val="00543ADC"/>
    <w:rsid w:val="005538ED"/>
    <w:rsid w:val="005620FA"/>
    <w:rsid w:val="00585430"/>
    <w:rsid w:val="00590EA0"/>
    <w:rsid w:val="005B0636"/>
    <w:rsid w:val="005B1BD4"/>
    <w:rsid w:val="005C451A"/>
    <w:rsid w:val="005D7F24"/>
    <w:rsid w:val="005F411A"/>
    <w:rsid w:val="00606BAD"/>
    <w:rsid w:val="006262EC"/>
    <w:rsid w:val="00630630"/>
    <w:rsid w:val="00643530"/>
    <w:rsid w:val="0064471E"/>
    <w:rsid w:val="00644954"/>
    <w:rsid w:val="00655DC9"/>
    <w:rsid w:val="00675DB3"/>
    <w:rsid w:val="006769CE"/>
    <w:rsid w:val="0067746A"/>
    <w:rsid w:val="0068114A"/>
    <w:rsid w:val="00684C5F"/>
    <w:rsid w:val="0069325D"/>
    <w:rsid w:val="006D1990"/>
    <w:rsid w:val="006E4CFA"/>
    <w:rsid w:val="006E5FCF"/>
    <w:rsid w:val="006F42D5"/>
    <w:rsid w:val="006F61DE"/>
    <w:rsid w:val="007018B0"/>
    <w:rsid w:val="007049FA"/>
    <w:rsid w:val="00712762"/>
    <w:rsid w:val="007225D3"/>
    <w:rsid w:val="0072338F"/>
    <w:rsid w:val="00726F88"/>
    <w:rsid w:val="0073272E"/>
    <w:rsid w:val="00747118"/>
    <w:rsid w:val="00750550"/>
    <w:rsid w:val="007606F5"/>
    <w:rsid w:val="00761254"/>
    <w:rsid w:val="007624B4"/>
    <w:rsid w:val="00766798"/>
    <w:rsid w:val="00771552"/>
    <w:rsid w:val="007737E9"/>
    <w:rsid w:val="007749C0"/>
    <w:rsid w:val="007760BB"/>
    <w:rsid w:val="007820A2"/>
    <w:rsid w:val="00782EDA"/>
    <w:rsid w:val="00796317"/>
    <w:rsid w:val="00797A7B"/>
    <w:rsid w:val="007B176C"/>
    <w:rsid w:val="007C0A42"/>
    <w:rsid w:val="007C72BB"/>
    <w:rsid w:val="007E1392"/>
    <w:rsid w:val="007F0A78"/>
    <w:rsid w:val="007F779C"/>
    <w:rsid w:val="008001D0"/>
    <w:rsid w:val="00803389"/>
    <w:rsid w:val="00805382"/>
    <w:rsid w:val="00811538"/>
    <w:rsid w:val="00811A52"/>
    <w:rsid w:val="00814882"/>
    <w:rsid w:val="00817A0B"/>
    <w:rsid w:val="00827747"/>
    <w:rsid w:val="0083090E"/>
    <w:rsid w:val="0083477F"/>
    <w:rsid w:val="00836E62"/>
    <w:rsid w:val="00837E21"/>
    <w:rsid w:val="008459CC"/>
    <w:rsid w:val="00850A29"/>
    <w:rsid w:val="008641EF"/>
    <w:rsid w:val="008657BB"/>
    <w:rsid w:val="008868CA"/>
    <w:rsid w:val="008A0F76"/>
    <w:rsid w:val="008B70E3"/>
    <w:rsid w:val="008C696A"/>
    <w:rsid w:val="008D4FE5"/>
    <w:rsid w:val="008E445D"/>
    <w:rsid w:val="008E44E3"/>
    <w:rsid w:val="008E56C4"/>
    <w:rsid w:val="008F2946"/>
    <w:rsid w:val="008F79E4"/>
    <w:rsid w:val="009062E6"/>
    <w:rsid w:val="009135BF"/>
    <w:rsid w:val="00917DF0"/>
    <w:rsid w:val="00921BE1"/>
    <w:rsid w:val="00936D94"/>
    <w:rsid w:val="00937D50"/>
    <w:rsid w:val="00953542"/>
    <w:rsid w:val="00965DF1"/>
    <w:rsid w:val="009737EB"/>
    <w:rsid w:val="009743EF"/>
    <w:rsid w:val="00981BE4"/>
    <w:rsid w:val="00983090"/>
    <w:rsid w:val="00985B6D"/>
    <w:rsid w:val="00985D5C"/>
    <w:rsid w:val="00987414"/>
    <w:rsid w:val="00993B38"/>
    <w:rsid w:val="009C209A"/>
    <w:rsid w:val="009C53A7"/>
    <w:rsid w:val="009D267A"/>
    <w:rsid w:val="009E6E18"/>
    <w:rsid w:val="009F580B"/>
    <w:rsid w:val="00A00708"/>
    <w:rsid w:val="00A25C88"/>
    <w:rsid w:val="00A32E11"/>
    <w:rsid w:val="00A345F6"/>
    <w:rsid w:val="00A4444C"/>
    <w:rsid w:val="00A52868"/>
    <w:rsid w:val="00A70F62"/>
    <w:rsid w:val="00A72D10"/>
    <w:rsid w:val="00A900E4"/>
    <w:rsid w:val="00AC380D"/>
    <w:rsid w:val="00AF4DC9"/>
    <w:rsid w:val="00AF7335"/>
    <w:rsid w:val="00B13F5D"/>
    <w:rsid w:val="00B16A1F"/>
    <w:rsid w:val="00B2361D"/>
    <w:rsid w:val="00B341C9"/>
    <w:rsid w:val="00B357C8"/>
    <w:rsid w:val="00B402A3"/>
    <w:rsid w:val="00B43E19"/>
    <w:rsid w:val="00B45E55"/>
    <w:rsid w:val="00B46FC7"/>
    <w:rsid w:val="00B52E58"/>
    <w:rsid w:val="00B53442"/>
    <w:rsid w:val="00B56112"/>
    <w:rsid w:val="00B64F61"/>
    <w:rsid w:val="00B77995"/>
    <w:rsid w:val="00B96150"/>
    <w:rsid w:val="00BB3453"/>
    <w:rsid w:val="00BC50C1"/>
    <w:rsid w:val="00BC71F2"/>
    <w:rsid w:val="00BD5B62"/>
    <w:rsid w:val="00BE629C"/>
    <w:rsid w:val="00BF44B2"/>
    <w:rsid w:val="00C01A5B"/>
    <w:rsid w:val="00C03530"/>
    <w:rsid w:val="00C37E18"/>
    <w:rsid w:val="00C4628B"/>
    <w:rsid w:val="00C64675"/>
    <w:rsid w:val="00C65DC6"/>
    <w:rsid w:val="00C7497B"/>
    <w:rsid w:val="00C77915"/>
    <w:rsid w:val="00C83C13"/>
    <w:rsid w:val="00CA17AF"/>
    <w:rsid w:val="00CA2E71"/>
    <w:rsid w:val="00CB2B74"/>
    <w:rsid w:val="00CE271F"/>
    <w:rsid w:val="00CF38CE"/>
    <w:rsid w:val="00CF7390"/>
    <w:rsid w:val="00D04608"/>
    <w:rsid w:val="00D30C32"/>
    <w:rsid w:val="00D336B7"/>
    <w:rsid w:val="00D34418"/>
    <w:rsid w:val="00D439E3"/>
    <w:rsid w:val="00D4550A"/>
    <w:rsid w:val="00D4571B"/>
    <w:rsid w:val="00D56C95"/>
    <w:rsid w:val="00D6073A"/>
    <w:rsid w:val="00D6508B"/>
    <w:rsid w:val="00D74B4C"/>
    <w:rsid w:val="00D91C02"/>
    <w:rsid w:val="00D920DD"/>
    <w:rsid w:val="00D95709"/>
    <w:rsid w:val="00DB661B"/>
    <w:rsid w:val="00DB724E"/>
    <w:rsid w:val="00DB7B61"/>
    <w:rsid w:val="00DC2670"/>
    <w:rsid w:val="00DC5C47"/>
    <w:rsid w:val="00DD173C"/>
    <w:rsid w:val="00DD1792"/>
    <w:rsid w:val="00DF079D"/>
    <w:rsid w:val="00E05C6F"/>
    <w:rsid w:val="00E10317"/>
    <w:rsid w:val="00E14DAA"/>
    <w:rsid w:val="00E20105"/>
    <w:rsid w:val="00E21FD5"/>
    <w:rsid w:val="00E22D80"/>
    <w:rsid w:val="00E23B74"/>
    <w:rsid w:val="00E2571C"/>
    <w:rsid w:val="00E2595E"/>
    <w:rsid w:val="00E3779C"/>
    <w:rsid w:val="00E42FD8"/>
    <w:rsid w:val="00E54827"/>
    <w:rsid w:val="00E86C89"/>
    <w:rsid w:val="00E92A5C"/>
    <w:rsid w:val="00EA614C"/>
    <w:rsid w:val="00EC353C"/>
    <w:rsid w:val="00EC4104"/>
    <w:rsid w:val="00EC4BD6"/>
    <w:rsid w:val="00ED4AC9"/>
    <w:rsid w:val="00EF6376"/>
    <w:rsid w:val="00F0533B"/>
    <w:rsid w:val="00F102F2"/>
    <w:rsid w:val="00F114E3"/>
    <w:rsid w:val="00F14451"/>
    <w:rsid w:val="00F22FD5"/>
    <w:rsid w:val="00F3023F"/>
    <w:rsid w:val="00F4430F"/>
    <w:rsid w:val="00F50262"/>
    <w:rsid w:val="00F7768D"/>
    <w:rsid w:val="00F77BEE"/>
    <w:rsid w:val="00F84643"/>
    <w:rsid w:val="00F92DD8"/>
    <w:rsid w:val="00F9391D"/>
    <w:rsid w:val="00FA4321"/>
    <w:rsid w:val="00FB4E36"/>
    <w:rsid w:val="00FB77C5"/>
    <w:rsid w:val="00FC5202"/>
    <w:rsid w:val="00FC5B40"/>
    <w:rsid w:val="00FD289F"/>
    <w:rsid w:val="00FD7BD2"/>
    <w:rsid w:val="00FE53FE"/>
    <w:rsid w:val="483258E2"/>
    <w:rsid w:val="68195039"/>
    <w:rsid w:val="736C422B"/>
    <w:rsid w:val="7EA7DA0C"/>
    <w:rsid w:val="7F7F35E5"/>
    <w:rsid w:val="BF2F73CB"/>
    <w:rsid w:val="DBFB9AA7"/>
    <w:rsid w:val="F90D5F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spacing w:after="120"/>
    </w:p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link w:val="14"/>
    <w:qFormat/>
    <w:uiPriority w:val="99"/>
    <w:pPr>
      <w:tabs>
        <w:tab w:val="left" w:pos="219"/>
        <w:tab w:val="left" w:pos="420"/>
      </w:tabs>
      <w:spacing w:after="0"/>
      <w:ind w:firstLine="420" w:firstLineChars="100"/>
    </w:pPr>
    <w:rPr>
      <w:rFonts w:ascii="Times New Roman" w:hAnsi="Times New Roman" w:eastAsia="宋体" w:cs="Times New Roman"/>
      <w:kern w:val="0"/>
      <w:sz w:val="20"/>
      <w:szCs w:val="22"/>
    </w:r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3"/>
    <w:qFormat/>
    <w:uiPriority w:val="0"/>
    <w:rPr>
      <w:kern w:val="2"/>
      <w:sz w:val="21"/>
      <w:szCs w:val="24"/>
    </w:rPr>
  </w:style>
  <w:style w:type="character" w:customStyle="1" w:styleId="13">
    <w:name w:val="正文文本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4">
    <w:name w:val="正文首行缩进 Char"/>
    <w:basedOn w:val="13"/>
    <w:link w:val="6"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CAE020BA-F6F7-40CE-9B8A-788F0D831D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6</Pages>
  <Words>2046</Words>
  <Characters>2235</Characters>
  <Lines>16</Lines>
  <Paragraphs>4</Paragraphs>
  <TotalTime>143</TotalTime>
  <ScaleCrop>false</ScaleCrop>
  <LinksUpToDate>false</LinksUpToDate>
  <CharactersWithSpaces>2250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2023-04-11T08:55:00Z</dcterms:created>
  <dc:creator>wang</dc:creator>
  <cp:lastModifiedBy>刘宇冰</cp:lastModifiedBy>
  <cp:lastPrinted>2018-01-12T22:07:00Z</cp:lastPrinted>
  <dcterms:modified xsi:type="dcterms:W3CDTF">2024-11-11T07:13:30Z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10BF6BF81D574802818AE79497247E48_12</vt:lpwstr>
  </property>
</Properties>
</file>