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6AC50">
      <w:pPr>
        <w:spacing w:line="360" w:lineRule="auto"/>
        <w:jc w:val="both"/>
        <w:rPr>
          <w:rFonts w:hint="eastAsia" w:ascii="宋体" w:hAnsi="宋体" w:eastAsia="宋体" w:cs="Times New Roman"/>
          <w:b/>
          <w:color w:val="auto"/>
          <w:sz w:val="44"/>
          <w:szCs w:val="44"/>
          <w:highlight w:val="none"/>
          <w:lang w:val="en-US" w:eastAsia="zh-CN"/>
        </w:rPr>
      </w:pPr>
      <w:bookmarkStart w:id="0" w:name="_Toc42151214"/>
      <w:bookmarkStart w:id="1" w:name="_Toc47629857"/>
      <w:bookmarkStart w:id="2" w:name="_Toc457587061"/>
      <w:bookmarkStart w:id="3" w:name="_Toc513497095"/>
      <w:bookmarkStart w:id="4" w:name="_Toc513496893"/>
    </w:p>
    <w:p w14:paraId="107AF155">
      <w:pPr>
        <w:adjustRightInd w:val="0"/>
        <w:snapToGrid w:val="0"/>
        <w:spacing w:line="360" w:lineRule="auto"/>
        <w:jc w:val="center"/>
        <w:rPr>
          <w:rFonts w:hint="eastAsia" w:ascii="宋体" w:hAnsi="宋体" w:cs="Times New Roman"/>
          <w:b/>
          <w:color w:val="auto"/>
          <w:sz w:val="44"/>
          <w:szCs w:val="44"/>
          <w:highlight w:val="none"/>
          <w:lang w:val="en-US" w:eastAsia="zh-CN"/>
        </w:rPr>
      </w:pPr>
      <w:r>
        <w:rPr>
          <w:rFonts w:hint="eastAsia" w:ascii="宋体" w:hAnsi="宋体" w:cs="Times New Roman"/>
          <w:b/>
          <w:color w:val="auto"/>
          <w:sz w:val="44"/>
          <w:szCs w:val="44"/>
          <w:highlight w:val="none"/>
          <w:lang w:val="en-US" w:eastAsia="zh-CN"/>
        </w:rPr>
        <w:t>城发水务（内乡）有限公司</w:t>
      </w:r>
    </w:p>
    <w:p w14:paraId="7572C14C">
      <w:pPr>
        <w:adjustRightInd w:val="0"/>
        <w:snapToGrid w:val="0"/>
        <w:spacing w:line="360" w:lineRule="auto"/>
        <w:jc w:val="center"/>
        <w:rPr>
          <w:rFonts w:ascii="Times New Roman" w:hAnsi="Times New Roman" w:cs="Times New Roman"/>
          <w:b/>
          <w:sz w:val="40"/>
          <w:szCs w:val="40"/>
        </w:rPr>
      </w:pPr>
      <w:r>
        <w:rPr>
          <w:rFonts w:hint="eastAsia" w:ascii="宋体" w:hAnsi="宋体" w:cs="Times New Roman"/>
          <w:b/>
          <w:color w:val="auto"/>
          <w:sz w:val="44"/>
          <w:szCs w:val="44"/>
          <w:highlight w:val="none"/>
          <w:lang w:val="en-US" w:eastAsia="zh-CN"/>
        </w:rPr>
        <w:t>湍西第二污水处理厂构筑物修复项目</w:t>
      </w:r>
    </w:p>
    <w:p w14:paraId="405A72CC">
      <w:pPr>
        <w:adjustRightInd w:val="0"/>
        <w:snapToGrid w:val="0"/>
        <w:spacing w:line="360" w:lineRule="auto"/>
        <w:rPr>
          <w:rFonts w:ascii="Times New Roman" w:hAnsi="Times New Roman" w:cs="Times New Roman"/>
          <w:szCs w:val="24"/>
        </w:rPr>
      </w:pPr>
    </w:p>
    <w:p w14:paraId="4EAD1EB5">
      <w:pPr>
        <w:adjustRightInd w:val="0"/>
        <w:snapToGrid w:val="0"/>
        <w:spacing w:line="360" w:lineRule="auto"/>
        <w:rPr>
          <w:rFonts w:ascii="Times New Roman" w:hAnsi="Times New Roman" w:cs="Times New Roman"/>
          <w:szCs w:val="24"/>
        </w:rPr>
      </w:pPr>
    </w:p>
    <w:p w14:paraId="2F35BA6E">
      <w:pPr>
        <w:adjustRightInd w:val="0"/>
        <w:snapToGrid w:val="0"/>
        <w:spacing w:line="360" w:lineRule="auto"/>
        <w:rPr>
          <w:rFonts w:ascii="Times New Roman" w:hAnsi="Times New Roman" w:cs="Times New Roman"/>
          <w:szCs w:val="24"/>
        </w:rPr>
      </w:pPr>
    </w:p>
    <w:p w14:paraId="5E8DF4F2">
      <w:pPr>
        <w:adjustRightInd w:val="0"/>
        <w:snapToGrid w:val="0"/>
        <w:spacing w:line="360" w:lineRule="auto"/>
        <w:rPr>
          <w:rFonts w:ascii="Times New Roman" w:hAnsi="Times New Roman" w:cs="Times New Roman"/>
          <w:szCs w:val="24"/>
        </w:rPr>
      </w:pPr>
    </w:p>
    <w:p w14:paraId="0F50B807">
      <w:pPr>
        <w:spacing w:line="360" w:lineRule="auto"/>
        <w:ind w:firstLine="0" w:firstLineChars="0"/>
        <w:jc w:val="center"/>
        <w:rPr>
          <w:rFonts w:hint="eastAsia" w:ascii="宋体" w:hAnsi="宋体" w:eastAsia="宋体" w:cs="宋体"/>
          <w:b/>
          <w:bCs/>
          <w:sz w:val="48"/>
          <w:szCs w:val="48"/>
        </w:rPr>
      </w:pPr>
      <w:r>
        <w:rPr>
          <w:rFonts w:hint="eastAsia" w:ascii="宋体" w:hAnsi="宋体" w:eastAsia="宋体" w:cs="宋体"/>
          <w:b/>
          <w:bCs/>
          <w:sz w:val="48"/>
          <w:szCs w:val="48"/>
        </w:rPr>
        <w:t>技</w:t>
      </w:r>
    </w:p>
    <w:p w14:paraId="4F576735">
      <w:pPr>
        <w:spacing w:line="360" w:lineRule="auto"/>
        <w:ind w:firstLine="0" w:firstLineChars="0"/>
        <w:jc w:val="center"/>
        <w:rPr>
          <w:rFonts w:hint="eastAsia" w:ascii="宋体" w:hAnsi="宋体" w:eastAsia="宋体" w:cs="宋体"/>
          <w:b/>
          <w:bCs/>
          <w:sz w:val="48"/>
          <w:szCs w:val="48"/>
        </w:rPr>
      </w:pPr>
      <w:r>
        <w:rPr>
          <w:rFonts w:hint="eastAsia" w:ascii="宋体" w:hAnsi="宋体" w:eastAsia="宋体" w:cs="宋体"/>
          <w:b/>
          <w:bCs/>
          <w:sz w:val="48"/>
          <w:szCs w:val="48"/>
        </w:rPr>
        <w:t>术</w:t>
      </w:r>
    </w:p>
    <w:p w14:paraId="2A822F3B">
      <w:pPr>
        <w:spacing w:line="360" w:lineRule="auto"/>
        <w:ind w:firstLine="0" w:firstLineChars="0"/>
        <w:jc w:val="center"/>
        <w:rPr>
          <w:rFonts w:hint="eastAsia" w:ascii="宋体" w:hAnsi="宋体" w:eastAsia="宋体" w:cs="宋体"/>
          <w:b/>
          <w:bCs/>
          <w:sz w:val="48"/>
          <w:szCs w:val="48"/>
        </w:rPr>
      </w:pPr>
      <w:r>
        <w:rPr>
          <w:rFonts w:hint="eastAsia" w:ascii="宋体" w:hAnsi="宋体" w:eastAsia="宋体" w:cs="宋体"/>
          <w:b/>
          <w:bCs/>
          <w:sz w:val="48"/>
          <w:szCs w:val="48"/>
        </w:rPr>
        <w:t>规</w:t>
      </w:r>
    </w:p>
    <w:p w14:paraId="04692535">
      <w:pPr>
        <w:spacing w:line="360" w:lineRule="auto"/>
        <w:ind w:firstLine="0" w:firstLineChars="0"/>
        <w:jc w:val="center"/>
        <w:rPr>
          <w:rFonts w:hint="eastAsia" w:ascii="宋体" w:hAnsi="宋体" w:eastAsia="宋体" w:cs="宋体"/>
          <w:b/>
          <w:bCs/>
          <w:sz w:val="48"/>
          <w:szCs w:val="48"/>
        </w:rPr>
      </w:pPr>
      <w:r>
        <w:rPr>
          <w:rFonts w:hint="eastAsia" w:ascii="宋体" w:hAnsi="宋体" w:eastAsia="宋体" w:cs="宋体"/>
          <w:b/>
          <w:bCs/>
          <w:sz w:val="48"/>
          <w:szCs w:val="48"/>
        </w:rPr>
        <w:t>范</w:t>
      </w:r>
    </w:p>
    <w:p w14:paraId="3E8B609E">
      <w:pPr>
        <w:spacing w:line="360" w:lineRule="auto"/>
        <w:ind w:firstLine="0" w:firstLineChars="0"/>
        <w:jc w:val="center"/>
        <w:rPr>
          <w:rFonts w:eastAsia="宋体"/>
          <w:sz w:val="36"/>
          <w:szCs w:val="36"/>
        </w:rPr>
      </w:pPr>
      <w:r>
        <w:rPr>
          <w:rFonts w:hint="eastAsia" w:ascii="宋体" w:hAnsi="宋体" w:eastAsia="宋体" w:cs="宋体"/>
          <w:b/>
          <w:bCs/>
          <w:sz w:val="48"/>
          <w:szCs w:val="48"/>
        </w:rPr>
        <w:t>书</w:t>
      </w:r>
    </w:p>
    <w:p w14:paraId="089F45C0">
      <w:pPr>
        <w:adjustRightInd w:val="0"/>
        <w:snapToGrid w:val="0"/>
        <w:spacing w:line="360" w:lineRule="auto"/>
        <w:jc w:val="center"/>
        <w:rPr>
          <w:rFonts w:hint="eastAsia" w:ascii="Times New Roman" w:hAnsi="Times New Roman" w:eastAsia="宋体" w:cs="Times New Roman"/>
          <w:b/>
          <w:sz w:val="44"/>
          <w:szCs w:val="44"/>
          <w:lang w:val="en-US" w:eastAsia="zh-CN"/>
        </w:rPr>
      </w:pPr>
    </w:p>
    <w:p w14:paraId="378E3CB3">
      <w:pPr>
        <w:adjustRightInd w:val="0"/>
        <w:snapToGrid w:val="0"/>
        <w:spacing w:line="360" w:lineRule="auto"/>
        <w:jc w:val="both"/>
        <w:rPr>
          <w:rFonts w:hint="eastAsia" w:ascii="Times New Roman" w:hAnsi="Times New Roman" w:eastAsia="宋体" w:cs="Times New Roman"/>
          <w:b/>
          <w:sz w:val="44"/>
          <w:szCs w:val="44"/>
          <w:lang w:val="en-US" w:eastAsia="zh-CN"/>
        </w:rPr>
      </w:pPr>
    </w:p>
    <w:p w14:paraId="27088BB7">
      <w:pPr>
        <w:adjustRightInd w:val="0"/>
        <w:snapToGrid w:val="0"/>
        <w:spacing w:line="360" w:lineRule="auto"/>
        <w:jc w:val="both"/>
        <w:rPr>
          <w:rFonts w:hint="eastAsia" w:ascii="Times New Roman" w:hAnsi="Times New Roman" w:eastAsia="宋体" w:cs="Times New Roman"/>
          <w:b/>
          <w:sz w:val="44"/>
          <w:szCs w:val="44"/>
          <w:lang w:val="en-US" w:eastAsia="zh-CN"/>
        </w:rPr>
      </w:pPr>
    </w:p>
    <w:p w14:paraId="36A88CDA">
      <w:pPr>
        <w:jc w:val="center"/>
        <w:rPr>
          <w:rFonts w:hint="eastAsia" w:ascii="宋体" w:hAnsi="宋体" w:eastAsia="宋体"/>
          <w:b/>
          <w:bCs/>
          <w:sz w:val="36"/>
          <w:szCs w:val="32"/>
          <w:lang w:val="en-US" w:eastAsia="zh-CN"/>
        </w:rPr>
      </w:pPr>
      <w:r>
        <w:rPr>
          <w:rFonts w:hint="eastAsia" w:ascii="宋体" w:hAnsi="宋体" w:eastAsia="宋体"/>
          <w:b/>
          <w:bCs/>
          <w:sz w:val="36"/>
          <w:szCs w:val="32"/>
        </w:rPr>
        <w:t>2</w:t>
      </w:r>
      <w:r>
        <w:rPr>
          <w:rFonts w:ascii="宋体" w:hAnsi="宋体" w:eastAsia="宋体"/>
          <w:b/>
          <w:bCs/>
          <w:sz w:val="36"/>
          <w:szCs w:val="32"/>
        </w:rPr>
        <w:t>02</w:t>
      </w:r>
      <w:r>
        <w:rPr>
          <w:rFonts w:hint="eastAsia" w:ascii="宋体" w:hAnsi="宋体"/>
          <w:b/>
          <w:bCs/>
          <w:sz w:val="36"/>
          <w:szCs w:val="32"/>
          <w:lang w:val="en-US" w:eastAsia="zh-CN"/>
        </w:rPr>
        <w:t>4</w:t>
      </w:r>
      <w:r>
        <w:rPr>
          <w:rFonts w:hint="eastAsia" w:ascii="宋体" w:hAnsi="宋体" w:eastAsia="宋体"/>
          <w:b/>
          <w:bCs/>
          <w:sz w:val="36"/>
          <w:szCs w:val="32"/>
        </w:rPr>
        <w:t>年</w:t>
      </w:r>
      <w:r>
        <w:rPr>
          <w:rFonts w:hint="eastAsia" w:ascii="宋体" w:hAnsi="宋体"/>
          <w:b/>
          <w:bCs/>
          <w:sz w:val="36"/>
          <w:szCs w:val="32"/>
          <w:lang w:val="en-US" w:eastAsia="zh-CN"/>
        </w:rPr>
        <w:t>11</w:t>
      </w:r>
      <w:bookmarkStart w:id="15" w:name="_GoBack"/>
      <w:bookmarkEnd w:id="15"/>
      <w:r>
        <w:rPr>
          <w:rFonts w:hint="eastAsia" w:ascii="宋体" w:hAnsi="宋体" w:eastAsia="宋体"/>
          <w:b/>
          <w:bCs/>
          <w:sz w:val="36"/>
          <w:szCs w:val="32"/>
          <w:lang w:val="en-US" w:eastAsia="zh-CN"/>
        </w:rPr>
        <w:t>月</w:t>
      </w:r>
    </w:p>
    <w:p w14:paraId="5F31C6C9">
      <w:pPr>
        <w:rPr>
          <w:rFonts w:hint="default" w:ascii="宋体" w:hAnsi="宋体" w:eastAsia="宋体"/>
          <w:b/>
          <w:bCs/>
          <w:sz w:val="36"/>
          <w:szCs w:val="32"/>
          <w:lang w:val="en-US" w:eastAsia="zh-CN"/>
        </w:rPr>
      </w:pPr>
      <w:r>
        <w:rPr>
          <w:rFonts w:hint="default" w:ascii="宋体" w:hAnsi="宋体" w:eastAsia="宋体"/>
          <w:b/>
          <w:bCs/>
          <w:sz w:val="36"/>
          <w:szCs w:val="32"/>
          <w:lang w:val="en-US" w:eastAsia="zh-CN"/>
        </w:rPr>
        <w:br w:type="page"/>
      </w:r>
    </w:p>
    <w:bookmarkEnd w:id="0"/>
    <w:bookmarkEnd w:id="1"/>
    <w:p w14:paraId="67F55DED">
      <w:pPr>
        <w:pStyle w:val="67"/>
        <w:spacing w:before="217"/>
        <w:ind w:firstLine="643"/>
        <w:rPr>
          <w:b w:val="0"/>
          <w:bCs/>
          <w:sz w:val="32"/>
          <w:szCs w:val="32"/>
        </w:rPr>
      </w:pPr>
      <w:bookmarkStart w:id="5" w:name="_Toc25187"/>
      <w:bookmarkStart w:id="6" w:name="_Hlk121232311"/>
      <w:r>
        <w:rPr>
          <w:rFonts w:hint="eastAsia"/>
          <w:b w:val="0"/>
          <w:bCs/>
          <w:sz w:val="32"/>
          <w:szCs w:val="32"/>
        </w:rPr>
        <w:t>一、总则</w:t>
      </w:r>
      <w:bookmarkEnd w:id="5"/>
    </w:p>
    <w:p w14:paraId="4716CA6A">
      <w:pPr>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hint="eastAsia" w:ascii="仿宋" w:hAnsi="仿宋" w:eastAsia="仿宋" w:cs="仿宋"/>
          <w:sz w:val="28"/>
          <w:szCs w:val="28"/>
        </w:rPr>
      </w:pPr>
      <w:bookmarkStart w:id="7" w:name="_Hlk119587854"/>
      <w:bookmarkStart w:id="8" w:name="_Toc77857412"/>
      <w:r>
        <w:rPr>
          <w:rFonts w:hint="eastAsia" w:ascii="仿宋" w:hAnsi="仿宋" w:eastAsia="仿宋" w:cs="仿宋"/>
          <w:b w:val="0"/>
          <w:bCs w:val="0"/>
          <w:sz w:val="28"/>
          <w:szCs w:val="28"/>
        </w:rPr>
        <w:t>（一）</w:t>
      </w:r>
      <w:r>
        <w:rPr>
          <w:rStyle w:val="68"/>
          <w:rFonts w:hint="eastAsia" w:ascii="仿宋" w:hAnsi="仿宋" w:eastAsia="仿宋" w:cs="仿宋"/>
          <w:sz w:val="28"/>
          <w:szCs w:val="28"/>
        </w:rPr>
        <w:t>本技术规范书适用于</w:t>
      </w:r>
      <w:r>
        <w:rPr>
          <w:rStyle w:val="68"/>
          <w:rFonts w:hint="eastAsia" w:ascii="仿宋" w:hAnsi="仿宋" w:eastAsia="仿宋" w:cs="仿宋"/>
          <w:sz w:val="28"/>
          <w:szCs w:val="28"/>
          <w:lang w:val="en-US" w:eastAsia="zh-CN"/>
        </w:rPr>
        <w:t>城发水务（内乡）有限公司湍西第二污水处理厂构筑物修复项目</w:t>
      </w:r>
      <w:r>
        <w:rPr>
          <w:rStyle w:val="68"/>
          <w:rFonts w:hint="eastAsia" w:ascii="仿宋" w:hAnsi="仿宋" w:eastAsia="仿宋" w:cs="仿宋"/>
          <w:sz w:val="28"/>
          <w:szCs w:val="28"/>
        </w:rPr>
        <w:t>，</w:t>
      </w:r>
      <w:r>
        <w:rPr>
          <w:rFonts w:hint="eastAsia" w:ascii="仿宋" w:hAnsi="仿宋" w:eastAsia="仿宋" w:cs="仿宋"/>
          <w:sz w:val="28"/>
          <w:szCs w:val="28"/>
        </w:rPr>
        <w:t>规定了</w:t>
      </w:r>
      <w:r>
        <w:rPr>
          <w:rFonts w:hint="eastAsia" w:ascii="仿宋" w:hAnsi="仿宋" w:eastAsia="仿宋" w:cs="仿宋"/>
          <w:sz w:val="28"/>
          <w:szCs w:val="28"/>
          <w:lang w:val="en-US" w:eastAsia="zh-CN"/>
        </w:rPr>
        <w:t>项目施工</w:t>
      </w:r>
      <w:r>
        <w:rPr>
          <w:rFonts w:hint="eastAsia" w:ascii="仿宋" w:hAnsi="仿宋" w:eastAsia="仿宋" w:cs="仿宋"/>
          <w:sz w:val="28"/>
          <w:szCs w:val="28"/>
        </w:rPr>
        <w:t>范围、技术要求等内容。</w:t>
      </w:r>
    </w:p>
    <w:p w14:paraId="65B55C40">
      <w:pPr>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（二）本技术规范书所提出的技术要求，并未对一切技术细节做出规定，也未充分引述有关标准和规范的条文。</w:t>
      </w:r>
      <w:bookmarkEnd w:id="7"/>
      <w:r>
        <w:rPr>
          <w:rFonts w:hint="eastAsia" w:ascii="仿宋" w:hAnsi="仿宋" w:eastAsia="仿宋" w:cs="仿宋"/>
          <w:sz w:val="28"/>
          <w:szCs w:val="28"/>
        </w:rPr>
        <w:t>响应人在</w:t>
      </w:r>
      <w:r>
        <w:rPr>
          <w:rFonts w:hint="eastAsia" w:ascii="仿宋" w:hAnsi="仿宋" w:eastAsia="仿宋" w:cs="仿宋"/>
          <w:sz w:val="28"/>
          <w:szCs w:val="28"/>
          <w:lang w:val="en-US" w:eastAsia="zh-CN"/>
        </w:rPr>
        <w:t>施工期</w:t>
      </w:r>
      <w:r>
        <w:rPr>
          <w:rFonts w:hint="eastAsia" w:ascii="仿宋" w:hAnsi="仿宋" w:eastAsia="仿宋" w:cs="仿宋"/>
          <w:sz w:val="28"/>
          <w:szCs w:val="28"/>
        </w:rPr>
        <w:t>内所涉及的各项规程</w:t>
      </w:r>
      <w:r>
        <w:rPr>
          <w:rFonts w:hint="eastAsia" w:ascii="仿宋" w:hAnsi="仿宋" w:eastAsia="仿宋" w:cs="仿宋"/>
          <w:sz w:val="28"/>
          <w:szCs w:val="28"/>
          <w:lang w:eastAsia="zh-CN"/>
        </w:rPr>
        <w:t>、</w:t>
      </w:r>
      <w:r>
        <w:rPr>
          <w:rFonts w:hint="eastAsia" w:ascii="仿宋" w:hAnsi="仿宋" w:eastAsia="仿宋" w:cs="仿宋"/>
          <w:sz w:val="28"/>
          <w:szCs w:val="28"/>
        </w:rPr>
        <w:t>规范和标准必须遵循国家和地方现行最新版本的标准和规范要求。</w:t>
      </w:r>
    </w:p>
    <w:p w14:paraId="0E82498C">
      <w:pPr>
        <w:pStyle w:val="67"/>
        <w:spacing w:before="217"/>
        <w:ind w:firstLine="643"/>
        <w:rPr>
          <w:rFonts w:hint="default"/>
          <w:b w:val="0"/>
          <w:bCs/>
          <w:sz w:val="32"/>
          <w:szCs w:val="32"/>
          <w:lang w:val="en-US" w:eastAsia="zh-CN"/>
        </w:rPr>
      </w:pPr>
      <w:bookmarkStart w:id="9" w:name="_Toc13662"/>
      <w:r>
        <w:rPr>
          <w:rFonts w:hint="eastAsia"/>
          <w:b w:val="0"/>
          <w:bCs/>
          <w:sz w:val="32"/>
          <w:szCs w:val="32"/>
          <w:lang w:val="en-US" w:eastAsia="zh-CN"/>
        </w:rPr>
        <w:t>二、项目概况及范围</w:t>
      </w:r>
    </w:p>
    <w:bookmarkEnd w:id="8"/>
    <w:bookmarkEnd w:id="9"/>
    <w:p w14:paraId="57DF329B">
      <w:pPr>
        <w:keepNext w:val="0"/>
        <w:keepLines w:val="0"/>
        <w:pageBreakBefore w:val="0"/>
        <w:widowControl/>
        <w:kinsoku/>
        <w:wordWrap/>
        <w:overflowPunct/>
        <w:topLinePunct w:val="0"/>
        <w:autoSpaceDE/>
        <w:autoSpaceDN/>
        <w:bidi w:val="0"/>
        <w:adjustRightInd/>
        <w:snapToGrid/>
        <w:spacing w:after="0" w:line="240" w:lineRule="auto"/>
        <w:ind w:firstLine="562" w:firstLineChars="200"/>
        <w:textAlignment w:val="auto"/>
        <w:rPr>
          <w:rStyle w:val="68"/>
          <w:rFonts w:hint="eastAsia" w:ascii="仿宋" w:hAnsi="仿宋" w:eastAsia="仿宋" w:cs="仿宋"/>
          <w:sz w:val="28"/>
          <w:szCs w:val="28"/>
          <w:lang w:val="en-US" w:eastAsia="zh-CN"/>
        </w:rPr>
      </w:pPr>
      <w:r>
        <w:rPr>
          <w:rStyle w:val="68"/>
          <w:rFonts w:hint="eastAsia" w:ascii="仿宋" w:hAnsi="仿宋" w:eastAsia="仿宋" w:cs="仿宋"/>
          <w:b/>
          <w:bCs/>
          <w:sz w:val="28"/>
          <w:szCs w:val="28"/>
          <w:lang w:val="en-US" w:eastAsia="zh-CN"/>
        </w:rPr>
        <w:t>（一）项目名称：</w:t>
      </w:r>
      <w:r>
        <w:rPr>
          <w:rStyle w:val="68"/>
          <w:rFonts w:hint="eastAsia" w:ascii="仿宋" w:hAnsi="仿宋" w:eastAsia="仿宋" w:cs="仿宋"/>
          <w:sz w:val="28"/>
          <w:szCs w:val="28"/>
          <w:lang w:val="en-US" w:eastAsia="zh-CN"/>
        </w:rPr>
        <w:t>城发水务（内乡）有限公司湍西第二污水处理厂构筑物修复项目</w:t>
      </w:r>
    </w:p>
    <w:p w14:paraId="0B013158">
      <w:pPr>
        <w:keepNext w:val="0"/>
        <w:keepLines w:val="0"/>
        <w:pageBreakBefore w:val="0"/>
        <w:widowControl/>
        <w:kinsoku/>
        <w:wordWrap/>
        <w:overflowPunct/>
        <w:topLinePunct w:val="0"/>
        <w:autoSpaceDE/>
        <w:autoSpaceDN/>
        <w:bidi w:val="0"/>
        <w:adjustRightInd/>
        <w:snapToGrid/>
        <w:spacing w:after="0" w:line="240" w:lineRule="auto"/>
        <w:ind w:firstLine="562" w:firstLineChars="200"/>
        <w:textAlignment w:val="auto"/>
        <w:rPr>
          <w:rStyle w:val="68"/>
          <w:rFonts w:hint="eastAsia" w:ascii="仿宋" w:hAnsi="仿宋" w:eastAsia="仿宋" w:cs="仿宋"/>
          <w:sz w:val="28"/>
          <w:szCs w:val="28"/>
          <w:lang w:val="en-US" w:eastAsia="zh-CN"/>
        </w:rPr>
      </w:pPr>
      <w:r>
        <w:rPr>
          <w:rStyle w:val="68"/>
          <w:rFonts w:hint="eastAsia" w:ascii="仿宋" w:hAnsi="仿宋" w:eastAsia="仿宋" w:cs="仿宋"/>
          <w:b/>
          <w:bCs/>
          <w:sz w:val="28"/>
          <w:szCs w:val="28"/>
          <w:lang w:val="en-US" w:eastAsia="zh-CN"/>
        </w:rPr>
        <w:t>（二）项目地点：</w:t>
      </w:r>
      <w:r>
        <w:rPr>
          <w:rStyle w:val="68"/>
          <w:rFonts w:hint="eastAsia" w:ascii="仿宋" w:hAnsi="仿宋" w:eastAsia="仿宋" w:cs="仿宋"/>
          <w:sz w:val="28"/>
          <w:szCs w:val="28"/>
          <w:lang w:val="en-US" w:eastAsia="zh-CN"/>
        </w:rPr>
        <w:t>内乡县湍西第二污水处理厂，地址：内乡县大桥乡谢营村1组。</w:t>
      </w:r>
    </w:p>
    <w:p w14:paraId="59E5EBC8">
      <w:pPr>
        <w:keepNext w:val="0"/>
        <w:keepLines w:val="0"/>
        <w:pageBreakBefore w:val="0"/>
        <w:widowControl w:val="0"/>
        <w:kinsoku/>
        <w:wordWrap/>
        <w:overflowPunct/>
        <w:topLinePunct w:val="0"/>
        <w:autoSpaceDE/>
        <w:autoSpaceDN/>
        <w:bidi w:val="0"/>
        <w:adjustRightInd/>
        <w:snapToGrid/>
        <w:spacing w:after="0" w:line="240" w:lineRule="auto"/>
        <w:ind w:firstLine="562" w:firstLineChars="200"/>
        <w:textAlignment w:val="auto"/>
        <w:rPr>
          <w:rStyle w:val="68"/>
          <w:rFonts w:hint="eastAsia" w:ascii="仿宋" w:hAnsi="仿宋" w:eastAsia="仿宋" w:cs="仿宋"/>
          <w:sz w:val="28"/>
          <w:szCs w:val="28"/>
          <w:lang w:val="en-US" w:eastAsia="zh-CN"/>
        </w:rPr>
      </w:pPr>
      <w:r>
        <w:rPr>
          <w:rStyle w:val="68"/>
          <w:rFonts w:hint="eastAsia" w:ascii="仿宋" w:hAnsi="仿宋" w:eastAsia="仿宋" w:cs="仿宋"/>
          <w:b/>
          <w:bCs/>
          <w:sz w:val="28"/>
          <w:szCs w:val="28"/>
          <w:lang w:val="en-US" w:eastAsia="zh-CN"/>
        </w:rPr>
        <w:t>（三）项目范围：</w:t>
      </w:r>
      <w:r>
        <w:rPr>
          <w:rStyle w:val="68"/>
          <w:rFonts w:hint="eastAsia" w:ascii="仿宋" w:hAnsi="仿宋" w:eastAsia="仿宋" w:cs="仿宋"/>
          <w:sz w:val="28"/>
          <w:szCs w:val="28"/>
          <w:lang w:val="en-US" w:eastAsia="zh-CN"/>
        </w:rPr>
        <w:t>1.围墙：实体围墙修补粉刷;2.建(构)筑物外墙:外墙脱落部分修补粉刷。3.窗户台：贴砖。具体实施内容如下：</w:t>
      </w:r>
    </w:p>
    <w:p w14:paraId="535ECB81">
      <w:pPr>
        <w:pStyle w:val="43"/>
        <w:numPr>
          <w:ilvl w:val="0"/>
          <w:numId w:val="0"/>
        </w:numPr>
        <w:ind w:left="210" w:leftChars="0" w:right="210" w:rightChars="0"/>
        <w:jc w:val="center"/>
        <w:rPr>
          <w:rFonts w:hint="default" w:ascii="Times New Roman" w:hAnsi="Times New Roman"/>
          <w:b w:val="0"/>
          <w:bCs w:val="0"/>
          <w:lang w:val="en-US"/>
        </w:rPr>
      </w:pPr>
      <w:r>
        <w:rPr>
          <w:rFonts w:hint="eastAsia" w:ascii="Times New Roman" w:hAnsi="Times New Roman"/>
          <w:b w:val="0"/>
          <w:bCs w:val="0"/>
          <w:lang w:val="en-US" w:eastAsia="zh-CN"/>
        </w:rPr>
        <w:t>内乡县湍西第二污水处理厂施工清单</w:t>
      </w:r>
    </w:p>
    <w:tbl>
      <w:tblPr>
        <w:tblStyle w:val="23"/>
        <w:tblW w:w="83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1826"/>
        <w:gridCol w:w="3525"/>
        <w:gridCol w:w="1155"/>
        <w:gridCol w:w="975"/>
      </w:tblGrid>
      <w:tr w14:paraId="31C6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5F263D8">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8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FB2A92">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5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A7158D">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11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EB4893">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9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D56F39A">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r>
      <w:tr w14:paraId="4B11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F0AC0CF">
            <w:pPr>
              <w:jc w:val="center"/>
              <w:rPr>
                <w:rFonts w:hint="eastAsia" w:ascii="宋体" w:hAnsi="宋体" w:eastAsia="宋体" w:cs="宋体"/>
                <w:b/>
                <w:bCs/>
                <w:i w:val="0"/>
                <w:iCs w:val="0"/>
                <w:color w:val="000000"/>
                <w:sz w:val="18"/>
                <w:szCs w:val="18"/>
                <w:u w:val="none"/>
              </w:rPr>
            </w:pPr>
          </w:p>
        </w:tc>
        <w:tc>
          <w:tcPr>
            <w:tcW w:w="1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5D51FA">
            <w:pPr>
              <w:jc w:val="center"/>
              <w:rPr>
                <w:rFonts w:hint="eastAsia" w:ascii="宋体" w:hAnsi="宋体" w:eastAsia="宋体" w:cs="宋体"/>
                <w:b/>
                <w:bCs/>
                <w:i w:val="0"/>
                <w:iCs w:val="0"/>
                <w:color w:val="000000"/>
                <w:sz w:val="18"/>
                <w:szCs w:val="18"/>
                <w:u w:val="none"/>
              </w:rPr>
            </w:pPr>
          </w:p>
        </w:tc>
        <w:tc>
          <w:tcPr>
            <w:tcW w:w="35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34FF3F8">
            <w:pPr>
              <w:jc w:val="center"/>
              <w:rPr>
                <w:rFonts w:hint="eastAsia" w:ascii="宋体" w:hAnsi="宋体" w:eastAsia="宋体" w:cs="宋体"/>
                <w:b/>
                <w:bCs/>
                <w:i w:val="0"/>
                <w:iCs w:val="0"/>
                <w:color w:val="000000"/>
                <w:sz w:val="18"/>
                <w:szCs w:val="18"/>
                <w:u w:val="none"/>
              </w:rPr>
            </w:pPr>
          </w:p>
        </w:tc>
        <w:tc>
          <w:tcPr>
            <w:tcW w:w="11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1383E81">
            <w:pPr>
              <w:jc w:val="center"/>
              <w:rPr>
                <w:rFonts w:hint="eastAsia" w:ascii="宋体" w:hAnsi="宋体" w:eastAsia="宋体" w:cs="宋体"/>
                <w:b/>
                <w:bCs/>
                <w:i w:val="0"/>
                <w:iCs w:val="0"/>
                <w:color w:val="000000"/>
                <w:sz w:val="18"/>
                <w:szCs w:val="18"/>
                <w:u w:val="none"/>
              </w:rPr>
            </w:pPr>
          </w:p>
        </w:tc>
        <w:tc>
          <w:tcPr>
            <w:tcW w:w="9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6C4A10">
            <w:pPr>
              <w:jc w:val="center"/>
              <w:rPr>
                <w:rFonts w:hint="eastAsia" w:ascii="宋体" w:hAnsi="宋体" w:eastAsia="宋体" w:cs="宋体"/>
                <w:b/>
                <w:bCs/>
                <w:i w:val="0"/>
                <w:iCs w:val="0"/>
                <w:color w:val="000000"/>
                <w:sz w:val="18"/>
                <w:szCs w:val="18"/>
                <w:u w:val="none"/>
              </w:rPr>
            </w:pPr>
          </w:p>
        </w:tc>
      </w:tr>
      <w:tr w14:paraId="5382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7902F01">
            <w:pPr>
              <w:jc w:val="center"/>
              <w:rPr>
                <w:rFonts w:hint="eastAsia" w:ascii="宋体" w:hAnsi="宋体" w:eastAsia="宋体" w:cs="宋体"/>
                <w:b/>
                <w:bCs/>
                <w:i w:val="0"/>
                <w:iCs w:val="0"/>
                <w:color w:val="000000"/>
                <w:sz w:val="18"/>
                <w:szCs w:val="18"/>
                <w:u w:val="none"/>
              </w:rPr>
            </w:pPr>
          </w:p>
        </w:tc>
        <w:tc>
          <w:tcPr>
            <w:tcW w:w="1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9FF7DA">
            <w:pPr>
              <w:jc w:val="center"/>
              <w:rPr>
                <w:rFonts w:hint="eastAsia" w:ascii="宋体" w:hAnsi="宋体" w:eastAsia="宋体" w:cs="宋体"/>
                <w:b/>
                <w:bCs/>
                <w:i w:val="0"/>
                <w:iCs w:val="0"/>
                <w:color w:val="000000"/>
                <w:sz w:val="18"/>
                <w:szCs w:val="18"/>
                <w:u w:val="none"/>
              </w:rPr>
            </w:pPr>
          </w:p>
        </w:tc>
        <w:tc>
          <w:tcPr>
            <w:tcW w:w="35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E8F73E">
            <w:pPr>
              <w:jc w:val="center"/>
              <w:rPr>
                <w:rFonts w:hint="eastAsia" w:ascii="宋体" w:hAnsi="宋体" w:eastAsia="宋体" w:cs="宋体"/>
                <w:b/>
                <w:bCs/>
                <w:i w:val="0"/>
                <w:iCs w:val="0"/>
                <w:color w:val="000000"/>
                <w:sz w:val="18"/>
                <w:szCs w:val="18"/>
                <w:u w:val="none"/>
              </w:rPr>
            </w:pPr>
          </w:p>
        </w:tc>
        <w:tc>
          <w:tcPr>
            <w:tcW w:w="11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3E2ADE7">
            <w:pPr>
              <w:jc w:val="center"/>
              <w:rPr>
                <w:rFonts w:hint="eastAsia" w:ascii="宋体" w:hAnsi="宋体" w:eastAsia="宋体" w:cs="宋体"/>
                <w:b/>
                <w:bCs/>
                <w:i w:val="0"/>
                <w:iCs w:val="0"/>
                <w:color w:val="000000"/>
                <w:sz w:val="18"/>
                <w:szCs w:val="18"/>
                <w:u w:val="none"/>
              </w:rPr>
            </w:pPr>
          </w:p>
        </w:tc>
        <w:tc>
          <w:tcPr>
            <w:tcW w:w="9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463707">
            <w:pPr>
              <w:jc w:val="center"/>
              <w:rPr>
                <w:rFonts w:hint="eastAsia" w:ascii="宋体" w:hAnsi="宋体" w:eastAsia="宋体" w:cs="宋体"/>
                <w:b/>
                <w:bCs/>
                <w:i w:val="0"/>
                <w:iCs w:val="0"/>
                <w:color w:val="000000"/>
                <w:sz w:val="18"/>
                <w:szCs w:val="18"/>
                <w:u w:val="none"/>
              </w:rPr>
            </w:pPr>
          </w:p>
        </w:tc>
      </w:tr>
      <w:tr w14:paraId="5509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3D25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6D3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满刮腻子</w:t>
            </w:r>
          </w:p>
        </w:tc>
        <w:tc>
          <w:tcPr>
            <w:tcW w:w="3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E4B4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1.旧墙面铲除，垃圾清运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2.油漆品种、刷漆遍</w:t>
            </w:r>
            <w:r>
              <w:rPr>
                <w:rFonts w:hint="eastAsia" w:ascii="宋体" w:hAnsi="宋体" w:eastAsia="宋体" w:cs="宋体"/>
                <w:i w:val="0"/>
                <w:iCs w:val="0"/>
                <w:color w:val="000000"/>
                <w:kern w:val="0"/>
                <w:sz w:val="18"/>
                <w:szCs w:val="18"/>
                <w:highlight w:val="none"/>
                <w:u w:val="none"/>
                <w:lang w:val="en-US" w:eastAsia="zh-CN" w:bidi="ar"/>
              </w:rPr>
              <w:t>数:3遍</w:t>
            </w:r>
            <w:r>
              <w:rPr>
                <w:rFonts w:hint="eastAsia" w:ascii="宋体" w:hAnsi="宋体" w:eastAsia="宋体" w:cs="宋体"/>
                <w:i w:val="0"/>
                <w:iCs w:val="0"/>
                <w:color w:val="000000"/>
                <w:kern w:val="0"/>
                <w:sz w:val="18"/>
                <w:szCs w:val="18"/>
                <w:u w:val="none"/>
                <w:lang w:val="en-US" w:eastAsia="zh-CN" w:bidi="ar"/>
              </w:rPr>
              <w:t>腻子，外墙乳胶漆两遍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3.其它详见图纸及设计说明</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2EA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61A9D">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1200</w:t>
            </w:r>
          </w:p>
        </w:tc>
      </w:tr>
      <w:tr w14:paraId="1DE1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8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1AFD4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18"/>
                <w:szCs w:val="18"/>
                <w:u w:val="none"/>
                <w:lang w:val="en-US" w:eastAsia="zh-CN" w:bidi="ar"/>
              </w:rPr>
            </w:pPr>
            <w:bookmarkStart w:id="10" w:name="_Hlk118915858"/>
            <w:bookmarkStart w:id="11" w:name="_Hlk118916764"/>
            <w:bookmarkStart w:id="12" w:name="_Hlk118992626"/>
            <w:bookmarkStart w:id="13" w:name="_Toc453057927"/>
            <w:bookmarkStart w:id="14" w:name="_Hlk119415557"/>
            <w:r>
              <w:rPr>
                <w:rFonts w:hint="eastAsia" w:ascii="宋体" w:hAnsi="宋体" w:cs="宋体"/>
                <w:i w:val="0"/>
                <w:iCs w:val="0"/>
                <w:color w:val="000000"/>
                <w:kern w:val="0"/>
                <w:sz w:val="18"/>
                <w:szCs w:val="18"/>
                <w:u w:val="none"/>
                <w:lang w:val="en-US" w:eastAsia="zh-CN" w:bidi="ar"/>
              </w:rPr>
              <w:t>2</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2F4F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贴瓷砖</w:t>
            </w:r>
          </w:p>
        </w:tc>
        <w:tc>
          <w:tcPr>
            <w:tcW w:w="3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CE875">
            <w:pPr>
              <w:keepNext w:val="0"/>
              <w:keepLines w:val="0"/>
              <w:widowControl/>
              <w:suppressLineNumbers w:val="0"/>
              <w:spacing w:line="240" w:lineRule="auto"/>
              <w:jc w:val="lef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窗户台台面--</w:t>
            </w:r>
            <w:r>
              <w:rPr>
                <w:rFonts w:hint="eastAsia" w:ascii="宋体" w:hAnsi="宋体" w:cs="宋体"/>
                <w:i w:val="0"/>
                <w:iCs w:val="0"/>
                <w:color w:val="000000"/>
                <w:kern w:val="0"/>
                <w:sz w:val="18"/>
                <w:szCs w:val="18"/>
                <w:highlight w:val="none"/>
                <w:u w:val="none"/>
                <w:lang w:val="en-US" w:eastAsia="zh-CN" w:bidi="ar"/>
              </w:rPr>
              <w:t>白色瓷砖</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119A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53804">
            <w:pPr>
              <w:keepNext w:val="0"/>
              <w:keepLines w:val="0"/>
              <w:widowControl/>
              <w:suppressLineNumbers w:val="0"/>
              <w:spacing w:line="240" w:lineRule="auto"/>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166</w:t>
            </w:r>
          </w:p>
        </w:tc>
      </w:tr>
      <w:bookmarkEnd w:id="2"/>
      <w:bookmarkEnd w:id="3"/>
      <w:bookmarkEnd w:id="4"/>
      <w:bookmarkEnd w:id="6"/>
    </w:tbl>
    <w:p w14:paraId="18807D5A">
      <w:pPr>
        <w:keepNext w:val="0"/>
        <w:keepLines w:val="0"/>
        <w:pageBreakBefore w:val="0"/>
        <w:widowControl w:val="0"/>
        <w:kinsoku/>
        <w:wordWrap/>
        <w:overflowPunct/>
        <w:topLinePunct w:val="0"/>
        <w:autoSpaceDE/>
        <w:autoSpaceDN/>
        <w:bidi w:val="0"/>
        <w:adjustRightInd/>
        <w:snapToGrid/>
        <w:spacing w:after="0" w:line="240" w:lineRule="auto"/>
        <w:ind w:firstLine="562" w:firstLineChars="200"/>
        <w:textAlignment w:val="auto"/>
        <w:rPr>
          <w:rStyle w:val="68"/>
          <w:rFonts w:hint="eastAsia" w:ascii="仿宋" w:hAnsi="仿宋" w:eastAsia="仿宋" w:cs="仿宋"/>
          <w:sz w:val="28"/>
          <w:szCs w:val="28"/>
          <w:lang w:val="en-US" w:eastAsia="zh-CN"/>
        </w:rPr>
      </w:pPr>
      <w:r>
        <w:rPr>
          <w:rStyle w:val="68"/>
          <w:rFonts w:hint="eastAsia" w:ascii="仿宋" w:hAnsi="仿宋" w:eastAsia="仿宋" w:cs="仿宋"/>
          <w:b/>
          <w:bCs/>
          <w:sz w:val="28"/>
          <w:szCs w:val="28"/>
          <w:lang w:val="en-US" w:eastAsia="zh-CN"/>
        </w:rPr>
        <w:t>（四）工期</w:t>
      </w:r>
      <w:r>
        <w:rPr>
          <w:rStyle w:val="68"/>
          <w:rFonts w:hint="eastAsia" w:ascii="仿宋" w:hAnsi="仿宋" w:eastAsia="仿宋" w:cs="仿宋"/>
          <w:sz w:val="28"/>
          <w:szCs w:val="28"/>
          <w:lang w:val="en-US" w:eastAsia="zh-CN"/>
        </w:rPr>
        <w:t>：本工程计划建设总工期3个月（具体开工日期以采购人书面通知为准）。</w:t>
      </w:r>
    </w:p>
    <w:p w14:paraId="19AA752F">
      <w:pPr>
        <w:keepNext w:val="0"/>
        <w:keepLines w:val="0"/>
        <w:pageBreakBefore w:val="0"/>
        <w:widowControl w:val="0"/>
        <w:kinsoku/>
        <w:wordWrap/>
        <w:overflowPunct/>
        <w:topLinePunct w:val="0"/>
        <w:autoSpaceDE/>
        <w:autoSpaceDN/>
        <w:bidi w:val="0"/>
        <w:adjustRightInd/>
        <w:snapToGrid/>
        <w:spacing w:after="0" w:line="240" w:lineRule="auto"/>
        <w:ind w:firstLine="562" w:firstLineChars="200"/>
        <w:textAlignment w:val="auto"/>
        <w:rPr>
          <w:rStyle w:val="68"/>
          <w:rFonts w:hint="default" w:ascii="仿宋" w:hAnsi="仿宋" w:eastAsia="仿宋" w:cs="仿宋"/>
          <w:sz w:val="28"/>
          <w:szCs w:val="28"/>
          <w:lang w:val="en-US" w:eastAsia="zh-CN"/>
        </w:rPr>
      </w:pPr>
      <w:r>
        <w:rPr>
          <w:rStyle w:val="68"/>
          <w:rFonts w:hint="eastAsia" w:ascii="仿宋" w:hAnsi="仿宋" w:eastAsia="仿宋" w:cs="仿宋"/>
          <w:b/>
          <w:bCs/>
          <w:sz w:val="28"/>
          <w:szCs w:val="28"/>
          <w:lang w:val="en-US" w:eastAsia="zh-CN"/>
        </w:rPr>
        <w:t>（五）质保期：</w:t>
      </w:r>
      <w:r>
        <w:rPr>
          <w:rStyle w:val="68"/>
          <w:rFonts w:hint="eastAsia" w:ascii="仿宋" w:hAnsi="仿宋" w:eastAsia="仿宋" w:cs="仿宋"/>
          <w:sz w:val="28"/>
          <w:szCs w:val="28"/>
          <w:lang w:val="en-US" w:eastAsia="zh-CN"/>
        </w:rPr>
        <w:t>自工程验收合格之日起一年。</w:t>
      </w:r>
    </w:p>
    <w:p w14:paraId="1140DA5B">
      <w:pPr>
        <w:keepNext w:val="0"/>
        <w:keepLines w:val="0"/>
        <w:pageBreakBefore w:val="0"/>
        <w:widowControl w:val="0"/>
        <w:kinsoku/>
        <w:wordWrap/>
        <w:overflowPunct/>
        <w:topLinePunct w:val="0"/>
        <w:autoSpaceDE/>
        <w:autoSpaceDN/>
        <w:bidi w:val="0"/>
        <w:adjustRightInd/>
        <w:snapToGrid/>
        <w:spacing w:after="0" w:line="240" w:lineRule="auto"/>
        <w:ind w:firstLine="562" w:firstLineChars="200"/>
        <w:textAlignment w:val="auto"/>
        <w:rPr>
          <w:rFonts w:hint="eastAsia"/>
          <w:lang w:val="en-US" w:eastAsia="zh-CN"/>
        </w:rPr>
      </w:pPr>
      <w:r>
        <w:rPr>
          <w:rStyle w:val="68"/>
          <w:rFonts w:hint="eastAsia" w:ascii="仿宋" w:hAnsi="仿宋" w:eastAsia="仿宋" w:cs="仿宋"/>
          <w:b/>
          <w:bCs/>
          <w:sz w:val="28"/>
          <w:szCs w:val="28"/>
          <w:lang w:val="en-US" w:eastAsia="zh-CN"/>
        </w:rPr>
        <w:t>（六）</w:t>
      </w:r>
      <w:r>
        <w:rPr>
          <w:rStyle w:val="68"/>
          <w:rFonts w:hint="eastAsia" w:ascii="仿宋" w:hAnsi="仿宋" w:eastAsia="仿宋" w:cs="仿宋"/>
          <w:b/>
          <w:bCs/>
          <w:sz w:val="28"/>
          <w:szCs w:val="28"/>
          <w:lang w:val="zh-CN" w:eastAsia="zh-CN"/>
        </w:rPr>
        <w:t>标段划分</w:t>
      </w:r>
      <w:r>
        <w:rPr>
          <w:rStyle w:val="68"/>
          <w:rFonts w:hint="eastAsia" w:ascii="仿宋" w:hAnsi="仿宋" w:eastAsia="仿宋" w:cs="仿宋"/>
          <w:sz w:val="28"/>
          <w:szCs w:val="28"/>
          <w:lang w:val="zh-CN" w:eastAsia="zh-CN"/>
        </w:rPr>
        <w:t>：共</w:t>
      </w:r>
      <w:r>
        <w:rPr>
          <w:rStyle w:val="68"/>
          <w:rFonts w:hint="eastAsia" w:ascii="仿宋" w:hAnsi="仿宋" w:eastAsia="仿宋" w:cs="仿宋"/>
          <w:sz w:val="28"/>
          <w:szCs w:val="28"/>
          <w:lang w:val="en-US" w:eastAsia="zh-CN"/>
        </w:rPr>
        <w:t>划</w:t>
      </w:r>
      <w:r>
        <w:rPr>
          <w:rStyle w:val="68"/>
          <w:rFonts w:hint="eastAsia" w:ascii="仿宋" w:hAnsi="仿宋" w:eastAsia="仿宋" w:cs="仿宋"/>
          <w:sz w:val="28"/>
          <w:szCs w:val="28"/>
          <w:lang w:val="zh-CN" w:eastAsia="zh-CN"/>
        </w:rPr>
        <w:t>分为1个标段。</w:t>
      </w:r>
    </w:p>
    <w:p w14:paraId="28CA2B70">
      <w:pPr>
        <w:keepNext w:val="0"/>
        <w:keepLines/>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default" w:ascii="仿宋" w:hAnsi="仿宋" w:eastAsia="仿宋" w:cs="仿宋"/>
          <w:b/>
          <w:bCs w:val="0"/>
          <w:color w:val="000000"/>
          <w:kern w:val="2"/>
          <w:sz w:val="28"/>
          <w:szCs w:val="28"/>
          <w:lang w:val="en-US" w:eastAsia="zh-CN" w:bidi="ar-SA"/>
        </w:rPr>
      </w:pPr>
      <w:r>
        <w:rPr>
          <w:rFonts w:hint="eastAsia" w:ascii="黑体" w:hAnsi="黑体" w:eastAsia="黑体" w:cs="黑体"/>
          <w:sz w:val="32"/>
          <w:szCs w:val="32"/>
          <w:lang w:val="en-US" w:eastAsia="zh-CN"/>
        </w:rPr>
        <w:t>三、施工规范及要求</w:t>
      </w:r>
      <w:bookmarkEnd w:id="10"/>
      <w:bookmarkEnd w:id="11"/>
      <w:bookmarkEnd w:id="12"/>
      <w:bookmarkEnd w:id="13"/>
      <w:bookmarkEnd w:id="14"/>
    </w:p>
    <w:p w14:paraId="115279ED">
      <w:pPr>
        <w:keepNext w:val="0"/>
        <w:keepLines/>
        <w:pageBreakBefore w:val="0"/>
        <w:widowControl w:val="0"/>
        <w:numPr>
          <w:ilvl w:val="0"/>
          <w:numId w:val="0"/>
        </w:numPr>
        <w:kinsoku/>
        <w:wordWrap/>
        <w:overflowPunct/>
        <w:topLinePunct w:val="0"/>
        <w:autoSpaceDE/>
        <w:autoSpaceDN/>
        <w:bidi w:val="0"/>
        <w:adjustRightInd/>
        <w:snapToGrid/>
        <w:spacing w:after="0" w:line="240" w:lineRule="auto"/>
        <w:ind w:firstLine="562" w:firstLineChars="200"/>
        <w:textAlignment w:val="auto"/>
        <w:rPr>
          <w:rFonts w:hint="eastAsia" w:ascii="仿宋" w:hAnsi="仿宋" w:eastAsia="仿宋" w:cs="仿宋"/>
          <w:b/>
          <w:bCs w:val="0"/>
          <w:color w:val="000000"/>
          <w:kern w:val="2"/>
          <w:sz w:val="28"/>
          <w:szCs w:val="28"/>
          <w:lang w:val="en-US" w:eastAsia="zh-CN" w:bidi="ar-SA"/>
        </w:rPr>
      </w:pPr>
      <w:r>
        <w:rPr>
          <w:rFonts w:hint="eastAsia" w:ascii="仿宋" w:hAnsi="仿宋" w:eastAsia="仿宋" w:cs="仿宋"/>
          <w:b/>
          <w:bCs w:val="0"/>
          <w:color w:val="000000"/>
          <w:kern w:val="2"/>
          <w:sz w:val="28"/>
          <w:szCs w:val="28"/>
          <w:lang w:val="en-US" w:eastAsia="zh-CN" w:bidi="ar-SA"/>
        </w:rPr>
        <w:t>1、外墙改造及施工要求</w:t>
      </w:r>
    </w:p>
    <w:p w14:paraId="3587C086">
      <w:pPr>
        <w:keepNext w:val="0"/>
        <w:keepLines/>
        <w:pageBreakBefore w:val="0"/>
        <w:widowControl w:val="0"/>
        <w:numPr>
          <w:ilvl w:val="0"/>
          <w:numId w:val="0"/>
        </w:numPr>
        <w:kinsoku/>
        <w:wordWrap/>
        <w:overflowPunct/>
        <w:topLinePunct w:val="0"/>
        <w:autoSpaceDE/>
        <w:autoSpaceDN/>
        <w:bidi w:val="0"/>
        <w:adjustRightInd/>
        <w:snapToGrid/>
        <w:spacing w:after="0" w:line="240" w:lineRule="auto"/>
        <w:ind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对现有外墙漆翘层部分进行铲除清理，清理完毕后对墙面进行找平，外墙表面平整后对其进行满刮腻子两遍，腻子施工完毕后待其完全干化以后，对其表面进行打磨平整后刷乳胶漆两遍，乳胶漆颜色应需跟业主商定后方能施工。</w:t>
      </w:r>
    </w:p>
    <w:p w14:paraId="7916B530">
      <w:pPr>
        <w:keepNext w:val="0"/>
        <w:keepLines/>
        <w:pageBreakBefore w:val="0"/>
        <w:widowControl w:val="0"/>
        <w:numPr>
          <w:ilvl w:val="0"/>
          <w:numId w:val="0"/>
        </w:numPr>
        <w:kinsoku/>
        <w:wordWrap/>
        <w:overflowPunct/>
        <w:topLinePunct w:val="0"/>
        <w:autoSpaceDE/>
        <w:autoSpaceDN/>
        <w:bidi w:val="0"/>
        <w:adjustRightInd/>
        <w:snapToGrid/>
        <w:spacing w:after="0" w:line="240" w:lineRule="auto"/>
        <w:ind w:firstLine="562" w:firstLineChars="200"/>
        <w:textAlignment w:val="auto"/>
        <w:rPr>
          <w:rFonts w:hint="eastAsia" w:ascii="仿宋" w:hAnsi="仿宋" w:eastAsia="仿宋" w:cs="仿宋"/>
          <w:b/>
          <w:bCs w:val="0"/>
          <w:color w:val="000000"/>
          <w:kern w:val="2"/>
          <w:sz w:val="28"/>
          <w:szCs w:val="28"/>
          <w:lang w:val="en-US" w:eastAsia="zh-CN" w:bidi="ar-SA"/>
        </w:rPr>
      </w:pPr>
      <w:r>
        <w:rPr>
          <w:rFonts w:hint="eastAsia" w:ascii="仿宋" w:hAnsi="仿宋" w:eastAsia="仿宋" w:cs="仿宋"/>
          <w:b/>
          <w:bCs w:val="0"/>
          <w:color w:val="000000"/>
          <w:kern w:val="2"/>
          <w:sz w:val="28"/>
          <w:szCs w:val="28"/>
          <w:lang w:val="en-US" w:eastAsia="zh-CN" w:bidi="ar-SA"/>
        </w:rPr>
        <w:t>2、窗户台台面瓷砖黏贴及施工要求</w:t>
      </w:r>
    </w:p>
    <w:p w14:paraId="5F907722">
      <w:pPr>
        <w:keepNext w:val="0"/>
        <w:keepLines/>
        <w:pageBreakBefore w:val="0"/>
        <w:widowControl w:val="0"/>
        <w:numPr>
          <w:ilvl w:val="0"/>
          <w:numId w:val="0"/>
        </w:numPr>
        <w:kinsoku/>
        <w:wordWrap/>
        <w:overflowPunct/>
        <w:topLinePunct w:val="0"/>
        <w:autoSpaceDE/>
        <w:autoSpaceDN/>
        <w:bidi w:val="0"/>
        <w:adjustRightInd/>
        <w:snapToGrid/>
        <w:spacing w:after="0" w:line="240" w:lineRule="auto"/>
        <w:ind w:firstLine="560" w:firstLineChars="200"/>
        <w:textAlignment w:val="auto"/>
        <w:rPr>
          <w:rFonts w:hint="default" w:ascii="仿宋" w:hAnsi="仿宋" w:eastAsia="仿宋" w:cs="仿宋"/>
          <w:b w:val="0"/>
          <w:color w:val="000000"/>
          <w:kern w:val="2"/>
          <w:sz w:val="28"/>
          <w:szCs w:val="28"/>
          <w:lang w:val="en-US" w:eastAsia="zh-CN" w:bidi="ar-SA"/>
        </w:rPr>
      </w:pPr>
      <w:r>
        <w:rPr>
          <w:rFonts w:hint="default" w:ascii="仿宋" w:hAnsi="仿宋" w:eastAsia="仿宋" w:cs="仿宋"/>
          <w:b w:val="0"/>
          <w:color w:val="000000"/>
          <w:kern w:val="2"/>
          <w:sz w:val="28"/>
          <w:szCs w:val="28"/>
          <w:lang w:val="en-US" w:eastAsia="zh-CN" w:bidi="ar-SA"/>
        </w:rPr>
        <w:t>墙面瓷砖粘贴必须牢固,空鼓率在3%以内。无歪斜、缺棱掉角和裂缝等缺陷。墙砖铺粘表面要平整、洁净，色泽协调,无变色、泛碱、污痕和显著光泽受损处。砖块接缝填嵌密实、平直、宽窄均匀、颜色一致,阴阳角处搭接方向正确。非整砖使用部位适当，排列平直。预留孔洞尺寸正确、边缘整齐。检查平整度误差小于2毫米,立面垂直误差小于2毫米，接缝高低偏差小于0.5毫米,平直度小于2毫米。</w:t>
      </w:r>
    </w:p>
    <w:p w14:paraId="0A99A44D">
      <w:pPr>
        <w:keepNext w:val="0"/>
        <w:keepLines/>
        <w:pageBreakBefore w:val="0"/>
        <w:widowControl w:val="0"/>
        <w:numPr>
          <w:ilvl w:val="0"/>
          <w:numId w:val="0"/>
        </w:numPr>
        <w:kinsoku/>
        <w:wordWrap/>
        <w:overflowPunct/>
        <w:topLinePunct w:val="0"/>
        <w:autoSpaceDE/>
        <w:autoSpaceDN/>
        <w:bidi w:val="0"/>
        <w:adjustRightInd/>
        <w:snapToGrid/>
        <w:spacing w:after="0" w:line="240" w:lineRule="auto"/>
        <w:ind w:firstLine="562" w:firstLineChars="200"/>
        <w:textAlignment w:val="auto"/>
        <w:rPr>
          <w:rFonts w:hint="eastAsia" w:ascii="仿宋" w:hAnsi="仿宋" w:eastAsia="仿宋" w:cs="仿宋"/>
          <w:b/>
          <w:bCs w:val="0"/>
          <w:color w:val="000000"/>
          <w:kern w:val="2"/>
          <w:sz w:val="28"/>
          <w:szCs w:val="28"/>
          <w:lang w:val="en-US" w:eastAsia="zh-CN" w:bidi="ar-SA"/>
        </w:rPr>
      </w:pPr>
      <w:r>
        <w:rPr>
          <w:rFonts w:hint="eastAsia" w:ascii="仿宋" w:hAnsi="仿宋" w:eastAsia="仿宋" w:cs="仿宋"/>
          <w:b/>
          <w:bCs w:val="0"/>
          <w:color w:val="000000"/>
          <w:kern w:val="2"/>
          <w:sz w:val="28"/>
          <w:szCs w:val="28"/>
          <w:lang w:val="en-US" w:eastAsia="zh-CN" w:bidi="ar-SA"/>
        </w:rPr>
        <w:t>3、垃圾清运</w:t>
      </w:r>
    </w:p>
    <w:p w14:paraId="533D438D">
      <w:pPr>
        <w:pStyle w:val="43"/>
        <w:pageBreakBefore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本项目施工产生的所有建筑垃圾，均由响应人负责清运，产生的相关费用由响应人全部承担。</w:t>
      </w:r>
    </w:p>
    <w:p w14:paraId="6F4135EC">
      <w:pPr>
        <w:keepNext w:val="0"/>
        <w:keepLines/>
        <w:pageBreakBefore w:val="0"/>
        <w:widowControl w:val="0"/>
        <w:numPr>
          <w:ilvl w:val="0"/>
          <w:numId w:val="0"/>
        </w:numPr>
        <w:kinsoku/>
        <w:wordWrap/>
        <w:overflowPunct/>
        <w:topLinePunct w:val="0"/>
        <w:autoSpaceDE/>
        <w:autoSpaceDN/>
        <w:bidi w:val="0"/>
        <w:adjustRightInd/>
        <w:snapToGrid/>
        <w:spacing w:after="0" w:line="240" w:lineRule="auto"/>
        <w:ind w:firstLine="560" w:firstLineChars="200"/>
        <w:textAlignment w:val="auto"/>
        <w:rPr>
          <w:rFonts w:hint="eastAsia" w:ascii="仿宋" w:hAnsi="仿宋" w:eastAsia="仿宋" w:cs="仿宋"/>
          <w:b w:val="0"/>
          <w:color w:val="000000"/>
          <w:kern w:val="2"/>
          <w:sz w:val="28"/>
          <w:szCs w:val="28"/>
          <w:lang w:val="en-US" w:eastAsia="zh-CN" w:bidi="ar-SA"/>
        </w:rPr>
      </w:pPr>
    </w:p>
    <w:p w14:paraId="4AAF555B">
      <w:pPr>
        <w:keepNext w:val="0"/>
        <w:keepLines/>
        <w:pageBreakBefore w:val="0"/>
        <w:widowControl w:val="0"/>
        <w:numPr>
          <w:ilvl w:val="0"/>
          <w:numId w:val="0"/>
        </w:numPr>
        <w:kinsoku/>
        <w:wordWrap/>
        <w:overflowPunct/>
        <w:topLinePunct w:val="0"/>
        <w:autoSpaceDE/>
        <w:autoSpaceDN/>
        <w:bidi w:val="0"/>
        <w:adjustRightInd/>
        <w:snapToGrid/>
        <w:spacing w:after="0" w:line="240" w:lineRule="auto"/>
        <w:ind w:firstLine="560" w:firstLineChars="200"/>
        <w:textAlignment w:val="auto"/>
        <w:rPr>
          <w:rFonts w:hint="eastAsia" w:ascii="仿宋" w:hAnsi="仿宋" w:eastAsia="仿宋" w:cs="仿宋"/>
          <w:b w:val="0"/>
          <w:color w:val="000000"/>
          <w:kern w:val="2"/>
          <w:sz w:val="28"/>
          <w:szCs w:val="28"/>
          <w:lang w:val="en-US" w:eastAsia="zh-CN" w:bidi="ar-SA"/>
        </w:rPr>
      </w:pPr>
    </w:p>
    <w:p w14:paraId="3BE5AC2A">
      <w:pPr>
        <w:pStyle w:val="43"/>
        <w:pageBreakBefore w:val="0"/>
        <w:numPr>
          <w:ilvl w:val="0"/>
          <w:numId w:val="0"/>
        </w:numPr>
        <w:kinsoku/>
        <w:wordWrap/>
        <w:overflowPunct/>
        <w:topLinePunct w:val="0"/>
        <w:autoSpaceDE/>
        <w:autoSpaceDN/>
        <w:bidi w:val="0"/>
        <w:adjustRightInd/>
        <w:snapToGrid/>
        <w:spacing w:before="0" w:line="240" w:lineRule="auto"/>
        <w:ind w:leftChars="0" w:firstLine="640" w:firstLineChars="200"/>
        <w:textAlignment w:val="auto"/>
        <w:rPr>
          <w:rFonts w:hint="eastAsia" w:ascii="Calibri" w:hAnsi="Calibri" w:cs="Calibri"/>
          <w:b w:val="0"/>
          <w:bCs/>
          <w:color w:val="000000"/>
          <w:kern w:val="2"/>
          <w:sz w:val="32"/>
          <w:szCs w:val="32"/>
          <w:lang w:val="en-US" w:eastAsia="zh-CN" w:bidi="ar-SA"/>
        </w:rPr>
      </w:pPr>
      <w:r>
        <w:rPr>
          <w:rFonts w:hint="eastAsia" w:ascii="Calibri" w:hAnsi="Calibri" w:cs="Calibri"/>
          <w:b w:val="0"/>
          <w:bCs/>
          <w:color w:val="000000"/>
          <w:kern w:val="2"/>
          <w:sz w:val="32"/>
          <w:szCs w:val="32"/>
          <w:lang w:val="en-US" w:eastAsia="zh-CN" w:bidi="ar-SA"/>
        </w:rPr>
        <w:t>四、技术人员要求</w:t>
      </w:r>
    </w:p>
    <w:p w14:paraId="7F4C9C65">
      <w:pPr>
        <w:pStyle w:val="43"/>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（1）施工时，投标人应该提供能胜任工作且有资质的技术人员、技术、质量监督人员。</w:t>
      </w:r>
    </w:p>
    <w:p w14:paraId="68DF1F41">
      <w:pPr>
        <w:pStyle w:val="43"/>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Calibri" w:hAnsi="Calibri" w:eastAsia="黑体" w:cs="Calibri"/>
          <w:b w:val="0"/>
          <w:bCs/>
          <w:color w:val="000000"/>
          <w:kern w:val="2"/>
          <w:sz w:val="32"/>
          <w:szCs w:val="32"/>
          <w:highlight w:val="none"/>
          <w:lang w:val="en-US" w:eastAsia="zh-CN" w:bidi="ar-SA"/>
        </w:rPr>
      </w:pPr>
      <w:r>
        <w:rPr>
          <w:rFonts w:hint="eastAsia" w:ascii="仿宋" w:hAnsi="仿宋" w:eastAsia="仿宋" w:cs="仿宋"/>
          <w:b w:val="0"/>
          <w:color w:val="000000"/>
          <w:kern w:val="2"/>
          <w:sz w:val="28"/>
          <w:szCs w:val="28"/>
          <w:lang w:val="en-US" w:eastAsia="zh-CN" w:bidi="ar-SA"/>
        </w:rPr>
        <w:t>（2）</w:t>
      </w:r>
      <w:r>
        <w:rPr>
          <w:rFonts w:hint="eastAsia" w:ascii="仿宋" w:hAnsi="仿宋" w:eastAsia="仿宋" w:cs="仿宋"/>
          <w:b w:val="0"/>
          <w:color w:val="000000"/>
          <w:kern w:val="2"/>
          <w:sz w:val="28"/>
          <w:szCs w:val="28"/>
          <w:highlight w:val="none"/>
          <w:lang w:val="en-US" w:eastAsia="zh-CN" w:bidi="ar-SA"/>
        </w:rPr>
        <w:t>项目经理要求：1.拟派项目经理须具备建筑工程专业贰级及以上建造师注册证书和有效的安全生产考核合格证书，且没有以项目经理职务正在施工和正在承接的工程项目的承诺。项目经理为投标人本单位人员，提供2023年6月以来连续三个月及以上的社保证明（社保查询日期为公告发布之后日期）；2.拟派项目经理须提供2021年01月01日以来（以合同签订时间为准）有类似（单个合同额50万元及以上）的项目经理业绩。</w:t>
      </w:r>
    </w:p>
    <w:p w14:paraId="1A468BE2">
      <w:pPr>
        <w:pStyle w:val="43"/>
        <w:pageBreakBefore w:val="0"/>
        <w:numPr>
          <w:ilvl w:val="0"/>
          <w:numId w:val="0"/>
        </w:numPr>
        <w:kinsoku/>
        <w:wordWrap/>
        <w:overflowPunct/>
        <w:topLinePunct w:val="0"/>
        <w:autoSpaceDE/>
        <w:autoSpaceDN/>
        <w:bidi w:val="0"/>
        <w:adjustRightInd/>
        <w:snapToGrid/>
        <w:spacing w:before="0" w:line="240" w:lineRule="auto"/>
        <w:ind w:leftChars="0" w:firstLine="640" w:firstLineChars="200"/>
        <w:textAlignment w:val="auto"/>
        <w:rPr>
          <w:rFonts w:hint="default" w:ascii="Calibri" w:hAnsi="Calibri" w:eastAsia="黑体" w:cs="Calibri"/>
          <w:b w:val="0"/>
          <w:bCs/>
          <w:color w:val="000000"/>
          <w:kern w:val="2"/>
          <w:sz w:val="32"/>
          <w:szCs w:val="32"/>
          <w:lang w:val="en-US" w:eastAsia="zh-CN" w:bidi="ar-SA"/>
        </w:rPr>
      </w:pPr>
      <w:r>
        <w:rPr>
          <w:rFonts w:hint="eastAsia" w:ascii="Calibri" w:hAnsi="Calibri" w:cs="Calibri"/>
          <w:b w:val="0"/>
          <w:bCs/>
          <w:color w:val="000000"/>
          <w:kern w:val="2"/>
          <w:sz w:val="32"/>
          <w:szCs w:val="32"/>
          <w:lang w:val="en-US" w:eastAsia="zh-CN" w:bidi="ar-SA"/>
        </w:rPr>
        <w:t>五</w:t>
      </w:r>
      <w:r>
        <w:rPr>
          <w:rFonts w:hint="eastAsia" w:ascii="Calibri" w:hAnsi="Calibri" w:eastAsia="黑体" w:cs="Calibri"/>
          <w:b w:val="0"/>
          <w:bCs/>
          <w:color w:val="000000"/>
          <w:kern w:val="2"/>
          <w:sz w:val="32"/>
          <w:szCs w:val="32"/>
          <w:lang w:val="en-US" w:eastAsia="zh-CN" w:bidi="ar-SA"/>
        </w:rPr>
        <w:t>、安全管理</w:t>
      </w:r>
    </w:p>
    <w:p w14:paraId="5D2E7A24">
      <w:pPr>
        <w:pStyle w:val="4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560" w:firstLineChars="200"/>
        <w:textAlignment w:val="auto"/>
        <w:rPr>
          <w:rFonts w:hint="default"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1.施工前制定</w:t>
      </w:r>
      <w:r>
        <w:rPr>
          <w:rFonts w:hint="default" w:ascii="仿宋" w:hAnsi="仿宋" w:eastAsia="仿宋" w:cs="仿宋"/>
          <w:b w:val="0"/>
          <w:color w:val="000000"/>
          <w:kern w:val="2"/>
          <w:sz w:val="28"/>
          <w:szCs w:val="28"/>
          <w:lang w:val="en-US" w:eastAsia="zh-CN" w:bidi="ar-SA"/>
        </w:rPr>
        <w:t>详细的施工方案和施工计划，并</w:t>
      </w:r>
      <w:r>
        <w:rPr>
          <w:rFonts w:hint="eastAsia" w:ascii="仿宋" w:hAnsi="仿宋" w:eastAsia="仿宋" w:cs="仿宋"/>
          <w:b w:val="0"/>
          <w:color w:val="000000"/>
          <w:kern w:val="2"/>
          <w:sz w:val="28"/>
          <w:szCs w:val="28"/>
          <w:lang w:val="en-US" w:eastAsia="zh-CN" w:bidi="ar-SA"/>
        </w:rPr>
        <w:t>向业主</w:t>
      </w:r>
      <w:r>
        <w:rPr>
          <w:rFonts w:hint="default" w:ascii="仿宋" w:hAnsi="仿宋" w:eastAsia="仿宋" w:cs="仿宋"/>
          <w:b w:val="0"/>
          <w:color w:val="000000"/>
          <w:kern w:val="2"/>
          <w:sz w:val="28"/>
          <w:szCs w:val="28"/>
          <w:lang w:val="en-US" w:eastAsia="zh-CN" w:bidi="ar-SA"/>
        </w:rPr>
        <w:t>报备。</w:t>
      </w:r>
    </w:p>
    <w:p w14:paraId="6E5FE468">
      <w:pPr>
        <w:pStyle w:val="4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2.施工前准备工作安排合理、完善，工器具和消耗性材料配置齐全，符合或优于技术规范书要求。</w:t>
      </w:r>
    </w:p>
    <w:p w14:paraId="47904432">
      <w:pPr>
        <w:pStyle w:val="4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560" w:firstLineChars="200"/>
        <w:textAlignment w:val="auto"/>
        <w:rPr>
          <w:rFonts w:hint="default"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3.</w:t>
      </w:r>
      <w:r>
        <w:rPr>
          <w:rFonts w:hint="default" w:ascii="仿宋" w:hAnsi="仿宋" w:eastAsia="仿宋" w:cs="仿宋"/>
          <w:b w:val="0"/>
          <w:color w:val="000000"/>
          <w:kern w:val="2"/>
          <w:sz w:val="28"/>
          <w:szCs w:val="28"/>
          <w:lang w:val="en-US" w:eastAsia="zh-CN" w:bidi="ar-SA"/>
        </w:rPr>
        <w:t>按照安全防护标准设置安全警示标识和防护设施，确保施工现场和周边环境的安全。</w:t>
      </w:r>
    </w:p>
    <w:p w14:paraId="6D1A5085">
      <w:pPr>
        <w:pStyle w:val="4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560" w:firstLineChars="200"/>
        <w:textAlignment w:val="auto"/>
        <w:rPr>
          <w:rFonts w:hint="default"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4</w:t>
      </w:r>
      <w:r>
        <w:rPr>
          <w:rFonts w:hint="default" w:ascii="仿宋" w:hAnsi="仿宋" w:eastAsia="仿宋" w:cs="仿宋"/>
          <w:b w:val="0"/>
          <w:color w:val="000000"/>
          <w:kern w:val="2"/>
          <w:sz w:val="28"/>
          <w:szCs w:val="28"/>
          <w:lang w:val="en-US" w:eastAsia="zh-CN" w:bidi="ar-SA"/>
        </w:rPr>
        <w:t>.指定专门负责安全管理的人员，并设立举报渠道，保障工人的劳动权益。</w:t>
      </w:r>
    </w:p>
    <w:p w14:paraId="5181FE70">
      <w:pPr>
        <w:pStyle w:val="4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560" w:firstLineChars="200"/>
        <w:textAlignment w:val="auto"/>
        <w:rPr>
          <w:rFonts w:hint="default"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5.</w:t>
      </w:r>
      <w:r>
        <w:rPr>
          <w:rFonts w:hint="default" w:ascii="仿宋" w:hAnsi="仿宋" w:eastAsia="仿宋" w:cs="仿宋"/>
          <w:b w:val="0"/>
          <w:color w:val="000000"/>
          <w:kern w:val="2"/>
          <w:sz w:val="28"/>
          <w:szCs w:val="28"/>
          <w:lang w:val="en-US" w:eastAsia="zh-CN" w:bidi="ar-SA"/>
        </w:rPr>
        <w:t>提供必要的安全培训，确保所有参与施工的人员了解安全操作规程。</w:t>
      </w:r>
    </w:p>
    <w:p w14:paraId="0C08866F">
      <w:pPr>
        <w:pStyle w:val="4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560" w:firstLineChars="200"/>
        <w:textAlignment w:val="auto"/>
        <w:rPr>
          <w:rFonts w:hint="default"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6</w:t>
      </w:r>
      <w:r>
        <w:rPr>
          <w:rFonts w:hint="default" w:ascii="仿宋" w:hAnsi="仿宋" w:eastAsia="仿宋" w:cs="仿宋"/>
          <w:b w:val="0"/>
          <w:color w:val="000000"/>
          <w:kern w:val="2"/>
          <w:sz w:val="28"/>
          <w:szCs w:val="28"/>
          <w:lang w:val="en-US" w:eastAsia="zh-CN" w:bidi="ar-SA"/>
        </w:rPr>
        <w:t>.按照施工方案，确保施工顺序合理科学，减少施工冲突。</w:t>
      </w:r>
    </w:p>
    <w:p w14:paraId="775CAF47">
      <w:pPr>
        <w:pStyle w:val="4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560" w:firstLineChars="200"/>
        <w:textAlignment w:val="auto"/>
        <w:rPr>
          <w:rFonts w:hint="default"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7</w:t>
      </w:r>
      <w:r>
        <w:rPr>
          <w:rFonts w:hint="default" w:ascii="仿宋" w:hAnsi="仿宋" w:eastAsia="仿宋" w:cs="仿宋"/>
          <w:b w:val="0"/>
          <w:color w:val="000000"/>
          <w:kern w:val="2"/>
          <w:sz w:val="28"/>
          <w:szCs w:val="28"/>
          <w:lang w:val="en-US" w:eastAsia="zh-CN" w:bidi="ar-SA"/>
        </w:rPr>
        <w:t>.定期检查施工现场的工作进展，及时解决施工过程中的问题和难题</w:t>
      </w:r>
      <w:r>
        <w:rPr>
          <w:rFonts w:hint="eastAsia" w:ascii="仿宋" w:hAnsi="仿宋" w:eastAsia="仿宋" w:cs="仿宋"/>
          <w:b w:val="0"/>
          <w:color w:val="000000"/>
          <w:kern w:val="2"/>
          <w:sz w:val="28"/>
          <w:szCs w:val="28"/>
          <w:lang w:val="en-US" w:eastAsia="zh-CN" w:bidi="ar-SA"/>
        </w:rPr>
        <w:t>。</w:t>
      </w:r>
    </w:p>
    <w:p w14:paraId="3615A280">
      <w:pPr>
        <w:pStyle w:val="67"/>
        <w:pageBreakBefore w:val="0"/>
        <w:kinsoku/>
        <w:wordWrap/>
        <w:overflowPunct/>
        <w:topLinePunct w:val="0"/>
        <w:autoSpaceDE/>
        <w:autoSpaceDN/>
        <w:bidi w:val="0"/>
        <w:adjustRightInd/>
        <w:snapToGrid/>
        <w:spacing w:before="0" w:beforeLines="0" w:line="240" w:lineRule="auto"/>
        <w:ind w:firstLine="640" w:firstLineChars="200"/>
        <w:textAlignment w:val="auto"/>
        <w:rPr>
          <w:rFonts w:hint="default"/>
          <w:b w:val="0"/>
          <w:bCs/>
          <w:sz w:val="32"/>
          <w:szCs w:val="32"/>
          <w:lang w:val="en-US" w:eastAsia="zh-CN"/>
        </w:rPr>
      </w:pPr>
      <w:r>
        <w:rPr>
          <w:rFonts w:hint="eastAsia"/>
          <w:b w:val="0"/>
          <w:bCs/>
          <w:sz w:val="32"/>
          <w:szCs w:val="32"/>
          <w:lang w:val="en-US" w:eastAsia="zh-CN"/>
        </w:rPr>
        <w:t>六、验收标准</w:t>
      </w:r>
    </w:p>
    <w:p w14:paraId="77D8DAFB">
      <w:pPr>
        <w:pStyle w:val="43"/>
        <w:pageBreakBefore w:val="0"/>
        <w:numPr>
          <w:ilvl w:val="0"/>
          <w:numId w:val="0"/>
        </w:numPr>
        <w:kinsoku/>
        <w:wordWrap/>
        <w:overflowPunct/>
        <w:topLinePunct w:val="0"/>
        <w:autoSpaceDE/>
        <w:autoSpaceDN/>
        <w:bidi w:val="0"/>
        <w:adjustRightInd/>
        <w:snapToGrid/>
        <w:spacing w:before="0" w:after="0"/>
        <w:ind w:leftChars="0"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严格</w:t>
      </w:r>
      <w:r>
        <w:rPr>
          <w:rFonts w:hint="default" w:ascii="仿宋" w:hAnsi="仿宋" w:eastAsia="仿宋" w:cs="仿宋"/>
          <w:b w:val="0"/>
          <w:color w:val="000000"/>
          <w:kern w:val="2"/>
          <w:sz w:val="28"/>
          <w:szCs w:val="28"/>
          <w:lang w:val="en-US" w:eastAsia="zh-CN" w:bidi="ar-SA"/>
        </w:rPr>
        <w:t>按照标准和规范进行施工，确保施工质量不低于国家和行业的要</w:t>
      </w:r>
      <w:r>
        <w:rPr>
          <w:rFonts w:hint="eastAsia" w:ascii="仿宋" w:hAnsi="仿宋" w:eastAsia="仿宋" w:cs="仿宋"/>
          <w:b w:val="0"/>
          <w:color w:val="000000"/>
          <w:kern w:val="2"/>
          <w:sz w:val="28"/>
          <w:szCs w:val="28"/>
          <w:lang w:val="en-US" w:eastAsia="zh-CN" w:bidi="ar-SA"/>
        </w:rPr>
        <w:t>求，不发生一般质量事故，消除质量通病，工程质量合格率100%，满足正常生产办公、生活使用需求。施工质量满足国家及行业验收规范，包括但不限于以下验收标准:</w:t>
      </w:r>
    </w:p>
    <w:p w14:paraId="3EB752BF">
      <w:pPr>
        <w:pStyle w:val="67"/>
        <w:keepNext w:val="0"/>
        <w:keepLines w:val="0"/>
        <w:pageBreakBefore w:val="0"/>
        <w:widowControl/>
        <w:kinsoku/>
        <w:wordWrap/>
        <w:overflowPunct/>
        <w:topLinePunct w:val="0"/>
        <w:autoSpaceDE/>
        <w:autoSpaceDN/>
        <w:bidi w:val="0"/>
        <w:adjustRightInd/>
        <w:snapToGrid/>
        <w:spacing w:before="0" w:beforeLines="0" w:after="0" w:line="240" w:lineRule="auto"/>
        <w:ind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1.《建筑给水排水及采暖工程 施工质量验收规范》(GB50242)</w:t>
      </w:r>
    </w:p>
    <w:p w14:paraId="3E7CF1B7">
      <w:pPr>
        <w:pStyle w:val="67"/>
        <w:keepNext w:val="0"/>
        <w:keepLines w:val="0"/>
        <w:pageBreakBefore w:val="0"/>
        <w:widowControl/>
        <w:kinsoku/>
        <w:wordWrap/>
        <w:overflowPunct/>
        <w:topLinePunct w:val="0"/>
        <w:autoSpaceDE/>
        <w:autoSpaceDN/>
        <w:bidi w:val="0"/>
        <w:adjustRightInd/>
        <w:snapToGrid/>
        <w:spacing w:before="0" w:beforeLines="0" w:after="0" w:line="240" w:lineRule="auto"/>
        <w:ind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2.《电气装置安装工程 电缆线路施工及验收规范》(GB50168)</w:t>
      </w:r>
    </w:p>
    <w:p w14:paraId="159B7B05">
      <w:pPr>
        <w:pStyle w:val="67"/>
        <w:keepNext w:val="0"/>
        <w:keepLines w:val="0"/>
        <w:pageBreakBefore w:val="0"/>
        <w:widowControl/>
        <w:kinsoku/>
        <w:wordWrap/>
        <w:overflowPunct/>
        <w:topLinePunct w:val="0"/>
        <w:autoSpaceDE/>
        <w:autoSpaceDN/>
        <w:bidi w:val="0"/>
        <w:adjustRightInd/>
        <w:snapToGrid/>
        <w:spacing w:before="0" w:beforeLines="0" w:after="0" w:line="240" w:lineRule="auto"/>
        <w:ind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3.《电气装置安装工程 盘、柜及二次回路接线施工及验收规范》(GB 50171)</w:t>
      </w:r>
    </w:p>
    <w:p w14:paraId="2DF9D2FF">
      <w:pPr>
        <w:pStyle w:val="67"/>
        <w:keepNext w:val="0"/>
        <w:keepLines w:val="0"/>
        <w:pageBreakBefore w:val="0"/>
        <w:widowControl/>
        <w:kinsoku/>
        <w:wordWrap/>
        <w:overflowPunct/>
        <w:topLinePunct w:val="0"/>
        <w:autoSpaceDE/>
        <w:autoSpaceDN/>
        <w:bidi w:val="0"/>
        <w:adjustRightInd/>
        <w:snapToGrid/>
        <w:spacing w:before="0" w:beforeLines="0" w:after="0" w:line="240" w:lineRule="auto"/>
        <w:ind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4.《建筑装饰装修工程质量验收标准》(CB50210)</w:t>
      </w:r>
    </w:p>
    <w:p w14:paraId="237C7FAB">
      <w:pPr>
        <w:pStyle w:val="67"/>
        <w:keepNext w:val="0"/>
        <w:keepLines w:val="0"/>
        <w:pageBreakBefore w:val="0"/>
        <w:widowControl/>
        <w:kinsoku/>
        <w:wordWrap/>
        <w:overflowPunct/>
        <w:topLinePunct w:val="0"/>
        <w:autoSpaceDE/>
        <w:autoSpaceDN/>
        <w:bidi w:val="0"/>
        <w:adjustRightInd/>
        <w:snapToGrid/>
        <w:spacing w:before="0" w:beforeLines="0" w:after="0" w:line="240" w:lineRule="auto"/>
        <w:ind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5.《屋面工程质量验收规范》(GB 50207)</w:t>
      </w:r>
    </w:p>
    <w:p w14:paraId="5525DAC9">
      <w:pPr>
        <w:pStyle w:val="67"/>
        <w:pageBreakBefore w:val="0"/>
        <w:kinsoku/>
        <w:wordWrap/>
        <w:overflowPunct/>
        <w:topLinePunct w:val="0"/>
        <w:autoSpaceDE/>
        <w:autoSpaceDN/>
        <w:bidi w:val="0"/>
        <w:adjustRightInd/>
        <w:snapToGrid/>
        <w:spacing w:before="0" w:beforeLines="0" w:line="240" w:lineRule="auto"/>
        <w:ind w:firstLine="640" w:firstLineChars="200"/>
        <w:textAlignment w:val="auto"/>
        <w:rPr>
          <w:rFonts w:hint="eastAsia"/>
          <w:b w:val="0"/>
          <w:bCs/>
          <w:sz w:val="32"/>
          <w:szCs w:val="32"/>
          <w:lang w:val="en-US" w:eastAsia="zh-CN"/>
        </w:rPr>
      </w:pPr>
      <w:r>
        <w:rPr>
          <w:rFonts w:hint="eastAsia"/>
          <w:b w:val="0"/>
          <w:bCs/>
          <w:sz w:val="32"/>
          <w:szCs w:val="32"/>
          <w:lang w:val="en-US" w:eastAsia="zh-CN"/>
        </w:rPr>
        <w:t>七、现场踏勘</w:t>
      </w:r>
    </w:p>
    <w:p w14:paraId="71AF9DE9">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不统一组织，响应人自行踏勘。</w:t>
      </w:r>
    </w:p>
    <w:p w14:paraId="68F1D1F8">
      <w:pPr>
        <w:keepNext w:val="0"/>
        <w:keepLines w:val="0"/>
        <w:pageBreakBefore w:val="0"/>
        <w:widowControl w:val="0"/>
        <w:numPr>
          <w:ilvl w:val="0"/>
          <w:numId w:val="0"/>
        </w:numPr>
        <w:kinsoku w:val="0"/>
        <w:wordWrap/>
        <w:overflowPunct w:val="0"/>
        <w:topLinePunct w:val="0"/>
        <w:autoSpaceDE/>
        <w:autoSpaceDN/>
        <w:bidi w:val="0"/>
        <w:adjustRightInd w:val="0"/>
        <w:snapToGrid/>
        <w:spacing w:after="0" w:line="240" w:lineRule="auto"/>
        <w:ind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1.响应人在响应文件上传、递交前与采购人联系自行现场踏勘，踏勘期间内发生的一切费用由响应人自行承担。</w:t>
      </w:r>
    </w:p>
    <w:p w14:paraId="63A2F7B6">
      <w:pPr>
        <w:keepNext w:val="0"/>
        <w:keepLines/>
        <w:pageBreakBefore w:val="0"/>
        <w:widowControl w:val="0"/>
        <w:numPr>
          <w:ilvl w:val="0"/>
          <w:numId w:val="0"/>
        </w:numPr>
        <w:kinsoku w:val="0"/>
        <w:wordWrap/>
        <w:overflowPunct w:val="0"/>
        <w:topLinePunct w:val="0"/>
        <w:autoSpaceDE/>
        <w:autoSpaceDN/>
        <w:bidi w:val="0"/>
        <w:adjustRightInd w:val="0"/>
        <w:snapToGrid/>
        <w:spacing w:after="0" w:line="240" w:lineRule="auto"/>
        <w:ind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2.响应人完成现场踏勘后由采购人提供《现场踏勘证明》（详见附表，需响应人现场签字确认），响应文件需附《现场踏勘证明》，否则其投标将被拒绝。</w:t>
      </w:r>
    </w:p>
    <w:p w14:paraId="67595C6D">
      <w:pPr>
        <w:keepNext w:val="0"/>
        <w:keepLines/>
        <w:pageBreakBefore w:val="0"/>
        <w:widowControl w:val="0"/>
        <w:numPr>
          <w:ilvl w:val="0"/>
          <w:numId w:val="0"/>
        </w:numPr>
        <w:kinsoku w:val="0"/>
        <w:wordWrap/>
        <w:overflowPunct w:val="0"/>
        <w:topLinePunct w:val="0"/>
        <w:autoSpaceDE/>
        <w:autoSpaceDN/>
        <w:bidi w:val="0"/>
        <w:adjustRightInd w:val="0"/>
        <w:snapToGrid/>
        <w:spacing w:after="0" w:line="240" w:lineRule="auto"/>
        <w:ind w:firstLine="560" w:firstLineChars="200"/>
        <w:textAlignment w:val="auto"/>
        <w:rPr>
          <w:rFonts w:hint="eastAsia" w:ascii="仿宋" w:hAnsi="仿宋" w:eastAsia="仿宋" w:cs="仿宋"/>
          <w:b w:val="0"/>
          <w:color w:val="000000"/>
          <w:kern w:val="2"/>
          <w:sz w:val="28"/>
          <w:szCs w:val="28"/>
          <w:lang w:val="en-US" w:eastAsia="zh-CN" w:bidi="ar-SA"/>
        </w:rPr>
      </w:pPr>
      <w:r>
        <w:rPr>
          <w:rFonts w:hint="eastAsia" w:ascii="仿宋" w:hAnsi="仿宋" w:eastAsia="仿宋" w:cs="仿宋"/>
          <w:b w:val="0"/>
          <w:color w:val="000000"/>
          <w:kern w:val="2"/>
          <w:sz w:val="28"/>
          <w:szCs w:val="28"/>
          <w:lang w:val="en-US" w:eastAsia="zh-CN" w:bidi="ar-SA"/>
        </w:rPr>
        <w:t>3.响应人就项目细节进行仔细沟通，确保已十分了解本项目的风险和义务、现场和环境条件，并在其报价中充分考虑。不接受因不了解项目情况，对本项目提出的任何质疑。</w:t>
      </w:r>
    </w:p>
    <w:p w14:paraId="1E0BA9C9">
      <w:pPr>
        <w:rPr>
          <w:rFonts w:hint="default"/>
          <w:lang w:val="en-US" w:eastAsia="zh-CN"/>
        </w:rPr>
      </w:pPr>
    </w:p>
    <w:p w14:paraId="2657BEAE">
      <w:pPr>
        <w:pStyle w:val="3"/>
        <w:rPr>
          <w:rFonts w:hint="default" w:ascii="仿宋" w:hAnsi="仿宋" w:eastAsia="仿宋" w:cs="仿宋"/>
          <w:b w:val="0"/>
          <w:bCs/>
          <w:color w:val="000000"/>
          <w:kern w:val="2"/>
          <w:sz w:val="28"/>
          <w:szCs w:val="28"/>
          <w:lang w:val="en-US" w:eastAsia="zh-CN" w:bidi="ar-SA"/>
        </w:rPr>
      </w:pPr>
    </w:p>
    <w:p w14:paraId="34E5A474">
      <w:pPr>
        <w:rPr>
          <w:rFonts w:hint="default"/>
          <w:lang w:val="en-US" w:eastAsia="zh-CN"/>
        </w:rPr>
      </w:pPr>
    </w:p>
    <w:p w14:paraId="66D4FEC3">
      <w:pPr>
        <w:pStyle w:val="3"/>
        <w:rPr>
          <w:rFonts w:hint="default"/>
          <w:lang w:val="en-US" w:eastAsia="zh-CN"/>
        </w:rPr>
      </w:pPr>
    </w:p>
    <w:p w14:paraId="24703607">
      <w:pPr>
        <w:rPr>
          <w:rFonts w:hint="default"/>
          <w:lang w:val="en-US" w:eastAsia="zh-CN"/>
        </w:rPr>
      </w:pPr>
    </w:p>
    <w:p w14:paraId="4A523F57">
      <w:pPr>
        <w:pStyle w:val="3"/>
        <w:rPr>
          <w:rFonts w:hint="default"/>
          <w:lang w:val="en-US" w:eastAsia="zh-CN"/>
        </w:rPr>
      </w:pPr>
    </w:p>
    <w:p w14:paraId="07E1F214">
      <w:pPr>
        <w:rPr>
          <w:rFonts w:hint="default"/>
          <w:lang w:val="en-US" w:eastAsia="zh-CN"/>
        </w:rPr>
      </w:pPr>
    </w:p>
    <w:p w14:paraId="01D79411">
      <w:pPr>
        <w:pStyle w:val="3"/>
        <w:rPr>
          <w:rFonts w:hint="default"/>
          <w:lang w:val="en-US" w:eastAsia="zh-CN"/>
        </w:rPr>
      </w:pPr>
    </w:p>
    <w:p w14:paraId="130295E5">
      <w:pPr>
        <w:rPr>
          <w:rFonts w:hint="default"/>
          <w:lang w:val="en-US" w:eastAsia="zh-CN"/>
        </w:rPr>
      </w:pPr>
    </w:p>
    <w:p w14:paraId="56D5FBFA">
      <w:pPr>
        <w:pStyle w:val="3"/>
        <w:rPr>
          <w:rFonts w:hint="default"/>
          <w:lang w:val="en-US" w:eastAsia="zh-CN"/>
        </w:rPr>
      </w:pPr>
    </w:p>
    <w:p w14:paraId="794AAA6D">
      <w:pPr>
        <w:rPr>
          <w:rFonts w:hint="default"/>
          <w:lang w:val="en-US" w:eastAsia="zh-CN"/>
        </w:rPr>
      </w:pPr>
    </w:p>
    <w:p w14:paraId="4E82D696">
      <w:pPr>
        <w:pStyle w:val="3"/>
        <w:rPr>
          <w:rFonts w:hint="default"/>
          <w:lang w:val="en-US" w:eastAsia="zh-CN"/>
        </w:rPr>
      </w:pPr>
    </w:p>
    <w:p w14:paraId="416126C6">
      <w:pPr>
        <w:rPr>
          <w:rFonts w:hint="default"/>
          <w:lang w:val="en-US" w:eastAsia="zh-CN"/>
        </w:rPr>
      </w:pPr>
    </w:p>
    <w:p w14:paraId="4920B925">
      <w:pPr>
        <w:rPr>
          <w:rFonts w:hint="default"/>
          <w:lang w:val="en-US" w:eastAsia="zh-CN"/>
        </w:rPr>
      </w:pPr>
    </w:p>
    <w:p w14:paraId="44323D7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078269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w:t>
      </w:r>
    </w:p>
    <w:p w14:paraId="70729674">
      <w:pPr>
        <w:spacing w:after="312" w:afterLines="100" w:line="480" w:lineRule="auto"/>
        <w:jc w:val="center"/>
        <w:rPr>
          <w:rFonts w:hint="eastAsia" w:ascii="仿宋" w:hAnsi="仿宋" w:eastAsia="仿宋" w:cs="仿宋"/>
          <w:sz w:val="32"/>
          <w:szCs w:val="32"/>
        </w:rPr>
      </w:pPr>
      <w:r>
        <w:rPr>
          <w:rFonts w:hint="eastAsia"/>
          <w:b/>
          <w:sz w:val="44"/>
          <w:lang w:val="en-US" w:eastAsia="zh-CN"/>
        </w:rPr>
        <w:t>现场</w:t>
      </w:r>
      <w:r>
        <w:rPr>
          <w:rFonts w:hint="eastAsia"/>
          <w:b/>
          <w:sz w:val="44"/>
        </w:rPr>
        <w:t>踏勘</w:t>
      </w:r>
      <w:r>
        <w:rPr>
          <w:b/>
          <w:sz w:val="44"/>
        </w:rPr>
        <w:t>证明</w:t>
      </w:r>
    </w:p>
    <w:p w14:paraId="4B40742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于</w:t>
      </w:r>
      <w:r>
        <w:rPr>
          <w:rFonts w:hint="eastAsia" w:ascii="仿宋" w:hAnsi="仿宋" w:eastAsia="仿宋" w:cs="仿宋"/>
          <w:sz w:val="32"/>
          <w:szCs w:val="32"/>
          <w:u w:val="none"/>
          <w:lang w:val="en-US" w:eastAsia="zh-CN"/>
        </w:rPr>
        <w:t>2024</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到城发水务（内乡）有限公司湍西第二污水处理厂构筑物修复项目施工地点进行实地现场踏勘，并充分了解本项目概况，不以现场踏勘不充分为由或项目实地情况不了解为由，恶意竞标或以此原因提出质疑或投诉。</w:t>
      </w:r>
    </w:p>
    <w:p w14:paraId="235F63D2">
      <w:pPr>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14:paraId="1192C2AD">
      <w:pPr>
        <w:rPr>
          <w:rFonts w:hint="eastAsia" w:ascii="仿宋" w:hAnsi="仿宋" w:eastAsia="仿宋" w:cs="仿宋"/>
          <w:sz w:val="32"/>
          <w:szCs w:val="32"/>
        </w:rPr>
      </w:pPr>
    </w:p>
    <w:p w14:paraId="509E7DBB">
      <w:pPr>
        <w:rPr>
          <w:rFonts w:hint="eastAsia" w:ascii="仿宋" w:hAnsi="仿宋" w:eastAsia="仿宋" w:cs="仿宋"/>
          <w:sz w:val="32"/>
          <w:szCs w:val="32"/>
        </w:rPr>
      </w:pPr>
    </w:p>
    <w:p w14:paraId="6C793422">
      <w:pPr>
        <w:jc w:val="right"/>
        <w:rPr>
          <w:rFonts w:hint="default" w:ascii="仿宋" w:hAnsi="仿宋" w:eastAsia="仿宋" w:cs="仿宋"/>
          <w:sz w:val="32"/>
          <w:szCs w:val="32"/>
          <w:lang w:val="en-US" w:eastAsia="zh-CN"/>
        </w:rPr>
      </w:pPr>
      <w:r>
        <w:rPr>
          <w:rFonts w:hint="eastAsia" w:ascii="仿宋" w:hAnsi="仿宋" w:eastAsia="仿宋" w:cs="仿宋"/>
          <w:sz w:val="32"/>
          <w:szCs w:val="32"/>
        </w:rPr>
        <w:t>采购单位:</w:t>
      </w:r>
      <w:r>
        <w:rPr>
          <w:rFonts w:hint="eastAsia" w:ascii="仿宋" w:hAnsi="仿宋" w:eastAsia="仿宋" w:cs="仿宋"/>
          <w:sz w:val="32"/>
          <w:szCs w:val="32"/>
          <w:lang w:val="en-US" w:eastAsia="zh-CN"/>
        </w:rPr>
        <w:t>城发水务（内乡）有限公司</w:t>
      </w:r>
    </w:p>
    <w:p w14:paraId="3C311FC6">
      <w:pPr>
        <w:ind w:firstLine="3200" w:firstLineChars="10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踏勘单位：</w:t>
      </w:r>
    </w:p>
    <w:p w14:paraId="56B8D0F7">
      <w:pPr>
        <w:ind w:firstLine="3200" w:firstLineChars="10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踏勘人：</w:t>
      </w:r>
    </w:p>
    <w:p w14:paraId="0E5CBC16">
      <w:pPr>
        <w:ind w:firstLine="3200" w:firstLineChars="1000"/>
        <w:jc w:val="both"/>
        <w:rPr>
          <w:rFonts w:hint="eastAsia" w:asciiTheme="minorEastAsia" w:hAnsiTheme="minorEastAsia"/>
          <w:sz w:val="24"/>
          <w:szCs w:val="24"/>
          <w:u w:val="single"/>
        </w:rPr>
      </w:pPr>
      <w:r>
        <w:rPr>
          <w:rFonts w:hint="eastAsia" w:ascii="仿宋" w:hAnsi="仿宋" w:eastAsia="仿宋" w:cs="仿宋"/>
          <w:sz w:val="32"/>
          <w:szCs w:val="32"/>
          <w:lang w:val="en-US" w:eastAsia="zh-CN"/>
        </w:rPr>
        <w:t>联系方式：</w:t>
      </w:r>
    </w:p>
    <w:p w14:paraId="36590495">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0A7E7871">
      <w:pPr>
        <w:rPr>
          <w:rFonts w:hint="default"/>
          <w:lang w:val="en-US" w:eastAsia="zh-CN"/>
        </w:rPr>
      </w:pPr>
    </w:p>
    <w:p w14:paraId="2F700C28">
      <w:pPr>
        <w:rPr>
          <w:rFonts w:hint="default"/>
          <w:lang w:val="en-US" w:eastAsia="zh-CN"/>
        </w:rPr>
      </w:pPr>
    </w:p>
    <w:p w14:paraId="3E7ABEBB">
      <w:pPr>
        <w:pStyle w:val="3"/>
        <w:rPr>
          <w:rFonts w:hint="default"/>
          <w:lang w:val="en-US" w:eastAsia="zh-CN"/>
        </w:rPr>
      </w:pPr>
    </w:p>
    <w:p w14:paraId="6D5D64A5">
      <w:pPr>
        <w:rPr>
          <w:rFonts w:hint="default"/>
          <w:lang w:val="en-US" w:eastAsia="zh-CN"/>
        </w:rPr>
      </w:pP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327123"/>
      <w:docPartObj>
        <w:docPartGallery w:val="autotext"/>
      </w:docPartObj>
    </w:sdtPr>
    <w:sdtEndPr>
      <w:rPr>
        <w:rFonts w:ascii="Times New Roman" w:hAnsi="Times New Roman" w:cs="Times New Roman"/>
        <w:sz w:val="21"/>
        <w:szCs w:val="21"/>
      </w:rPr>
    </w:sdtEndPr>
    <w:sdtContent>
      <w:p w14:paraId="5CDD95FF">
        <w:pPr>
          <w:pStyle w:val="1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977476"/>
      <w:docPartObj>
        <w:docPartGallery w:val="autotext"/>
      </w:docPartObj>
    </w:sdtPr>
    <w:sdtContent>
      <w:p w14:paraId="639D847B">
        <w:pPr>
          <w:pStyle w:val="14"/>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1C333D"/>
    <w:multiLevelType w:val="multilevel"/>
    <w:tmpl w:val="741C333D"/>
    <w:lvl w:ilvl="0" w:tentative="0">
      <w:start w:val="1"/>
      <w:numFmt w:val="chineseCountingThousand"/>
      <w:pStyle w:val="43"/>
      <w:lvlText w:val="%1、"/>
      <w:lvlJc w:val="left"/>
      <w:pPr>
        <w:ind w:left="425" w:hanging="425"/>
      </w:pPr>
      <w:rPr>
        <w:rFonts w:hint="eastAsia"/>
      </w:rPr>
    </w:lvl>
    <w:lvl w:ilvl="1" w:tentative="0">
      <w:start w:val="1"/>
      <w:numFmt w:val="decimal"/>
      <w:pStyle w:val="44"/>
      <w:isLgl/>
      <w:lvlText w:val="%1.%2"/>
      <w:lvlJc w:val="left"/>
      <w:pPr>
        <w:ind w:left="595" w:hanging="425"/>
      </w:pPr>
      <w:rPr>
        <w:rFonts w:hint="eastAsia"/>
      </w:rPr>
    </w:lvl>
    <w:lvl w:ilvl="2" w:tentative="0">
      <w:start w:val="1"/>
      <w:numFmt w:val="decimal"/>
      <w:pStyle w:val="46"/>
      <w:isLgl/>
      <w:lvlText w:val="%1.%2.%3"/>
      <w:lvlJc w:val="left"/>
      <w:pPr>
        <w:ind w:left="765" w:hanging="425"/>
      </w:pPr>
      <w:rPr>
        <w:rFonts w:hint="eastAsia"/>
      </w:rPr>
    </w:lvl>
    <w:lvl w:ilvl="3" w:tentative="0">
      <w:start w:val="1"/>
      <w:numFmt w:val="decimal"/>
      <w:pStyle w:val="48"/>
      <w:isLgl/>
      <w:lvlText w:val="%1.%2.%3.%4"/>
      <w:lvlJc w:val="left"/>
      <w:pPr>
        <w:ind w:left="935" w:hanging="425"/>
      </w:pPr>
      <w:rPr>
        <w:rFonts w:hint="eastAsia"/>
      </w:rPr>
    </w:lvl>
    <w:lvl w:ilvl="4" w:tentative="0">
      <w:start w:val="1"/>
      <w:numFmt w:val="decimal"/>
      <w:pStyle w:val="50"/>
      <w:isLgl/>
      <w:lvlText w:val="%1.%2.%3.%4.%5"/>
      <w:lvlJc w:val="left"/>
      <w:pPr>
        <w:ind w:left="1105" w:hanging="425"/>
      </w:pPr>
      <w:rPr>
        <w:rFonts w:hint="eastAsia"/>
      </w:rPr>
    </w:lvl>
    <w:lvl w:ilvl="5" w:tentative="0">
      <w:start w:val="1"/>
      <w:numFmt w:val="decimal"/>
      <w:pStyle w:val="52"/>
      <w:isLgl/>
      <w:lvlText w:val="%1.%2.%3.%4.%5.%6"/>
      <w:lvlJc w:val="left"/>
      <w:pPr>
        <w:ind w:left="1275" w:hanging="425"/>
      </w:pPr>
      <w:rPr>
        <w:rFonts w:hint="eastAsia"/>
      </w:rPr>
    </w:lvl>
    <w:lvl w:ilvl="6" w:tentative="0">
      <w:start w:val="1"/>
      <w:numFmt w:val="decimal"/>
      <w:pStyle w:val="54"/>
      <w:isLgl/>
      <w:lvlText w:val="%1.%2.%3.%4.%5.%6.%7"/>
      <w:lvlJc w:val="left"/>
      <w:pPr>
        <w:ind w:left="1445" w:hanging="425"/>
      </w:pPr>
      <w:rPr>
        <w:rFonts w:hint="eastAsia"/>
      </w:rPr>
    </w:lvl>
    <w:lvl w:ilvl="7" w:tentative="0">
      <w:start w:val="1"/>
      <w:numFmt w:val="decimal"/>
      <w:isLgl/>
      <w:lvlText w:val="%1.%2.%3.%4.%5.%6.%7.%8"/>
      <w:lvlJc w:val="left"/>
      <w:pPr>
        <w:ind w:left="1615" w:hanging="425"/>
      </w:pPr>
      <w:rPr>
        <w:rFonts w:hint="eastAsia"/>
      </w:rPr>
    </w:lvl>
    <w:lvl w:ilvl="8" w:tentative="0">
      <w:start w:val="1"/>
      <w:numFmt w:val="decimal"/>
      <w:isLgl/>
      <w:lvlText w:val="%1.%2.%3.%4.%5.%6.%7.%8.%9"/>
      <w:lvlJc w:val="left"/>
      <w:pPr>
        <w:ind w:left="178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MDI4MzQxYzRiYmQyMDg0M2NjOGQxZTgxMjRmYjYifQ=="/>
  </w:docVars>
  <w:rsids>
    <w:rsidRoot w:val="00B71EFE"/>
    <w:rsid w:val="00004DF6"/>
    <w:rsid w:val="000115ED"/>
    <w:rsid w:val="00022B57"/>
    <w:rsid w:val="00026C78"/>
    <w:rsid w:val="00065077"/>
    <w:rsid w:val="000949BA"/>
    <w:rsid w:val="000C7B70"/>
    <w:rsid w:val="000D1F9B"/>
    <w:rsid w:val="000E67B3"/>
    <w:rsid w:val="00103DCA"/>
    <w:rsid w:val="0011526B"/>
    <w:rsid w:val="001257FF"/>
    <w:rsid w:val="00132AFF"/>
    <w:rsid w:val="00150F3E"/>
    <w:rsid w:val="001623AD"/>
    <w:rsid w:val="001704A0"/>
    <w:rsid w:val="00185CE3"/>
    <w:rsid w:val="00194FA2"/>
    <w:rsid w:val="001B095C"/>
    <w:rsid w:val="001B3E3A"/>
    <w:rsid w:val="001B5357"/>
    <w:rsid w:val="001D0137"/>
    <w:rsid w:val="001D33A5"/>
    <w:rsid w:val="001E068B"/>
    <w:rsid w:val="001E15EF"/>
    <w:rsid w:val="001E3770"/>
    <w:rsid w:val="001E3B46"/>
    <w:rsid w:val="00205C1F"/>
    <w:rsid w:val="002079E6"/>
    <w:rsid w:val="00235E42"/>
    <w:rsid w:val="00244318"/>
    <w:rsid w:val="00246B71"/>
    <w:rsid w:val="002737ED"/>
    <w:rsid w:val="0027757B"/>
    <w:rsid w:val="00292535"/>
    <w:rsid w:val="002A77E7"/>
    <w:rsid w:val="002B3F96"/>
    <w:rsid w:val="002B776F"/>
    <w:rsid w:val="002E2A66"/>
    <w:rsid w:val="002F017A"/>
    <w:rsid w:val="002F3D62"/>
    <w:rsid w:val="002F49DA"/>
    <w:rsid w:val="002F59CC"/>
    <w:rsid w:val="00313F49"/>
    <w:rsid w:val="00333863"/>
    <w:rsid w:val="00354311"/>
    <w:rsid w:val="00360A65"/>
    <w:rsid w:val="00376A40"/>
    <w:rsid w:val="00383BF9"/>
    <w:rsid w:val="00385679"/>
    <w:rsid w:val="00392ED0"/>
    <w:rsid w:val="003950B9"/>
    <w:rsid w:val="00397922"/>
    <w:rsid w:val="003A0532"/>
    <w:rsid w:val="003A114D"/>
    <w:rsid w:val="003B1B13"/>
    <w:rsid w:val="003B6A8B"/>
    <w:rsid w:val="003C0298"/>
    <w:rsid w:val="003D298D"/>
    <w:rsid w:val="003D355B"/>
    <w:rsid w:val="003D5665"/>
    <w:rsid w:val="003E5457"/>
    <w:rsid w:val="00406283"/>
    <w:rsid w:val="00406D92"/>
    <w:rsid w:val="00420686"/>
    <w:rsid w:val="00422E83"/>
    <w:rsid w:val="00445CEE"/>
    <w:rsid w:val="00475CC0"/>
    <w:rsid w:val="004922B3"/>
    <w:rsid w:val="004B1E1F"/>
    <w:rsid w:val="004D6949"/>
    <w:rsid w:val="004D7CDA"/>
    <w:rsid w:val="004E2166"/>
    <w:rsid w:val="00506311"/>
    <w:rsid w:val="00517544"/>
    <w:rsid w:val="005232AF"/>
    <w:rsid w:val="00552113"/>
    <w:rsid w:val="00557F90"/>
    <w:rsid w:val="00564621"/>
    <w:rsid w:val="005648FC"/>
    <w:rsid w:val="00567126"/>
    <w:rsid w:val="005C7DE6"/>
    <w:rsid w:val="005E491A"/>
    <w:rsid w:val="00616234"/>
    <w:rsid w:val="00617D4F"/>
    <w:rsid w:val="00623BEF"/>
    <w:rsid w:val="00664662"/>
    <w:rsid w:val="006849D3"/>
    <w:rsid w:val="006A0D00"/>
    <w:rsid w:val="006A72E1"/>
    <w:rsid w:val="006C2DEC"/>
    <w:rsid w:val="006C34FD"/>
    <w:rsid w:val="006D0760"/>
    <w:rsid w:val="006D10D0"/>
    <w:rsid w:val="006E7136"/>
    <w:rsid w:val="00705D5E"/>
    <w:rsid w:val="00720053"/>
    <w:rsid w:val="00735A2C"/>
    <w:rsid w:val="007404B1"/>
    <w:rsid w:val="007438D7"/>
    <w:rsid w:val="00745736"/>
    <w:rsid w:val="00765425"/>
    <w:rsid w:val="007760E2"/>
    <w:rsid w:val="007A0879"/>
    <w:rsid w:val="007A0B4E"/>
    <w:rsid w:val="007A7FF4"/>
    <w:rsid w:val="007B0F8D"/>
    <w:rsid w:val="007B7A49"/>
    <w:rsid w:val="007C192C"/>
    <w:rsid w:val="007E0DB1"/>
    <w:rsid w:val="00802180"/>
    <w:rsid w:val="00841187"/>
    <w:rsid w:val="00847AA0"/>
    <w:rsid w:val="00850C2C"/>
    <w:rsid w:val="0087349D"/>
    <w:rsid w:val="008818BB"/>
    <w:rsid w:val="00884C49"/>
    <w:rsid w:val="008861D9"/>
    <w:rsid w:val="00896863"/>
    <w:rsid w:val="008A17E3"/>
    <w:rsid w:val="008A452A"/>
    <w:rsid w:val="008B1F41"/>
    <w:rsid w:val="008C1375"/>
    <w:rsid w:val="008C35EE"/>
    <w:rsid w:val="008C36BE"/>
    <w:rsid w:val="008C460E"/>
    <w:rsid w:val="008C4E24"/>
    <w:rsid w:val="008D60F8"/>
    <w:rsid w:val="008D776E"/>
    <w:rsid w:val="008F3D00"/>
    <w:rsid w:val="008F4407"/>
    <w:rsid w:val="00900574"/>
    <w:rsid w:val="00900669"/>
    <w:rsid w:val="0090573C"/>
    <w:rsid w:val="00934DE1"/>
    <w:rsid w:val="00936077"/>
    <w:rsid w:val="009561C0"/>
    <w:rsid w:val="00962BF5"/>
    <w:rsid w:val="00967A57"/>
    <w:rsid w:val="00991ACF"/>
    <w:rsid w:val="00991D7A"/>
    <w:rsid w:val="009A3415"/>
    <w:rsid w:val="009B2DBA"/>
    <w:rsid w:val="009D4AA4"/>
    <w:rsid w:val="009D7ECE"/>
    <w:rsid w:val="00A03133"/>
    <w:rsid w:val="00A06908"/>
    <w:rsid w:val="00A23B27"/>
    <w:rsid w:val="00A3360C"/>
    <w:rsid w:val="00A64EF6"/>
    <w:rsid w:val="00A66C76"/>
    <w:rsid w:val="00A75D07"/>
    <w:rsid w:val="00A909ED"/>
    <w:rsid w:val="00AA4636"/>
    <w:rsid w:val="00AB2492"/>
    <w:rsid w:val="00AC2051"/>
    <w:rsid w:val="00AD3B03"/>
    <w:rsid w:val="00AD7CBE"/>
    <w:rsid w:val="00AE7519"/>
    <w:rsid w:val="00B03634"/>
    <w:rsid w:val="00B1186E"/>
    <w:rsid w:val="00B2753B"/>
    <w:rsid w:val="00B30640"/>
    <w:rsid w:val="00B429DA"/>
    <w:rsid w:val="00B46BB6"/>
    <w:rsid w:val="00B71EFE"/>
    <w:rsid w:val="00B726B4"/>
    <w:rsid w:val="00B812AA"/>
    <w:rsid w:val="00B93697"/>
    <w:rsid w:val="00BA6443"/>
    <w:rsid w:val="00BB1532"/>
    <w:rsid w:val="00BB618E"/>
    <w:rsid w:val="00BD3C2E"/>
    <w:rsid w:val="00BE09D6"/>
    <w:rsid w:val="00BE2FBF"/>
    <w:rsid w:val="00BE6825"/>
    <w:rsid w:val="00BF33F4"/>
    <w:rsid w:val="00C1327D"/>
    <w:rsid w:val="00C17621"/>
    <w:rsid w:val="00C7565A"/>
    <w:rsid w:val="00C756AD"/>
    <w:rsid w:val="00C85934"/>
    <w:rsid w:val="00C9035C"/>
    <w:rsid w:val="00CC0EDF"/>
    <w:rsid w:val="00CE3536"/>
    <w:rsid w:val="00CF3704"/>
    <w:rsid w:val="00D01712"/>
    <w:rsid w:val="00D02AC1"/>
    <w:rsid w:val="00D1458D"/>
    <w:rsid w:val="00D26F7E"/>
    <w:rsid w:val="00D440D0"/>
    <w:rsid w:val="00D51EB2"/>
    <w:rsid w:val="00D64D4E"/>
    <w:rsid w:val="00D737CF"/>
    <w:rsid w:val="00DA23B6"/>
    <w:rsid w:val="00DB43C8"/>
    <w:rsid w:val="00DD386C"/>
    <w:rsid w:val="00DF312E"/>
    <w:rsid w:val="00DF446E"/>
    <w:rsid w:val="00E111A0"/>
    <w:rsid w:val="00E21500"/>
    <w:rsid w:val="00E32658"/>
    <w:rsid w:val="00E326C1"/>
    <w:rsid w:val="00E35B60"/>
    <w:rsid w:val="00E42E5F"/>
    <w:rsid w:val="00E46E40"/>
    <w:rsid w:val="00E52A24"/>
    <w:rsid w:val="00E734F3"/>
    <w:rsid w:val="00E87A8B"/>
    <w:rsid w:val="00E9738B"/>
    <w:rsid w:val="00EA6CB5"/>
    <w:rsid w:val="00EB02A6"/>
    <w:rsid w:val="00EB3EED"/>
    <w:rsid w:val="00EB4451"/>
    <w:rsid w:val="00EB7652"/>
    <w:rsid w:val="00EC7452"/>
    <w:rsid w:val="00EF11C1"/>
    <w:rsid w:val="00EF39ED"/>
    <w:rsid w:val="00EF6CE7"/>
    <w:rsid w:val="00EF7EED"/>
    <w:rsid w:val="00F146D8"/>
    <w:rsid w:val="00F14835"/>
    <w:rsid w:val="00F14BD5"/>
    <w:rsid w:val="00F179B2"/>
    <w:rsid w:val="00F34241"/>
    <w:rsid w:val="00F42FBB"/>
    <w:rsid w:val="00F44B0A"/>
    <w:rsid w:val="00F52DB2"/>
    <w:rsid w:val="00F63D23"/>
    <w:rsid w:val="00F818A3"/>
    <w:rsid w:val="00F962D0"/>
    <w:rsid w:val="00F96E10"/>
    <w:rsid w:val="00FA0886"/>
    <w:rsid w:val="00FA4B32"/>
    <w:rsid w:val="00FA6B20"/>
    <w:rsid w:val="00FB6B2A"/>
    <w:rsid w:val="00FD2D7C"/>
    <w:rsid w:val="00FD4F8F"/>
    <w:rsid w:val="00FF13E2"/>
    <w:rsid w:val="00FF6809"/>
    <w:rsid w:val="00FF7920"/>
    <w:rsid w:val="01373E49"/>
    <w:rsid w:val="0932127F"/>
    <w:rsid w:val="0D310571"/>
    <w:rsid w:val="0FDC6EC8"/>
    <w:rsid w:val="12AC2D9F"/>
    <w:rsid w:val="144E4536"/>
    <w:rsid w:val="15E15118"/>
    <w:rsid w:val="1C393D1E"/>
    <w:rsid w:val="25687795"/>
    <w:rsid w:val="25DE63BC"/>
    <w:rsid w:val="27460F11"/>
    <w:rsid w:val="27BB7A1B"/>
    <w:rsid w:val="27F82CDF"/>
    <w:rsid w:val="2A9E7B6E"/>
    <w:rsid w:val="2C711F6B"/>
    <w:rsid w:val="2E660206"/>
    <w:rsid w:val="360F52F8"/>
    <w:rsid w:val="38D81B2A"/>
    <w:rsid w:val="3CBF7B55"/>
    <w:rsid w:val="3F1F059A"/>
    <w:rsid w:val="3F7D680F"/>
    <w:rsid w:val="3FDF05B5"/>
    <w:rsid w:val="406760C9"/>
    <w:rsid w:val="40B25EA2"/>
    <w:rsid w:val="41FF6CEC"/>
    <w:rsid w:val="42D026E7"/>
    <w:rsid w:val="467A3064"/>
    <w:rsid w:val="46B226EB"/>
    <w:rsid w:val="46BD7176"/>
    <w:rsid w:val="46C34B90"/>
    <w:rsid w:val="47262F6D"/>
    <w:rsid w:val="47FA4F61"/>
    <w:rsid w:val="482B7E50"/>
    <w:rsid w:val="4F3C4A2C"/>
    <w:rsid w:val="51693076"/>
    <w:rsid w:val="534F0CAE"/>
    <w:rsid w:val="53E62732"/>
    <w:rsid w:val="5420395A"/>
    <w:rsid w:val="55A250E1"/>
    <w:rsid w:val="56343462"/>
    <w:rsid w:val="572F3778"/>
    <w:rsid w:val="581B77C3"/>
    <w:rsid w:val="5BF11337"/>
    <w:rsid w:val="5C5E2E6E"/>
    <w:rsid w:val="607E4B8A"/>
    <w:rsid w:val="61BD0823"/>
    <w:rsid w:val="61F21004"/>
    <w:rsid w:val="6232717F"/>
    <w:rsid w:val="63EF4B04"/>
    <w:rsid w:val="64715C24"/>
    <w:rsid w:val="68245717"/>
    <w:rsid w:val="694F0A1B"/>
    <w:rsid w:val="6C986A37"/>
    <w:rsid w:val="6CAE7EEA"/>
    <w:rsid w:val="70E33916"/>
    <w:rsid w:val="717534BC"/>
    <w:rsid w:val="73F8607C"/>
    <w:rsid w:val="78861AC7"/>
    <w:rsid w:val="7C5C0610"/>
    <w:rsid w:val="7D5404CA"/>
    <w:rsid w:val="7E8E6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宋体" w:cs="Calibri"/>
      <w:color w:val="000000"/>
      <w:kern w:val="2"/>
      <w:sz w:val="22"/>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semiHidden/>
    <w:unhideWhenUsed/>
    <w:qFormat/>
    <w:uiPriority w:val="0"/>
    <w:pPr>
      <w:keepNext/>
      <w:keepLines/>
      <w:widowControl w:val="0"/>
      <w:autoSpaceDE w:val="0"/>
      <w:autoSpaceDN w:val="0"/>
      <w:adjustRightInd w:val="0"/>
      <w:spacing w:before="260" w:after="260" w:line="415" w:lineRule="auto"/>
      <w:outlineLvl w:val="2"/>
    </w:pPr>
    <w:rPr>
      <w:rFonts w:ascii="黑体" w:hAnsi="Times New Roman" w:eastAsia="黑体" w:cs="宋体"/>
      <w:b/>
      <w:bCs/>
      <w:color w:val="auto"/>
      <w:kern w:val="0"/>
      <w:sz w:val="32"/>
      <w:szCs w:val="32"/>
    </w:rPr>
  </w:style>
  <w:style w:type="paragraph" w:styleId="5">
    <w:name w:val="heading 4"/>
    <w:basedOn w:val="1"/>
    <w:next w:val="1"/>
    <w:link w:val="5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6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61"/>
    <w:semiHidden/>
    <w:unhideWhenUsed/>
    <w:qFormat/>
    <w:uiPriority w:val="9"/>
    <w:pPr>
      <w:keepNext/>
      <w:keepLines/>
      <w:spacing w:before="240" w:after="64" w:line="320" w:lineRule="auto"/>
      <w:outlineLvl w:val="6"/>
    </w:pPr>
    <w:rPr>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Normal Indent"/>
    <w:basedOn w:val="1"/>
    <w:semiHidden/>
    <w:qFormat/>
    <w:uiPriority w:val="99"/>
    <w:pPr>
      <w:ind w:firstLine="420" w:firstLineChars="200"/>
    </w:pPr>
    <w:rPr>
      <w:rFonts w:ascii="Calibri" w:hAnsi="Calibri" w:eastAsia="宋体" w:cs="Times New Roman"/>
      <w:szCs w:val="22"/>
    </w:rPr>
  </w:style>
  <w:style w:type="paragraph" w:styleId="10">
    <w:name w:val="annotation text"/>
    <w:basedOn w:val="1"/>
    <w:link w:val="40"/>
    <w:semiHidden/>
    <w:unhideWhenUsed/>
    <w:qFormat/>
    <w:uiPriority w:val="99"/>
  </w:style>
  <w:style w:type="paragraph" w:styleId="11">
    <w:name w:val="Body Text"/>
    <w:basedOn w:val="1"/>
    <w:link w:val="29"/>
    <w:qFormat/>
    <w:uiPriority w:val="0"/>
    <w:pPr>
      <w:spacing w:after="120"/>
    </w:pPr>
  </w:style>
  <w:style w:type="paragraph" w:styleId="12">
    <w:name w:val="Body Text Indent"/>
    <w:basedOn w:val="1"/>
    <w:link w:val="63"/>
    <w:semiHidden/>
    <w:unhideWhenUsed/>
    <w:qFormat/>
    <w:uiPriority w:val="99"/>
    <w:pPr>
      <w:widowControl w:val="0"/>
      <w:spacing w:after="120" w:line="240" w:lineRule="auto"/>
      <w:ind w:left="420" w:leftChars="200"/>
      <w:jc w:val="both"/>
    </w:pPr>
    <w:rPr>
      <w:rFonts w:ascii="等线" w:hAnsi="等线" w:eastAsia="等线" w:cs="Times New Roman"/>
      <w:color w:val="auto"/>
      <w:sz w:val="21"/>
    </w:rPr>
  </w:style>
  <w:style w:type="paragraph" w:styleId="13">
    <w:name w:val="Plain Text"/>
    <w:basedOn w:val="1"/>
    <w:next w:val="14"/>
    <w:link w:val="32"/>
    <w:qFormat/>
    <w:uiPriority w:val="0"/>
    <w:pPr>
      <w:widowControl w:val="0"/>
      <w:spacing w:after="0" w:line="240" w:lineRule="auto"/>
      <w:jc w:val="both"/>
    </w:pPr>
    <w:rPr>
      <w:rFonts w:ascii="宋体" w:hAnsi="Courier New" w:eastAsiaTheme="minorEastAsia" w:cstheme="minorBidi"/>
      <w:color w:val="auto"/>
      <w:sz w:val="21"/>
    </w:rPr>
  </w:style>
  <w:style w:type="paragraph" w:styleId="14">
    <w:name w:val="footer"/>
    <w:basedOn w:val="1"/>
    <w:next w:val="15"/>
    <w:link w:val="28"/>
    <w:unhideWhenUsed/>
    <w:qFormat/>
    <w:uiPriority w:val="99"/>
    <w:pPr>
      <w:widowControl w:val="0"/>
      <w:tabs>
        <w:tab w:val="center" w:pos="4153"/>
        <w:tab w:val="right" w:pos="8306"/>
      </w:tabs>
      <w:snapToGrid w:val="0"/>
      <w:spacing w:after="0" w:line="240" w:lineRule="auto"/>
    </w:pPr>
    <w:rPr>
      <w:rFonts w:asciiTheme="minorHAnsi" w:hAnsiTheme="minorHAnsi" w:eastAsiaTheme="minorEastAsia" w:cstheme="minorBidi"/>
      <w:color w:val="auto"/>
      <w:sz w:val="18"/>
      <w:szCs w:val="18"/>
    </w:rPr>
  </w:style>
  <w:style w:type="paragraph" w:styleId="15">
    <w:name w:val="header"/>
    <w:basedOn w:val="1"/>
    <w:next w:val="16"/>
    <w:link w:val="27"/>
    <w:unhideWhenUsed/>
    <w:qFormat/>
    <w:uiPriority w:val="99"/>
    <w:pPr>
      <w:widowControl w:val="0"/>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color w:val="auto"/>
      <w:sz w:val="18"/>
      <w:szCs w:val="18"/>
    </w:rPr>
  </w:style>
  <w:style w:type="paragraph" w:styleId="16">
    <w:name w:val="toc 2"/>
    <w:basedOn w:val="1"/>
    <w:next w:val="1"/>
    <w:qFormat/>
    <w:uiPriority w:val="39"/>
    <w:pPr>
      <w:ind w:left="240"/>
      <w:jc w:val="left"/>
    </w:pPr>
    <w:rPr>
      <w:rFonts w:ascii="Calibri" w:hAnsi="Calibri"/>
      <w:smallCaps/>
      <w:sz w:val="20"/>
      <w:szCs w:val="20"/>
    </w:rPr>
  </w:style>
  <w:style w:type="paragraph" w:styleId="17">
    <w:name w:val="Body Text Indent 2"/>
    <w:basedOn w:val="1"/>
    <w:link w:val="34"/>
    <w:semiHidden/>
    <w:unhideWhenUsed/>
    <w:qFormat/>
    <w:uiPriority w:val="99"/>
    <w:pPr>
      <w:spacing w:after="120" w:line="480" w:lineRule="auto"/>
      <w:ind w:left="420" w:leftChars="200"/>
    </w:pPr>
  </w:style>
  <w:style w:type="paragraph" w:styleId="18">
    <w:name w:val="Balloon Text"/>
    <w:basedOn w:val="1"/>
    <w:link w:val="42"/>
    <w:semiHidden/>
    <w:unhideWhenUsed/>
    <w:qFormat/>
    <w:uiPriority w:val="99"/>
    <w:pPr>
      <w:spacing w:after="0" w:line="240" w:lineRule="auto"/>
    </w:pPr>
    <w:rPr>
      <w:sz w:val="18"/>
      <w:szCs w:val="18"/>
    </w:rPr>
  </w:style>
  <w:style w:type="paragraph" w:styleId="19">
    <w:name w:val="Subtitle"/>
    <w:basedOn w:val="1"/>
    <w:next w:val="1"/>
    <w:link w:val="35"/>
    <w:qFormat/>
    <w:uiPriority w:val="0"/>
    <w:pPr>
      <w:widowControl w:val="0"/>
      <w:spacing w:before="240" w:after="60" w:line="312" w:lineRule="auto"/>
      <w:outlineLvl w:val="1"/>
    </w:pPr>
    <w:rPr>
      <w:rFonts w:ascii="Calibri Light" w:hAnsi="Calibri Light" w:cs="Times New Roman"/>
      <w:b/>
      <w:bCs/>
      <w:snapToGrid w:val="0"/>
      <w:color w:val="auto"/>
      <w:kern w:val="28"/>
      <w:sz w:val="32"/>
      <w:szCs w:val="32"/>
      <w:lang w:val="zh-CN"/>
    </w:rPr>
  </w:style>
  <w:style w:type="paragraph" w:styleId="20">
    <w:name w:val="Normal (Web)"/>
    <w:basedOn w:val="1"/>
    <w:qFormat/>
    <w:uiPriority w:val="0"/>
    <w:pPr>
      <w:widowControl w:val="0"/>
      <w:spacing w:before="100" w:beforeAutospacing="1" w:after="100" w:afterAutospacing="1" w:line="240" w:lineRule="auto"/>
    </w:pPr>
    <w:rPr>
      <w:rFonts w:ascii="Times New Roman" w:hAnsi="Times New Roman" w:cs="Times New Roman"/>
      <w:color w:val="auto"/>
      <w:kern w:val="0"/>
      <w:sz w:val="24"/>
      <w:szCs w:val="24"/>
    </w:rPr>
  </w:style>
  <w:style w:type="paragraph" w:styleId="21">
    <w:name w:val="Title"/>
    <w:basedOn w:val="1"/>
    <w:next w:val="1"/>
    <w:link w:val="66"/>
    <w:qFormat/>
    <w:uiPriority w:val="10"/>
    <w:pPr>
      <w:widowControl w:val="0"/>
      <w:adjustRightInd w:val="0"/>
      <w:snapToGrid w:val="0"/>
      <w:spacing w:after="0" w:line="360" w:lineRule="auto"/>
      <w:jc w:val="center"/>
    </w:pPr>
    <w:rPr>
      <w:rFonts w:hint="eastAsia" w:ascii="宋体" w:hAnsi="宋体" w:cs="Times New Roman"/>
      <w:b/>
      <w:bCs/>
      <w:sz w:val="52"/>
      <w:szCs w:val="52"/>
    </w:rPr>
  </w:style>
  <w:style w:type="paragraph" w:styleId="22">
    <w:name w:val="annotation subject"/>
    <w:basedOn w:val="10"/>
    <w:next w:val="10"/>
    <w:link w:val="41"/>
    <w:semiHidden/>
    <w:unhideWhenUsed/>
    <w:qFormat/>
    <w:uiPriority w:val="99"/>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annotation reference"/>
    <w:basedOn w:val="25"/>
    <w:semiHidden/>
    <w:unhideWhenUsed/>
    <w:qFormat/>
    <w:uiPriority w:val="99"/>
    <w:rPr>
      <w:sz w:val="21"/>
      <w:szCs w:val="21"/>
    </w:rPr>
  </w:style>
  <w:style w:type="character" w:customStyle="1" w:styleId="27">
    <w:name w:val="页眉 字符"/>
    <w:basedOn w:val="25"/>
    <w:link w:val="15"/>
    <w:qFormat/>
    <w:uiPriority w:val="99"/>
    <w:rPr>
      <w:sz w:val="18"/>
      <w:szCs w:val="18"/>
    </w:rPr>
  </w:style>
  <w:style w:type="character" w:customStyle="1" w:styleId="28">
    <w:name w:val="页脚 字符"/>
    <w:basedOn w:val="25"/>
    <w:link w:val="14"/>
    <w:qFormat/>
    <w:uiPriority w:val="99"/>
    <w:rPr>
      <w:sz w:val="18"/>
      <w:szCs w:val="18"/>
    </w:rPr>
  </w:style>
  <w:style w:type="character" w:customStyle="1" w:styleId="29">
    <w:name w:val="正文文本 字符"/>
    <w:basedOn w:val="25"/>
    <w:link w:val="11"/>
    <w:qFormat/>
    <w:uiPriority w:val="0"/>
    <w:rPr>
      <w:rFonts w:ascii="Calibri" w:hAnsi="Calibri" w:eastAsia="宋体" w:cs="Calibri"/>
      <w:color w:val="000000"/>
      <w:sz w:val="22"/>
    </w:rPr>
  </w:style>
  <w:style w:type="character" w:customStyle="1" w:styleId="30">
    <w:name w:val="标题 3 字符"/>
    <w:basedOn w:val="25"/>
    <w:link w:val="4"/>
    <w:semiHidden/>
    <w:qFormat/>
    <w:uiPriority w:val="0"/>
    <w:rPr>
      <w:rFonts w:ascii="黑体" w:hAnsi="Times New Roman" w:eastAsia="黑体" w:cs="宋体"/>
      <w:b/>
      <w:bCs/>
      <w:kern w:val="0"/>
      <w:sz w:val="32"/>
      <w:szCs w:val="32"/>
    </w:rPr>
  </w:style>
  <w:style w:type="character" w:customStyle="1" w:styleId="31">
    <w:name w:val="标题 1 字符"/>
    <w:basedOn w:val="25"/>
    <w:link w:val="2"/>
    <w:qFormat/>
    <w:uiPriority w:val="9"/>
    <w:rPr>
      <w:rFonts w:ascii="Calibri" w:hAnsi="Calibri" w:eastAsia="宋体" w:cs="Calibri"/>
      <w:b/>
      <w:bCs/>
      <w:color w:val="000000"/>
      <w:kern w:val="44"/>
      <w:sz w:val="44"/>
      <w:szCs w:val="44"/>
    </w:rPr>
  </w:style>
  <w:style w:type="character" w:customStyle="1" w:styleId="32">
    <w:name w:val="纯文本 字符"/>
    <w:link w:val="13"/>
    <w:qFormat/>
    <w:uiPriority w:val="0"/>
    <w:rPr>
      <w:rFonts w:ascii="宋体" w:hAnsi="Courier New"/>
    </w:rPr>
  </w:style>
  <w:style w:type="character" w:customStyle="1" w:styleId="33">
    <w:name w:val="纯文本 Char1"/>
    <w:basedOn w:val="25"/>
    <w:semiHidden/>
    <w:qFormat/>
    <w:uiPriority w:val="99"/>
    <w:rPr>
      <w:rFonts w:ascii="宋体" w:hAnsi="Courier New" w:eastAsia="宋体" w:cs="Courier New"/>
      <w:color w:val="000000"/>
      <w:szCs w:val="21"/>
    </w:rPr>
  </w:style>
  <w:style w:type="character" w:customStyle="1" w:styleId="34">
    <w:name w:val="正文文本缩进 2 字符"/>
    <w:basedOn w:val="25"/>
    <w:link w:val="17"/>
    <w:semiHidden/>
    <w:qFormat/>
    <w:uiPriority w:val="99"/>
    <w:rPr>
      <w:rFonts w:ascii="Calibri" w:hAnsi="Calibri" w:eastAsia="宋体" w:cs="Calibri"/>
      <w:color w:val="000000"/>
      <w:sz w:val="22"/>
    </w:rPr>
  </w:style>
  <w:style w:type="character" w:customStyle="1" w:styleId="35">
    <w:name w:val="副标题 字符"/>
    <w:basedOn w:val="25"/>
    <w:link w:val="19"/>
    <w:qFormat/>
    <w:uiPriority w:val="0"/>
    <w:rPr>
      <w:rFonts w:ascii="Calibri Light" w:hAnsi="Calibri Light" w:eastAsia="宋体" w:cs="Times New Roman"/>
      <w:b/>
      <w:bCs/>
      <w:snapToGrid w:val="0"/>
      <w:kern w:val="28"/>
      <w:sz w:val="32"/>
      <w:szCs w:val="32"/>
      <w:lang w:val="zh-CN" w:eastAsia="zh-CN"/>
    </w:rPr>
  </w:style>
  <w:style w:type="paragraph" w:customStyle="1" w:styleId="36">
    <w:name w:val="A."/>
    <w:basedOn w:val="1"/>
    <w:link w:val="37"/>
    <w:qFormat/>
    <w:uiPriority w:val="0"/>
    <w:pPr>
      <w:widowControl w:val="0"/>
      <w:tabs>
        <w:tab w:val="left" w:pos="709"/>
      </w:tabs>
      <w:spacing w:after="0" w:line="360" w:lineRule="auto"/>
      <w:ind w:firstLine="480" w:firstLineChars="200"/>
      <w:jc w:val="both"/>
    </w:pPr>
    <w:rPr>
      <w:rFonts w:ascii="Times New Roman" w:hAnsi="Times New Roman" w:cs="Times New Roman"/>
      <w:bCs/>
      <w:color w:val="FF0000"/>
      <w:sz w:val="24"/>
      <w:szCs w:val="24"/>
      <w:lang w:val="zh-CN"/>
    </w:rPr>
  </w:style>
  <w:style w:type="character" w:customStyle="1" w:styleId="37">
    <w:name w:val="A. Char1"/>
    <w:link w:val="36"/>
    <w:qFormat/>
    <w:uiPriority w:val="0"/>
    <w:rPr>
      <w:rFonts w:ascii="Times New Roman" w:hAnsi="Times New Roman" w:eastAsia="宋体" w:cs="Times New Roman"/>
      <w:bCs/>
      <w:color w:val="FF0000"/>
      <w:sz w:val="24"/>
      <w:szCs w:val="24"/>
      <w:lang w:val="zh-CN"/>
    </w:rPr>
  </w:style>
  <w:style w:type="paragraph" w:customStyle="1" w:styleId="38">
    <w:name w:val="样式12"/>
    <w:basedOn w:val="1"/>
    <w:link w:val="39"/>
    <w:qFormat/>
    <w:uiPriority w:val="0"/>
    <w:pPr>
      <w:widowControl w:val="0"/>
      <w:tabs>
        <w:tab w:val="left" w:pos="1200"/>
      </w:tabs>
      <w:overflowPunct w:val="0"/>
      <w:autoSpaceDE w:val="0"/>
      <w:autoSpaceDN w:val="0"/>
      <w:adjustRightInd w:val="0"/>
      <w:snapToGrid w:val="0"/>
      <w:spacing w:after="0" w:line="240" w:lineRule="auto"/>
      <w:jc w:val="center"/>
      <w:textAlignment w:val="baseline"/>
    </w:pPr>
    <w:rPr>
      <w:rFonts w:cs="Times New Roman" w:asciiTheme="minorEastAsia" w:hAnsiTheme="minorEastAsia" w:eastAsiaTheme="minorEastAsia"/>
      <w:kern w:val="0"/>
      <w:sz w:val="21"/>
      <w:szCs w:val="21"/>
    </w:rPr>
  </w:style>
  <w:style w:type="character" w:customStyle="1" w:styleId="39">
    <w:name w:val="样式12 Char"/>
    <w:basedOn w:val="25"/>
    <w:link w:val="38"/>
    <w:qFormat/>
    <w:uiPriority w:val="0"/>
    <w:rPr>
      <w:rFonts w:cs="Times New Roman" w:asciiTheme="minorEastAsia" w:hAnsiTheme="minorEastAsia"/>
      <w:color w:val="000000"/>
      <w:kern w:val="0"/>
      <w:szCs w:val="21"/>
    </w:rPr>
  </w:style>
  <w:style w:type="character" w:customStyle="1" w:styleId="40">
    <w:name w:val="批注文字 字符"/>
    <w:basedOn w:val="25"/>
    <w:link w:val="10"/>
    <w:semiHidden/>
    <w:qFormat/>
    <w:uiPriority w:val="99"/>
    <w:rPr>
      <w:rFonts w:ascii="Calibri" w:hAnsi="Calibri" w:eastAsia="宋体" w:cs="Calibri"/>
      <w:color w:val="000000"/>
      <w:sz w:val="22"/>
    </w:rPr>
  </w:style>
  <w:style w:type="character" w:customStyle="1" w:styleId="41">
    <w:name w:val="批注主题 字符"/>
    <w:basedOn w:val="40"/>
    <w:link w:val="22"/>
    <w:semiHidden/>
    <w:qFormat/>
    <w:uiPriority w:val="99"/>
    <w:rPr>
      <w:rFonts w:ascii="Calibri" w:hAnsi="Calibri" w:eastAsia="宋体" w:cs="Calibri"/>
      <w:b/>
      <w:bCs/>
      <w:color w:val="000000"/>
      <w:sz w:val="22"/>
    </w:rPr>
  </w:style>
  <w:style w:type="character" w:customStyle="1" w:styleId="42">
    <w:name w:val="批注框文本 字符"/>
    <w:basedOn w:val="25"/>
    <w:link w:val="18"/>
    <w:semiHidden/>
    <w:qFormat/>
    <w:uiPriority w:val="99"/>
    <w:rPr>
      <w:rFonts w:ascii="Calibri" w:hAnsi="Calibri" w:eastAsia="宋体" w:cs="Calibri"/>
      <w:color w:val="000000"/>
      <w:sz w:val="18"/>
      <w:szCs w:val="18"/>
    </w:rPr>
  </w:style>
  <w:style w:type="paragraph" w:customStyle="1" w:styleId="43">
    <w:name w:val="一级WCH"/>
    <w:basedOn w:val="2"/>
    <w:link w:val="45"/>
    <w:qFormat/>
    <w:uiPriority w:val="0"/>
    <w:pPr>
      <w:widowControl w:val="0"/>
      <w:numPr>
        <w:ilvl w:val="0"/>
        <w:numId w:val="1"/>
      </w:numPr>
      <w:spacing w:before="120" w:after="120" w:line="240" w:lineRule="auto"/>
    </w:pPr>
    <w:rPr>
      <w:rFonts w:ascii="黑体" w:hAnsi="黑体" w:eastAsia="黑体" w:cs="Times New Roman"/>
      <w:color w:val="auto"/>
      <w:sz w:val="28"/>
      <w:szCs w:val="28"/>
    </w:rPr>
  </w:style>
  <w:style w:type="paragraph" w:customStyle="1" w:styleId="44">
    <w:name w:val="二级WCH"/>
    <w:basedOn w:val="3"/>
    <w:link w:val="47"/>
    <w:qFormat/>
    <w:uiPriority w:val="0"/>
    <w:pPr>
      <w:widowControl w:val="0"/>
      <w:numPr>
        <w:ilvl w:val="1"/>
        <w:numId w:val="1"/>
      </w:numPr>
      <w:spacing w:before="120" w:after="120" w:line="240" w:lineRule="auto"/>
    </w:pPr>
    <w:rPr>
      <w:rFonts w:ascii="Times New Roman" w:hAnsi="Times New Roman" w:eastAsia="宋体" w:cs="Times New Roman"/>
      <w:color w:val="auto"/>
      <w:sz w:val="28"/>
      <w:szCs w:val="28"/>
    </w:rPr>
  </w:style>
  <w:style w:type="character" w:customStyle="1" w:styleId="45">
    <w:name w:val="一级WCH 字符"/>
    <w:basedOn w:val="25"/>
    <w:link w:val="43"/>
    <w:qFormat/>
    <w:uiPriority w:val="0"/>
    <w:rPr>
      <w:rFonts w:ascii="黑体" w:hAnsi="黑体" w:eastAsia="黑体" w:cs="Times New Roman"/>
      <w:b/>
      <w:bCs/>
      <w:kern w:val="44"/>
      <w:sz w:val="28"/>
      <w:szCs w:val="28"/>
    </w:rPr>
  </w:style>
  <w:style w:type="paragraph" w:customStyle="1" w:styleId="46">
    <w:name w:val="三级WCH"/>
    <w:basedOn w:val="4"/>
    <w:link w:val="49"/>
    <w:qFormat/>
    <w:uiPriority w:val="0"/>
    <w:pPr>
      <w:numPr>
        <w:ilvl w:val="2"/>
        <w:numId w:val="1"/>
      </w:numPr>
      <w:autoSpaceDE/>
      <w:autoSpaceDN/>
      <w:adjustRightInd/>
      <w:spacing w:before="120" w:after="120" w:line="240" w:lineRule="auto"/>
      <w:ind w:firstLine="0"/>
    </w:pPr>
    <w:rPr>
      <w:rFonts w:ascii="Times New Roman" w:eastAsia="宋体" w:cs="Times New Roman"/>
      <w:kern w:val="2"/>
      <w:sz w:val="28"/>
      <w:szCs w:val="28"/>
    </w:rPr>
  </w:style>
  <w:style w:type="character" w:customStyle="1" w:styleId="47">
    <w:name w:val="二级WCH 字符"/>
    <w:basedOn w:val="25"/>
    <w:link w:val="44"/>
    <w:qFormat/>
    <w:uiPriority w:val="0"/>
    <w:rPr>
      <w:rFonts w:ascii="Times New Roman" w:hAnsi="Times New Roman" w:eastAsia="宋体" w:cs="Times New Roman"/>
      <w:b/>
      <w:bCs/>
      <w:sz w:val="28"/>
      <w:szCs w:val="28"/>
    </w:rPr>
  </w:style>
  <w:style w:type="paragraph" w:customStyle="1" w:styleId="48">
    <w:name w:val="四级WCH"/>
    <w:basedOn w:val="5"/>
    <w:link w:val="51"/>
    <w:qFormat/>
    <w:uiPriority w:val="0"/>
    <w:pPr>
      <w:widowControl w:val="0"/>
      <w:numPr>
        <w:ilvl w:val="3"/>
        <w:numId w:val="1"/>
      </w:numPr>
      <w:spacing w:before="120" w:after="120" w:line="240" w:lineRule="auto"/>
      <w:ind w:firstLine="0"/>
    </w:pPr>
    <w:rPr>
      <w:rFonts w:ascii="Times New Roman" w:hAnsi="Times New Roman" w:eastAsia="宋体" w:cs="Times New Roman"/>
      <w:b w:val="0"/>
      <w:color w:val="auto"/>
    </w:rPr>
  </w:style>
  <w:style w:type="character" w:customStyle="1" w:styleId="49">
    <w:name w:val="三级WCH 字符"/>
    <w:basedOn w:val="25"/>
    <w:link w:val="46"/>
    <w:qFormat/>
    <w:uiPriority w:val="0"/>
    <w:rPr>
      <w:rFonts w:ascii="Times New Roman" w:hAnsi="Times New Roman" w:eastAsia="宋体" w:cs="Times New Roman"/>
      <w:b/>
      <w:bCs/>
      <w:sz w:val="28"/>
      <w:szCs w:val="28"/>
    </w:rPr>
  </w:style>
  <w:style w:type="paragraph" w:customStyle="1" w:styleId="50">
    <w:name w:val="五级WCH"/>
    <w:basedOn w:val="6"/>
    <w:link w:val="53"/>
    <w:qFormat/>
    <w:uiPriority w:val="0"/>
    <w:pPr>
      <w:widowControl w:val="0"/>
      <w:numPr>
        <w:ilvl w:val="4"/>
        <w:numId w:val="1"/>
      </w:numPr>
      <w:spacing w:before="40" w:after="50" w:line="240" w:lineRule="auto"/>
      <w:ind w:firstLine="0"/>
    </w:pPr>
    <w:rPr>
      <w:rFonts w:ascii="Times New Roman" w:hAnsi="Times New Roman" w:cs="Times New Roman"/>
      <w:b w:val="0"/>
      <w:color w:val="auto"/>
    </w:rPr>
  </w:style>
  <w:style w:type="character" w:customStyle="1" w:styleId="51">
    <w:name w:val="四级WCH 字符"/>
    <w:basedOn w:val="25"/>
    <w:link w:val="48"/>
    <w:qFormat/>
    <w:uiPriority w:val="0"/>
    <w:rPr>
      <w:rFonts w:ascii="Times New Roman" w:hAnsi="Times New Roman" w:eastAsia="宋体" w:cs="Times New Roman"/>
      <w:bCs/>
      <w:sz w:val="28"/>
      <w:szCs w:val="28"/>
    </w:rPr>
  </w:style>
  <w:style w:type="paragraph" w:customStyle="1" w:styleId="52">
    <w:name w:val="六级WCH"/>
    <w:basedOn w:val="7"/>
    <w:link w:val="55"/>
    <w:qFormat/>
    <w:uiPriority w:val="0"/>
    <w:pPr>
      <w:widowControl w:val="0"/>
      <w:numPr>
        <w:ilvl w:val="5"/>
        <w:numId w:val="1"/>
      </w:numPr>
      <w:spacing w:before="0" w:after="0" w:line="240" w:lineRule="auto"/>
      <w:ind w:firstLine="0"/>
    </w:pPr>
    <w:rPr>
      <w:rFonts w:ascii="Times New Roman" w:hAnsi="Times New Roman" w:eastAsia="宋体" w:cs="Times New Roman"/>
      <w:b w:val="0"/>
      <w:color w:val="auto"/>
      <w:sz w:val="28"/>
      <w:szCs w:val="28"/>
    </w:rPr>
  </w:style>
  <w:style w:type="character" w:customStyle="1" w:styleId="53">
    <w:name w:val="五级WCH 字符"/>
    <w:basedOn w:val="25"/>
    <w:link w:val="50"/>
    <w:qFormat/>
    <w:uiPriority w:val="0"/>
    <w:rPr>
      <w:rFonts w:ascii="Times New Roman" w:hAnsi="Times New Roman" w:eastAsia="宋体" w:cs="Times New Roman"/>
      <w:bCs/>
      <w:sz w:val="28"/>
      <w:szCs w:val="28"/>
    </w:rPr>
  </w:style>
  <w:style w:type="paragraph" w:customStyle="1" w:styleId="54">
    <w:name w:val="七级WCH"/>
    <w:basedOn w:val="8"/>
    <w:link w:val="56"/>
    <w:qFormat/>
    <w:uiPriority w:val="0"/>
    <w:pPr>
      <w:widowControl w:val="0"/>
      <w:numPr>
        <w:ilvl w:val="6"/>
        <w:numId w:val="1"/>
      </w:numPr>
      <w:spacing w:before="0" w:after="0" w:line="240" w:lineRule="auto"/>
      <w:ind w:firstLine="0"/>
    </w:pPr>
    <w:rPr>
      <w:rFonts w:ascii="Times New Roman" w:hAnsi="Times New Roman" w:cs="Times New Roman"/>
      <w:b w:val="0"/>
      <w:color w:val="auto"/>
      <w:sz w:val="28"/>
      <w:szCs w:val="28"/>
    </w:rPr>
  </w:style>
  <w:style w:type="character" w:customStyle="1" w:styleId="55">
    <w:name w:val="六级WCH 字符"/>
    <w:basedOn w:val="25"/>
    <w:link w:val="52"/>
    <w:qFormat/>
    <w:uiPriority w:val="0"/>
    <w:rPr>
      <w:rFonts w:ascii="Times New Roman" w:hAnsi="Times New Roman" w:eastAsia="宋体" w:cs="Times New Roman"/>
      <w:bCs/>
      <w:sz w:val="28"/>
      <w:szCs w:val="28"/>
    </w:rPr>
  </w:style>
  <w:style w:type="character" w:customStyle="1" w:styleId="56">
    <w:name w:val="七级WCH 字符"/>
    <w:basedOn w:val="25"/>
    <w:link w:val="54"/>
    <w:qFormat/>
    <w:uiPriority w:val="0"/>
    <w:rPr>
      <w:rFonts w:ascii="Times New Roman" w:hAnsi="Times New Roman" w:eastAsia="宋体" w:cs="Times New Roman"/>
      <w:bCs/>
      <w:sz w:val="28"/>
      <w:szCs w:val="28"/>
    </w:rPr>
  </w:style>
  <w:style w:type="character" w:customStyle="1" w:styleId="57">
    <w:name w:val="标题 2 字符"/>
    <w:basedOn w:val="25"/>
    <w:link w:val="3"/>
    <w:semiHidden/>
    <w:qFormat/>
    <w:uiPriority w:val="9"/>
    <w:rPr>
      <w:rFonts w:asciiTheme="majorHAnsi" w:hAnsiTheme="majorHAnsi" w:eastAsiaTheme="majorEastAsia" w:cstheme="majorBidi"/>
      <w:b/>
      <w:bCs/>
      <w:color w:val="000000"/>
      <w:sz w:val="32"/>
      <w:szCs w:val="32"/>
    </w:rPr>
  </w:style>
  <w:style w:type="character" w:customStyle="1" w:styleId="58">
    <w:name w:val="标题 4 字符"/>
    <w:basedOn w:val="25"/>
    <w:link w:val="5"/>
    <w:semiHidden/>
    <w:qFormat/>
    <w:uiPriority w:val="9"/>
    <w:rPr>
      <w:rFonts w:asciiTheme="majorHAnsi" w:hAnsiTheme="majorHAnsi" w:eastAsiaTheme="majorEastAsia" w:cstheme="majorBidi"/>
      <w:b/>
      <w:bCs/>
      <w:color w:val="000000"/>
      <w:sz w:val="28"/>
      <w:szCs w:val="28"/>
    </w:rPr>
  </w:style>
  <w:style w:type="character" w:customStyle="1" w:styleId="59">
    <w:name w:val="标题 5 字符"/>
    <w:basedOn w:val="25"/>
    <w:link w:val="6"/>
    <w:semiHidden/>
    <w:qFormat/>
    <w:uiPriority w:val="9"/>
    <w:rPr>
      <w:rFonts w:ascii="Calibri" w:hAnsi="Calibri" w:eastAsia="宋体" w:cs="Calibri"/>
      <w:b/>
      <w:bCs/>
      <w:color w:val="000000"/>
      <w:sz w:val="28"/>
      <w:szCs w:val="28"/>
    </w:rPr>
  </w:style>
  <w:style w:type="character" w:customStyle="1" w:styleId="60">
    <w:name w:val="标题 6 字符"/>
    <w:basedOn w:val="25"/>
    <w:link w:val="7"/>
    <w:semiHidden/>
    <w:qFormat/>
    <w:uiPriority w:val="9"/>
    <w:rPr>
      <w:rFonts w:asciiTheme="majorHAnsi" w:hAnsiTheme="majorHAnsi" w:eastAsiaTheme="majorEastAsia" w:cstheme="majorBidi"/>
      <w:b/>
      <w:bCs/>
      <w:color w:val="000000"/>
      <w:sz w:val="24"/>
      <w:szCs w:val="24"/>
    </w:rPr>
  </w:style>
  <w:style w:type="character" w:customStyle="1" w:styleId="61">
    <w:name w:val="标题 7 字符"/>
    <w:basedOn w:val="25"/>
    <w:link w:val="8"/>
    <w:semiHidden/>
    <w:qFormat/>
    <w:uiPriority w:val="9"/>
    <w:rPr>
      <w:rFonts w:ascii="Calibri" w:hAnsi="Calibri" w:eastAsia="宋体" w:cs="Calibri"/>
      <w:b/>
      <w:bCs/>
      <w:color w:val="000000"/>
      <w:sz w:val="24"/>
      <w:szCs w:val="24"/>
    </w:rPr>
  </w:style>
  <w:style w:type="character" w:customStyle="1" w:styleId="62">
    <w:name w:val="font01"/>
    <w:qFormat/>
    <w:uiPriority w:val="0"/>
    <w:rPr>
      <w:rFonts w:ascii="宋体" w:hAnsi="宋体" w:eastAsia="宋体" w:cs="宋体"/>
      <w:color w:val="000000"/>
      <w:sz w:val="18"/>
      <w:szCs w:val="18"/>
      <w:u w:val="none"/>
    </w:rPr>
  </w:style>
  <w:style w:type="character" w:customStyle="1" w:styleId="63">
    <w:name w:val="正文文本缩进 字符"/>
    <w:basedOn w:val="25"/>
    <w:link w:val="12"/>
    <w:semiHidden/>
    <w:qFormat/>
    <w:uiPriority w:val="99"/>
    <w:rPr>
      <w:rFonts w:ascii="等线" w:hAnsi="等线" w:eastAsia="等线" w:cs="Times New Roman"/>
      <w:kern w:val="2"/>
      <w:sz w:val="21"/>
      <w:szCs w:val="22"/>
    </w:rPr>
  </w:style>
  <w:style w:type="character" w:customStyle="1" w:styleId="64">
    <w:name w:val="font81"/>
    <w:qFormat/>
    <w:uiPriority w:val="0"/>
    <w:rPr>
      <w:rFonts w:hint="default" w:ascii="Arial" w:hAnsi="Arial" w:cs="Arial"/>
      <w:color w:val="000000"/>
      <w:sz w:val="18"/>
      <w:szCs w:val="18"/>
      <w:u w:val="none"/>
    </w:rPr>
  </w:style>
  <w:style w:type="paragraph" w:customStyle="1" w:styleId="65">
    <w:name w:val="正文首缩"/>
    <w:basedOn w:val="1"/>
    <w:next w:val="5"/>
    <w:qFormat/>
    <w:uiPriority w:val="0"/>
    <w:pPr>
      <w:widowControl w:val="0"/>
      <w:adjustRightInd w:val="0"/>
      <w:spacing w:after="0" w:line="324" w:lineRule="auto"/>
      <w:ind w:firstLine="567"/>
      <w:jc w:val="both"/>
    </w:pPr>
    <w:rPr>
      <w:rFonts w:ascii="Times New Roman" w:hAnsi="Times New Roman" w:cs="Times New Roman"/>
      <w:color w:val="auto"/>
      <w:kern w:val="0"/>
      <w:sz w:val="28"/>
      <w:szCs w:val="20"/>
    </w:rPr>
  </w:style>
  <w:style w:type="character" w:customStyle="1" w:styleId="66">
    <w:name w:val="标题 字符"/>
    <w:basedOn w:val="25"/>
    <w:link w:val="21"/>
    <w:qFormat/>
    <w:uiPriority w:val="10"/>
    <w:rPr>
      <w:rFonts w:ascii="宋体" w:hAnsi="宋体" w:eastAsia="宋体" w:cs="Times New Roman"/>
      <w:b/>
      <w:bCs/>
      <w:color w:val="000000"/>
      <w:kern w:val="2"/>
      <w:sz w:val="52"/>
      <w:szCs w:val="52"/>
    </w:rPr>
  </w:style>
  <w:style w:type="paragraph" w:customStyle="1" w:styleId="67">
    <w:name w:val="BY 标题2"/>
    <w:basedOn w:val="1"/>
    <w:next w:val="1"/>
    <w:qFormat/>
    <w:uiPriority w:val="0"/>
    <w:pPr>
      <w:spacing w:before="50" w:beforeLines="50"/>
      <w:outlineLvl w:val="1"/>
    </w:pPr>
    <w:rPr>
      <w:rFonts w:eastAsia="黑体"/>
      <w:b/>
    </w:rPr>
  </w:style>
  <w:style w:type="character" w:customStyle="1" w:styleId="68">
    <w:name w:val="BY 正文 字符"/>
    <w:basedOn w:val="25"/>
    <w:link w:val="69"/>
    <w:qFormat/>
    <w:uiPriority w:val="0"/>
  </w:style>
  <w:style w:type="paragraph" w:customStyle="1" w:styleId="69">
    <w:name w:val="BY 正文"/>
    <w:basedOn w:val="1"/>
    <w:link w:val="6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AB9D-6722-4E37-970A-17B01F28653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1921</Words>
  <Characters>2012</Characters>
  <Lines>109</Lines>
  <Paragraphs>30</Paragraphs>
  <TotalTime>42</TotalTime>
  <ScaleCrop>false</ScaleCrop>
  <LinksUpToDate>false</LinksUpToDate>
  <CharactersWithSpaces>2065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2020-08-21T03:03:00Z</dcterms:created>
  <dc:creator>Administrator</dc:creator>
  <cp:lastModifiedBy>张存</cp:lastModifiedBy>
  <dcterms:modified xsi:type="dcterms:W3CDTF">2024-11-07T08:00:23Z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AED923EA3FB0454EBF9B86762B829833_13</vt:lpwstr>
  </property>
</Properties>
</file>