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63AB5B">
      <w:pPr>
        <w:rPr>
          <w:rFonts w:hint="eastAsia"/>
          <w:b w:val="0"/>
          <w:bCs w:val="0"/>
          <w:szCs w:val="21"/>
        </w:rPr>
      </w:pPr>
      <w:bookmarkStart w:id="0" w:name="_GoBack"/>
      <w:bookmarkEnd w:id="0"/>
    </w:p>
    <w:p w14:paraId="5B7DC83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城发环保能源（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邓州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 xml:space="preserve">）有限公司 </w:t>
      </w:r>
    </w:p>
    <w:p w14:paraId="42FA6E3E">
      <w:pPr>
        <w:jc w:val="center"/>
        <w:rPr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取样间仪表维修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服务</w:t>
      </w:r>
      <w:r>
        <w:rPr>
          <w:b w:val="0"/>
          <w:bCs w:val="0"/>
        </w:rPr>
        <w:t xml:space="preserve"> </w:t>
      </w:r>
    </w:p>
    <w:p w14:paraId="7478B6EC">
      <w:pPr>
        <w:jc w:val="center"/>
        <w:rPr>
          <w:rFonts w:hint="eastAsia" w:ascii="黑体" w:eastAsia="黑体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黑体" w:eastAsia="黑体"/>
          <w:b w:val="0"/>
          <w:bCs w:val="0"/>
          <w:sz w:val="84"/>
          <w:szCs w:val="84"/>
          <w:lang w:val="en-US" w:eastAsia="zh-CN"/>
        </w:rPr>
        <w:t>招 标 技 术 文 件</w:t>
      </w:r>
    </w:p>
    <w:p w14:paraId="6721DAF1">
      <w:pPr>
        <w:spacing w:afterLines="50"/>
        <w:ind w:firstLine="2338" w:firstLineChars="835"/>
        <w:rPr>
          <w:rFonts w:hint="eastAsia" w:ascii="黑体" w:eastAsia="黑体"/>
          <w:b w:val="0"/>
          <w:bCs w:val="0"/>
          <w:sz w:val="28"/>
          <w:szCs w:val="28"/>
        </w:rPr>
      </w:pPr>
    </w:p>
    <w:p w14:paraId="64D2310D">
      <w:pPr>
        <w:spacing w:afterLines="50"/>
        <w:ind w:firstLine="2338" w:firstLineChars="835"/>
        <w:rPr>
          <w:rFonts w:hint="eastAsia" w:ascii="黑体" w:eastAsia="黑体"/>
          <w:b w:val="0"/>
          <w:bCs w:val="0"/>
          <w:sz w:val="28"/>
          <w:szCs w:val="28"/>
        </w:rPr>
      </w:pPr>
    </w:p>
    <w:p w14:paraId="167B3E89">
      <w:pPr>
        <w:spacing w:afterLines="50"/>
        <w:ind w:firstLine="2338" w:firstLineChars="835"/>
        <w:rPr>
          <w:rFonts w:hint="eastAsia" w:ascii="黑体" w:eastAsia="黑体"/>
          <w:b w:val="0"/>
          <w:bCs w:val="0"/>
          <w:sz w:val="28"/>
          <w:szCs w:val="28"/>
        </w:rPr>
      </w:pPr>
    </w:p>
    <w:p w14:paraId="58F9CA9A">
      <w:pPr>
        <w:spacing w:afterLines="50"/>
        <w:ind w:firstLine="2338" w:firstLineChars="835"/>
        <w:rPr>
          <w:rFonts w:hint="eastAsia" w:ascii="黑体" w:eastAsia="黑体"/>
          <w:b w:val="0"/>
          <w:bCs w:val="0"/>
          <w:sz w:val="28"/>
          <w:szCs w:val="28"/>
        </w:rPr>
      </w:pPr>
    </w:p>
    <w:p w14:paraId="17913CF6">
      <w:pPr>
        <w:spacing w:afterLines="50"/>
        <w:ind w:firstLine="2338" w:firstLineChars="835"/>
        <w:rPr>
          <w:rFonts w:hint="eastAsia" w:ascii="黑体" w:eastAsia="黑体"/>
          <w:b w:val="0"/>
          <w:bCs w:val="0"/>
          <w:sz w:val="28"/>
          <w:szCs w:val="28"/>
        </w:rPr>
      </w:pPr>
      <w:r>
        <w:rPr>
          <w:rFonts w:hint="eastAsia" w:ascii="黑体" w:eastAsia="黑体"/>
          <w:b w:val="0"/>
          <w:bCs w:val="0"/>
          <w:sz w:val="28"/>
          <w:szCs w:val="28"/>
        </w:rPr>
        <w:t>编号：</w:t>
      </w:r>
    </w:p>
    <w:p w14:paraId="35F7E7B9">
      <w:pPr>
        <w:spacing w:afterLines="50"/>
        <w:ind w:firstLine="2338" w:firstLineChars="835"/>
        <w:rPr>
          <w:rFonts w:hint="eastAsia" w:ascii="黑体" w:eastAsia="黑体"/>
          <w:b w:val="0"/>
          <w:bCs w:val="0"/>
          <w:sz w:val="28"/>
          <w:szCs w:val="28"/>
        </w:rPr>
      </w:pPr>
      <w:r>
        <w:rPr>
          <w:rFonts w:hint="eastAsia" w:ascii="黑体" w:eastAsia="黑体"/>
          <w:b w:val="0"/>
          <w:bCs w:val="0"/>
          <w:sz w:val="28"/>
          <w:szCs w:val="28"/>
        </w:rPr>
        <w:t>批准：</w:t>
      </w:r>
    </w:p>
    <w:p w14:paraId="34833D30">
      <w:pPr>
        <w:spacing w:afterLines="50"/>
        <w:ind w:firstLine="2338" w:firstLineChars="835"/>
        <w:rPr>
          <w:rFonts w:hint="eastAsia" w:ascii="黑体" w:eastAsia="黑体"/>
          <w:b w:val="0"/>
          <w:bCs w:val="0"/>
          <w:sz w:val="28"/>
          <w:szCs w:val="28"/>
        </w:rPr>
      </w:pPr>
      <w:r>
        <w:rPr>
          <w:rFonts w:hint="eastAsia" w:ascii="黑体" w:eastAsia="黑体"/>
          <w:b w:val="0"/>
          <w:bCs w:val="0"/>
          <w:sz w:val="28"/>
          <w:szCs w:val="28"/>
        </w:rPr>
        <w:t>审定：</w:t>
      </w:r>
    </w:p>
    <w:p w14:paraId="7BDDA49E">
      <w:pPr>
        <w:spacing w:afterLines="50"/>
        <w:ind w:firstLine="2338" w:firstLineChars="835"/>
        <w:rPr>
          <w:rFonts w:hint="eastAsia" w:ascii="黑体" w:eastAsia="黑体"/>
          <w:b w:val="0"/>
          <w:bCs w:val="0"/>
          <w:sz w:val="28"/>
          <w:szCs w:val="28"/>
        </w:rPr>
      </w:pPr>
      <w:r>
        <w:rPr>
          <w:rFonts w:hint="eastAsia" w:ascii="黑体" w:eastAsia="黑体"/>
          <w:b w:val="0"/>
          <w:bCs w:val="0"/>
          <w:sz w:val="28"/>
          <w:szCs w:val="28"/>
        </w:rPr>
        <w:t>审核：</w:t>
      </w:r>
    </w:p>
    <w:p w14:paraId="755E3785">
      <w:pPr>
        <w:spacing w:afterLines="50"/>
        <w:ind w:firstLine="2338" w:firstLineChars="835"/>
        <w:rPr>
          <w:b w:val="0"/>
          <w:bCs w:val="0"/>
        </w:rPr>
      </w:pPr>
      <w:r>
        <w:rPr>
          <w:rFonts w:hint="eastAsia" w:ascii="黑体" w:eastAsia="黑体"/>
          <w:b w:val="0"/>
          <w:bCs w:val="0"/>
          <w:sz w:val="28"/>
          <w:szCs w:val="28"/>
        </w:rPr>
        <w:t>编写：</w:t>
      </w:r>
      <w:r>
        <w:rPr>
          <w:b w:val="0"/>
          <w:bCs w:val="0"/>
        </w:rPr>
        <w:t xml:space="preserve"> </w:t>
      </w:r>
    </w:p>
    <w:p w14:paraId="264DDAE8">
      <w:pPr>
        <w:pStyle w:val="2"/>
        <w:rPr>
          <w:b w:val="0"/>
          <w:bCs w:val="0"/>
        </w:rPr>
      </w:pPr>
    </w:p>
    <w:p w14:paraId="4F4F91CB">
      <w:pPr>
        <w:pStyle w:val="2"/>
        <w:rPr>
          <w:b w:val="0"/>
          <w:bCs w:val="0"/>
        </w:rPr>
      </w:pPr>
    </w:p>
    <w:p w14:paraId="418DE056">
      <w:pPr>
        <w:pStyle w:val="2"/>
        <w:rPr>
          <w:b w:val="0"/>
          <w:bCs w:val="0"/>
        </w:rPr>
      </w:pPr>
    </w:p>
    <w:p w14:paraId="4A37F994">
      <w:pPr>
        <w:pStyle w:val="2"/>
        <w:rPr>
          <w:b w:val="0"/>
          <w:bCs w:val="0"/>
        </w:rPr>
      </w:pPr>
    </w:p>
    <w:p w14:paraId="5A842B5C">
      <w:pPr>
        <w:pStyle w:val="2"/>
        <w:rPr>
          <w:b w:val="0"/>
          <w:bCs w:val="0"/>
        </w:rPr>
      </w:pPr>
    </w:p>
    <w:p w14:paraId="7F65B077">
      <w:pPr>
        <w:pStyle w:val="2"/>
        <w:rPr>
          <w:b w:val="0"/>
          <w:bCs w:val="0"/>
        </w:rPr>
      </w:pPr>
    </w:p>
    <w:p w14:paraId="641A8675">
      <w:pPr>
        <w:pStyle w:val="2"/>
        <w:rPr>
          <w:b w:val="0"/>
          <w:bCs w:val="0"/>
        </w:rPr>
      </w:pPr>
    </w:p>
    <w:p w14:paraId="6B78606A">
      <w:pPr>
        <w:pStyle w:val="2"/>
        <w:rPr>
          <w:b w:val="0"/>
          <w:bCs w:val="0"/>
        </w:rPr>
      </w:pPr>
    </w:p>
    <w:p w14:paraId="0E4F6980">
      <w:pPr>
        <w:pStyle w:val="2"/>
        <w:rPr>
          <w:b w:val="0"/>
          <w:bCs w:val="0"/>
        </w:rPr>
      </w:pPr>
    </w:p>
    <w:p w14:paraId="005414C9">
      <w:pPr>
        <w:pStyle w:val="2"/>
        <w:rPr>
          <w:b w:val="0"/>
          <w:bCs w:val="0"/>
        </w:rPr>
      </w:pPr>
    </w:p>
    <w:p w14:paraId="693595F3">
      <w:pPr>
        <w:pStyle w:val="2"/>
        <w:rPr>
          <w:b w:val="0"/>
          <w:bCs w:val="0"/>
        </w:rPr>
      </w:pPr>
    </w:p>
    <w:p w14:paraId="4EF4002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center"/>
        <w:rPr>
          <w:rFonts w:hint="default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取样间仪表维修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服务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招标技术文件</w:t>
      </w:r>
    </w:p>
    <w:p w14:paraId="6D222437">
      <w:pPr>
        <w:pStyle w:val="3"/>
        <w:spacing w:beforeLines="50" w:after="0"/>
        <w:rPr>
          <w:rFonts w:hint="eastAsia" w:ascii="黑体" w:hAnsi="黑体" w:eastAsia="黑体" w:cs="黑体"/>
          <w:b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一、</w:t>
      </w:r>
      <w:r>
        <w:rPr>
          <w:rFonts w:hint="eastAsia" w:ascii="黑体" w:hAnsi="黑体" w:eastAsia="黑体" w:cs="黑体"/>
          <w:b w:val="0"/>
          <w:spacing w:val="0"/>
          <w:kern w:val="2"/>
          <w:sz w:val="24"/>
          <w:szCs w:val="24"/>
          <w:lang w:val="en-US" w:eastAsia="zh-CN" w:bidi="ar-SA"/>
        </w:rPr>
        <w:t>现状介绍</w:t>
      </w:r>
    </w:p>
    <w:p w14:paraId="5B72821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城发环保能源（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邓州</w:t>
      </w:r>
      <w:r>
        <w:rPr>
          <w:rFonts w:hint="eastAsia" w:ascii="宋体" w:hAnsi="宋体" w:eastAsia="宋体" w:cs="宋体"/>
          <w:sz w:val="24"/>
          <w:szCs w:val="24"/>
        </w:rPr>
        <w:t>）有限公司设计日处理垃圾1000 t/d；年处理量36.5万吨。设计2条500t/d垃圾焚烧生产线，每条垃圾焚烧生产线配置一套烟气净化系统，余热锅炉产出的蒸汽供1台20MW汽轮发电机组。焚烧炉为上海康恒环境生产的2×500t/d SUS-500型机械炉排焚烧炉，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余热炉为江联重工集团有限公司生产的卧式炉。</w:t>
      </w:r>
    </w:p>
    <w:p w14:paraId="3BBF716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 w:firstLine="602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城发环保能源（邓州）有限公司取样间仪表维修服务项目已由城发环保能源（邓州）有限公司决策立项。现进行询比采购，诚邀有意愿、具备资格条件的潜在的供应商参加报价。 </w:t>
      </w:r>
    </w:p>
    <w:p w14:paraId="3C5AB3D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二、项目概况与采购范围 </w:t>
      </w:r>
    </w:p>
    <w:p w14:paraId="05F211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30"/>
          <w:szCs w:val="30"/>
        </w:rPr>
        <w:t>1、</w:t>
      </w:r>
      <w:r>
        <w:rPr>
          <w:b w:val="0"/>
          <w:bCs w:val="0"/>
          <w:sz w:val="24"/>
          <w:szCs w:val="24"/>
        </w:rPr>
        <w:t>项目名称：城发环保能源（</w:t>
      </w:r>
      <w:r>
        <w:rPr>
          <w:rFonts w:hint="eastAsia"/>
          <w:b w:val="0"/>
          <w:bCs w:val="0"/>
          <w:sz w:val="24"/>
          <w:szCs w:val="24"/>
          <w:lang w:eastAsia="zh-CN"/>
        </w:rPr>
        <w:t>邓州</w:t>
      </w:r>
      <w:r>
        <w:rPr>
          <w:b w:val="0"/>
          <w:bCs w:val="0"/>
          <w:sz w:val="24"/>
          <w:szCs w:val="24"/>
        </w:rPr>
        <w:t>）有限公司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取样间仪表维修</w:t>
      </w:r>
      <w:r>
        <w:rPr>
          <w:b w:val="0"/>
          <w:bCs w:val="0"/>
          <w:sz w:val="24"/>
          <w:szCs w:val="24"/>
        </w:rPr>
        <w:t xml:space="preserve">服务询比采购。 </w:t>
      </w:r>
    </w:p>
    <w:p w14:paraId="1FA2C3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2、采购范围：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取样间仪表维修</w:t>
      </w:r>
      <w:r>
        <w:rPr>
          <w:b w:val="0"/>
          <w:bCs w:val="0"/>
          <w:sz w:val="24"/>
          <w:szCs w:val="24"/>
        </w:rPr>
        <w:t>，共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13</w:t>
      </w:r>
      <w:r>
        <w:rPr>
          <w:b w:val="0"/>
          <w:bCs w:val="0"/>
          <w:sz w:val="24"/>
          <w:szCs w:val="24"/>
        </w:rPr>
        <w:t xml:space="preserve">项。 </w:t>
      </w:r>
    </w:p>
    <w:p w14:paraId="16F58D9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（详见清单） </w:t>
      </w:r>
    </w:p>
    <w:p w14:paraId="22DE95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3、服务期限：投标人应在合同签订后30日内完成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维修</w:t>
      </w:r>
      <w:r>
        <w:rPr>
          <w:b w:val="0"/>
          <w:bCs w:val="0"/>
          <w:sz w:val="24"/>
          <w:szCs w:val="24"/>
        </w:rPr>
        <w:t xml:space="preserve">工作（均以招标人书面通知时间为准）。 </w:t>
      </w:r>
    </w:p>
    <w:p w14:paraId="77DC4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4、</w:t>
      </w:r>
      <w:r>
        <w:rPr>
          <w:rFonts w:hint="eastAsia" w:ascii="黑体" w:hAnsi="黑体" w:eastAsia="黑体" w:cs="黑体"/>
          <w:b w:val="0"/>
          <w:sz w:val="24"/>
          <w:szCs w:val="24"/>
        </w:rPr>
        <w:t>技术要求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： </w:t>
      </w:r>
    </w:p>
    <w:p w14:paraId="3F5D330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4.1质量标准：符合国家及行业规范标准及采购人要求</w:t>
      </w:r>
    </w:p>
    <w:p w14:paraId="57FE733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b w:val="0"/>
          <w:bCs w:val="0"/>
          <w:sz w:val="24"/>
          <w:szCs w:val="24"/>
        </w:rPr>
        <w:t>4.2服务内容：在接到招标方的通知后，投标方应在48小时内到达招标方现场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 w14:paraId="2A607E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4.3工期：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取样间仪表维修</w:t>
      </w:r>
      <w:r>
        <w:rPr>
          <w:b w:val="0"/>
          <w:bCs w:val="0"/>
          <w:sz w:val="24"/>
          <w:szCs w:val="24"/>
        </w:rPr>
        <w:t xml:space="preserve">服务工期不得超过15天，具体开始日期以采购人通知为准。响应人必须遵守招标人的时间安排，服从调度，合理安排人员完成所有工作。 </w:t>
      </w:r>
    </w:p>
    <w:p w14:paraId="3785E3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4.4验收标准：响应人工作完成后应及时通知采购方进行验收。如采购方验收不合格，响应人应立即返工。响应人在返工之日起1日内完工，并通知采购方再次验收。如再次验收不合格的，采购方有权终止本合同，并视情况支付验收合格部分的承包费用。但响应人须向采购方支付未验收合格部分相应费用20%的违约金，如给采购方造成损失的，应予赔偿。 </w:t>
      </w:r>
    </w:p>
    <w:p w14:paraId="7944A79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4.5营业执照经营范围有：仪器仪表维修；</w:t>
      </w:r>
    </w:p>
    <w:p w14:paraId="386B9D0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4.6仪表</w:t>
      </w:r>
      <w:r>
        <w:rPr>
          <w:b w:val="0"/>
          <w:bCs w:val="0"/>
          <w:sz w:val="24"/>
          <w:szCs w:val="24"/>
        </w:rPr>
        <w:t xml:space="preserve">修后精度应≤量程 ±0.5%； </w:t>
      </w:r>
    </w:p>
    <w:p w14:paraId="78E6DAC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4.7</w:t>
      </w:r>
      <w:r>
        <w:rPr>
          <w:b w:val="0"/>
          <w:bCs w:val="0"/>
          <w:sz w:val="24"/>
          <w:szCs w:val="24"/>
        </w:rPr>
        <w:t>维修后提供现场服务指导，维修后质保一年。</w:t>
      </w:r>
    </w:p>
    <w:p w14:paraId="51567C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三、供应商的资格要求 </w:t>
      </w:r>
    </w:p>
    <w:p w14:paraId="749FE6B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1、报价人具备独立企业法人资格，营业执照合法有效，具有仪器仪表维修相关经营范围。 </w:t>
      </w:r>
    </w:p>
    <w:p w14:paraId="07ADEFA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2、报价人近三年以来分别完成至少1项相类似业绩（须提供证明业绩的合同扫描件）（以合同为准，提供扫描件或复印件）。 </w:t>
      </w:r>
    </w:p>
    <w:p w14:paraId="5CBB85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3、报价人信誉良好，未被列为失信被执行人（以采购人或采购代理机构查询“信用中国”网站（www.creditchina.gov.cn）查询结果为准），查询时间为报名当日日期和询比评审当日日期，否则报价作废。 </w:t>
      </w:r>
    </w:p>
    <w:p w14:paraId="0D82C1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、具有良好的银行资信和商业信誉；没有处于被责令停业或投标资格被取消或财产被接管、冻结、破产状态，企业体制稳定。近三年内没有发生重大质量、安全事故和违法、违规、违纪行为。满足现场的技术、质量和供货期的要求（自行承诺）。 </w:t>
      </w:r>
    </w:p>
    <w:p w14:paraId="1662D5BE">
      <w:pPr>
        <w:pStyle w:val="2"/>
        <w:rPr>
          <w:rFonts w:hint="eastAsia"/>
          <w:b w:val="0"/>
          <w:bCs w:val="0"/>
          <w:szCs w:val="21"/>
        </w:rPr>
      </w:pPr>
    </w:p>
    <w:p w14:paraId="3C1E38DE">
      <w:pPr>
        <w:pStyle w:val="2"/>
        <w:rPr>
          <w:rFonts w:hint="eastAsia"/>
          <w:b w:val="0"/>
          <w:bCs w:val="0"/>
          <w:szCs w:val="21"/>
        </w:rPr>
      </w:pPr>
    </w:p>
    <w:p w14:paraId="581A1AE1">
      <w:pPr>
        <w:pStyle w:val="2"/>
        <w:rPr>
          <w:rFonts w:hint="eastAsia"/>
          <w:b w:val="0"/>
          <w:bCs w:val="0"/>
          <w:szCs w:val="21"/>
        </w:rPr>
      </w:pPr>
    </w:p>
    <w:p w14:paraId="21FA827D">
      <w:pPr>
        <w:pStyle w:val="2"/>
        <w:rPr>
          <w:rFonts w:hint="eastAsia"/>
          <w:b w:val="0"/>
          <w:bCs w:val="0"/>
          <w:szCs w:val="21"/>
        </w:rPr>
      </w:pPr>
    </w:p>
    <w:p w14:paraId="7C50B047">
      <w:pPr>
        <w:pStyle w:val="2"/>
        <w:rPr>
          <w:rFonts w:hint="eastAsia"/>
          <w:b w:val="0"/>
          <w:bCs w:val="0"/>
          <w:szCs w:val="21"/>
        </w:rPr>
      </w:pPr>
    </w:p>
    <w:p w14:paraId="6B0F9187">
      <w:pPr>
        <w:pStyle w:val="2"/>
        <w:rPr>
          <w:rFonts w:hint="eastAsia"/>
          <w:b w:val="0"/>
          <w:bCs w:val="0"/>
          <w:szCs w:val="21"/>
        </w:rPr>
      </w:pPr>
    </w:p>
    <w:p w14:paraId="561C11DB">
      <w:pPr>
        <w:pStyle w:val="2"/>
        <w:rPr>
          <w:rFonts w:hint="eastAsia"/>
          <w:b w:val="0"/>
          <w:bCs w:val="0"/>
          <w:szCs w:val="21"/>
        </w:rPr>
      </w:pPr>
    </w:p>
    <w:p w14:paraId="10514671">
      <w:pPr>
        <w:pStyle w:val="2"/>
        <w:rPr>
          <w:rFonts w:hint="eastAsia"/>
          <w:b w:val="0"/>
          <w:bCs w:val="0"/>
          <w:szCs w:val="21"/>
        </w:rPr>
      </w:pPr>
    </w:p>
    <w:p w14:paraId="1A80D68A">
      <w:pPr>
        <w:pStyle w:val="2"/>
        <w:rPr>
          <w:rFonts w:hint="eastAsia"/>
          <w:b w:val="0"/>
          <w:bCs w:val="0"/>
          <w:szCs w:val="21"/>
        </w:rPr>
      </w:pPr>
    </w:p>
    <w:p w14:paraId="11ABDB8A">
      <w:pPr>
        <w:pStyle w:val="2"/>
        <w:rPr>
          <w:rFonts w:hint="eastAsia"/>
          <w:b w:val="0"/>
          <w:bCs w:val="0"/>
          <w:szCs w:val="21"/>
        </w:rPr>
      </w:pPr>
    </w:p>
    <w:p w14:paraId="76A8628C">
      <w:pPr>
        <w:pStyle w:val="2"/>
        <w:rPr>
          <w:rFonts w:hint="eastAsia"/>
          <w:b w:val="0"/>
          <w:bCs w:val="0"/>
          <w:szCs w:val="21"/>
        </w:rPr>
      </w:pPr>
    </w:p>
    <w:p w14:paraId="7420680D">
      <w:pPr>
        <w:pStyle w:val="2"/>
        <w:rPr>
          <w:rFonts w:hint="eastAsia"/>
          <w:b w:val="0"/>
          <w:bCs w:val="0"/>
          <w:szCs w:val="21"/>
        </w:rPr>
      </w:pPr>
    </w:p>
    <w:p w14:paraId="7CB89FD0">
      <w:pPr>
        <w:pStyle w:val="2"/>
        <w:rPr>
          <w:rFonts w:hint="eastAsia"/>
          <w:b w:val="0"/>
          <w:bCs w:val="0"/>
          <w:szCs w:val="21"/>
        </w:rPr>
      </w:pPr>
    </w:p>
    <w:p w14:paraId="141691C8">
      <w:pPr>
        <w:pStyle w:val="2"/>
        <w:rPr>
          <w:rFonts w:hint="eastAsia"/>
          <w:b w:val="0"/>
          <w:bCs w:val="0"/>
          <w:szCs w:val="21"/>
        </w:rPr>
      </w:pPr>
    </w:p>
    <w:p w14:paraId="524D027F">
      <w:pPr>
        <w:pStyle w:val="2"/>
        <w:rPr>
          <w:rFonts w:hint="eastAsia"/>
          <w:b w:val="0"/>
          <w:bCs w:val="0"/>
          <w:szCs w:val="21"/>
        </w:rPr>
      </w:pPr>
    </w:p>
    <w:p w14:paraId="6B564A61">
      <w:pPr>
        <w:pStyle w:val="2"/>
        <w:rPr>
          <w:rFonts w:hint="eastAsia"/>
          <w:b w:val="0"/>
          <w:bCs w:val="0"/>
          <w:szCs w:val="21"/>
        </w:rPr>
      </w:pPr>
    </w:p>
    <w:p w14:paraId="4CC6008E">
      <w:pPr>
        <w:pStyle w:val="2"/>
        <w:rPr>
          <w:rFonts w:hint="eastAsia"/>
          <w:b w:val="0"/>
          <w:bCs w:val="0"/>
          <w:szCs w:val="21"/>
        </w:rPr>
      </w:pPr>
    </w:p>
    <w:p w14:paraId="1B6ECDC6">
      <w:pPr>
        <w:pStyle w:val="2"/>
        <w:rPr>
          <w:rFonts w:hint="eastAsia"/>
          <w:b w:val="0"/>
          <w:bCs w:val="0"/>
          <w:szCs w:val="21"/>
        </w:rPr>
      </w:pPr>
    </w:p>
    <w:p w14:paraId="7BFEC577">
      <w:pPr>
        <w:pStyle w:val="2"/>
        <w:rPr>
          <w:rFonts w:hint="eastAsia"/>
          <w:b w:val="0"/>
          <w:bCs w:val="0"/>
          <w:szCs w:val="21"/>
        </w:rPr>
      </w:pPr>
    </w:p>
    <w:p w14:paraId="5A139DB9">
      <w:pPr>
        <w:pStyle w:val="2"/>
        <w:rPr>
          <w:rFonts w:hint="eastAsia"/>
          <w:b w:val="0"/>
          <w:bCs w:val="0"/>
          <w:szCs w:val="21"/>
        </w:rPr>
      </w:pPr>
    </w:p>
    <w:p w14:paraId="60DB9A4F">
      <w:pPr>
        <w:pStyle w:val="2"/>
        <w:rPr>
          <w:rFonts w:hint="eastAsia"/>
          <w:b w:val="0"/>
          <w:bCs w:val="0"/>
          <w:szCs w:val="21"/>
        </w:rPr>
      </w:pPr>
    </w:p>
    <w:p w14:paraId="72551973">
      <w:pPr>
        <w:pStyle w:val="2"/>
        <w:rPr>
          <w:rFonts w:hint="eastAsia"/>
          <w:b w:val="0"/>
          <w:bCs w:val="0"/>
          <w:szCs w:val="21"/>
        </w:rPr>
      </w:pPr>
    </w:p>
    <w:p w14:paraId="1FBAFEA6">
      <w:pPr>
        <w:pStyle w:val="2"/>
        <w:rPr>
          <w:rFonts w:hint="eastAsia"/>
          <w:b w:val="0"/>
          <w:bCs w:val="0"/>
          <w:szCs w:val="21"/>
        </w:rPr>
      </w:pPr>
    </w:p>
    <w:p w14:paraId="25CE5C01">
      <w:pPr>
        <w:pStyle w:val="2"/>
        <w:rPr>
          <w:rFonts w:hint="eastAsia"/>
          <w:b w:val="0"/>
          <w:bCs w:val="0"/>
          <w:szCs w:val="21"/>
        </w:rPr>
      </w:pPr>
    </w:p>
    <w:p w14:paraId="3CA8317F">
      <w:pPr>
        <w:pStyle w:val="2"/>
        <w:rPr>
          <w:rFonts w:hint="eastAsia"/>
          <w:b w:val="0"/>
          <w:bCs w:val="0"/>
          <w:szCs w:val="21"/>
        </w:rPr>
      </w:pPr>
    </w:p>
    <w:p w14:paraId="41809418">
      <w:pPr>
        <w:pStyle w:val="2"/>
        <w:rPr>
          <w:rFonts w:hint="eastAsia"/>
          <w:b w:val="0"/>
          <w:bCs w:val="0"/>
          <w:szCs w:val="21"/>
        </w:rPr>
      </w:pPr>
    </w:p>
    <w:p w14:paraId="2CDA7B39">
      <w:pPr>
        <w:pStyle w:val="2"/>
        <w:rPr>
          <w:rFonts w:hint="eastAsia"/>
          <w:b w:val="0"/>
          <w:bCs w:val="0"/>
          <w:szCs w:val="21"/>
        </w:rPr>
      </w:pPr>
    </w:p>
    <w:p w14:paraId="152E5494"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清单：</w:t>
      </w:r>
    </w:p>
    <w:tbl>
      <w:tblPr>
        <w:tblStyle w:val="8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136"/>
        <w:gridCol w:w="1312"/>
        <w:gridCol w:w="515"/>
        <w:gridCol w:w="515"/>
        <w:gridCol w:w="1784"/>
        <w:gridCol w:w="952"/>
        <w:gridCol w:w="952"/>
        <w:gridCol w:w="919"/>
      </w:tblGrid>
      <w:tr w14:paraId="0304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仪表位号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（KKS编码）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检测参数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测量范围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</w:tr>
      <w:tr w14:paraId="00F8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3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10QUB08CT001CCSV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2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1#过热蒸汽CC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9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1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2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CLM223-CD0005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3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us/cm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6397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7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10QUB10CT001CCSV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4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1#饱和蒸汽CC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A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4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F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CLM223-CD0005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5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us/cm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3B43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A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10QUH06CT001SCSV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0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1#炉水SC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9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8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D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CLM223-CD0005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0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us/cm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10F04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2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10QUH06CT002PHSV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1#炉水PH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6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8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5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CLM223-MR0005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A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10E4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10QUA04CT001CCSV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B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1#给水CC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3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8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E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CLM223-CD0005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4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us/cm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1E94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10QUA04CT001PHSV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A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1#给水PH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7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3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3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CLM223-MR0005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C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1E96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8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20QUB08CT001CCSV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2#过热蒸汽CC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E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1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A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CLM223-CD0005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3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us/cm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1679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F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20QUB10CT001CCSV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2#饱和蒸汽CC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6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A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CLM223-CD0005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us/cm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7EA0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0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20QUH06CT001SCSV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3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2#炉水SC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9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C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4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CLM223-CD0005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0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us/cm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52FC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E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20QUH06CT002PHSV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F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2#炉水PH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5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3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5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CLM223-MR0005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D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1F7D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BA23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10QUC01CT001CCSV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C4EE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凝结水泵出口CC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D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0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9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CLM223-CD0005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us/cm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6FE7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F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20QUA04CT001CCSV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E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2#给水CC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1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9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D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CLM223-CD0005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7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us/cm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  <w:tr w14:paraId="2B88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C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20QUA04CT001PHSV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0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2#给水PH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E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E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CLM223-MR0005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B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E+H</w:t>
            </w:r>
          </w:p>
        </w:tc>
      </w:tr>
    </w:tbl>
    <w:p w14:paraId="256F75DF">
      <w:pPr>
        <w:rPr>
          <w:rFonts w:hint="eastAsia"/>
          <w:b w:val="0"/>
          <w:bCs w:val="0"/>
          <w:szCs w:val="21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469" w:bottom="144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67EE7">
    <w:pPr>
      <w:pStyle w:val="5"/>
      <w:jc w:val="right"/>
      <w:rPr>
        <w:sz w:val="21"/>
        <w:szCs w:val="21"/>
      </w:rPr>
    </w:pP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2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 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2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DB39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93F0E">
    <w:pPr>
      <w:pStyle w:val="6"/>
      <w:jc w:val="both"/>
      <w:rPr>
        <w:rFonts w:hint="eastAsia"/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>城发环保能源（邓州）有限公司</w:t>
    </w:r>
    <w:r>
      <w:rPr>
        <w:rFonts w:hint="eastAsia"/>
        <w:sz w:val="21"/>
        <w:szCs w:val="21"/>
      </w:rPr>
      <w:t xml:space="preserve">                                        招标技术文件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656B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83C59"/>
    <w:multiLevelType w:val="multilevel"/>
    <w:tmpl w:val="08B83C59"/>
    <w:lvl w:ilvl="0" w:tentative="0">
      <w:start w:val="1"/>
      <w:numFmt w:val="decimal"/>
      <w:lvlText w:val="第%1章 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567"/>
        </w:tabs>
        <w:ind w:left="567" w:hanging="567"/>
      </w:pPr>
      <w:rPr>
        <w:rFonts w:hint="default" w:ascii="黑体" w:hAnsi="黑体" w:eastAsia="黑体"/>
      </w:rPr>
    </w:lvl>
    <w:lvl w:ilvl="2" w:tentative="0">
      <w:start w:val="1"/>
      <w:numFmt w:val="decimal"/>
      <w:pStyle w:val="15"/>
      <w:suff w:val="space"/>
      <w:lvlText w:val="%1.%2.%3 "/>
      <w:lvlJc w:val="left"/>
      <w:pPr>
        <w:ind w:left="1277" w:hanging="709"/>
      </w:pPr>
      <w:rPr>
        <w:rFonts w:hint="eastAsia"/>
        <w:b w:val="0"/>
        <w:bCs/>
      </w:rPr>
    </w:lvl>
    <w:lvl w:ilvl="3" w:tentative="0">
      <w:start w:val="1"/>
      <w:numFmt w:val="decimal"/>
      <w:pStyle w:val="16"/>
      <w:lvlText w:val="%1.%2.%3.%4 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NDA2ZjdjNDVhZThmYjU4M2MzYWE1MGU0YTA1MzMifQ=="/>
  </w:docVars>
  <w:rsids>
    <w:rsidRoot w:val="720A6616"/>
    <w:rsid w:val="0008327D"/>
    <w:rsid w:val="000C67E0"/>
    <w:rsid w:val="00886B73"/>
    <w:rsid w:val="096569D6"/>
    <w:rsid w:val="0FCA38F7"/>
    <w:rsid w:val="2F75323C"/>
    <w:rsid w:val="475945F5"/>
    <w:rsid w:val="4A990D33"/>
    <w:rsid w:val="4CCA32B1"/>
    <w:rsid w:val="4E6C57DC"/>
    <w:rsid w:val="4FF16B10"/>
    <w:rsid w:val="60802A5D"/>
    <w:rsid w:val="60E239E0"/>
    <w:rsid w:val="720A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spacing w:after="220" w:line="180" w:lineRule="atLeast"/>
    </w:pPr>
    <w:rPr>
      <w:rFonts w:hint="eastAsia" w:ascii="楷体_GB2312" w:hAnsi="Arial" w:eastAsia="楷体_GB2312"/>
      <w:b/>
      <w:spacing w:val="-5"/>
      <w:kern w:val="0"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消息标题号"/>
    <w:qFormat/>
    <w:uiPriority w:val="0"/>
    <w:rPr>
      <w:rFonts w:ascii="Arial Black" w:hAnsi="Arial Black" w:eastAsia="黑体"/>
      <w:spacing w:val="-10"/>
      <w:sz w:val="21"/>
    </w:rPr>
  </w:style>
  <w:style w:type="character" w:customStyle="1" w:styleId="11">
    <w:name w:val="page number"/>
    <w:basedOn w:val="9"/>
    <w:qFormat/>
    <w:uiPriority w:val="0"/>
  </w:style>
  <w:style w:type="paragraph" w:customStyle="1" w:styleId="12">
    <w:name w:val="文档标签"/>
    <w:basedOn w:val="1"/>
    <w:next w:val="1"/>
    <w:qFormat/>
    <w:uiPriority w:val="0"/>
    <w:pPr>
      <w:keepNext/>
      <w:keepLines/>
      <w:widowControl/>
      <w:spacing w:before="400" w:after="120" w:line="340" w:lineRule="exact"/>
      <w:ind w:left="-840" w:leftChars="-400" w:firstLine="883" w:firstLineChars="200"/>
      <w:jc w:val="center"/>
      <w:outlineLvl w:val="0"/>
    </w:pPr>
    <w:rPr>
      <w:rFonts w:ascii="Arial Black" w:hAnsi="Arial Black" w:eastAsia="楷体_GB2312"/>
      <w:b/>
      <w:bCs/>
      <w:kern w:val="28"/>
      <w:sz w:val="44"/>
      <w:szCs w:val="32"/>
    </w:rPr>
  </w:style>
  <w:style w:type="paragraph" w:customStyle="1" w:styleId="13">
    <w:name w:val=" Char"/>
    <w:basedOn w:val="1"/>
    <w:qFormat/>
    <w:uiPriority w:val="0"/>
    <w:rPr>
      <w:rFonts w:ascii="Times New Roman" w:hAnsi="Times New Roman"/>
    </w:rPr>
  </w:style>
  <w:style w:type="paragraph" w:customStyle="1" w:styleId="14">
    <w:name w:val="Date"/>
    <w:basedOn w:val="1"/>
    <w:next w:val="1"/>
    <w:qFormat/>
    <w:uiPriority w:val="0"/>
    <w:pPr>
      <w:ind w:left="100" w:leftChars="2500"/>
    </w:pPr>
    <w:rPr>
      <w:bCs/>
      <w:sz w:val="24"/>
    </w:rPr>
  </w:style>
  <w:style w:type="paragraph" w:customStyle="1" w:styleId="15">
    <w:name w:val="cucd-3"/>
    <w:next w:val="16"/>
    <w:qFormat/>
    <w:uiPriority w:val="0"/>
    <w:pPr>
      <w:numPr>
        <w:ilvl w:val="2"/>
        <w:numId w:val="1"/>
      </w:numPr>
      <w:tabs>
        <w:tab w:val="left" w:pos="709"/>
      </w:tabs>
      <w:spacing w:line="360" w:lineRule="auto"/>
      <w:outlineLvl w:val="2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customStyle="1" w:styleId="16">
    <w:name w:val="cucd-4"/>
    <w:next w:val="17"/>
    <w:qFormat/>
    <w:uiPriority w:val="0"/>
    <w:pPr>
      <w:numPr>
        <w:ilvl w:val="3"/>
        <w:numId w:val="1"/>
      </w:numPr>
      <w:spacing w:line="360" w:lineRule="auto"/>
      <w:outlineLvl w:val="3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17">
    <w:name w:val="cucd-0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hbn\Desktop\&#29983;&#20135;&#29992;&#35760;&#24405;&#34920;&#26684;&#27169;&#26495;&#65288;201207&#65289;\2%20&#25307;&#26631;&#25216;&#26415;&#25991;&#20214;&#65288;201207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 招标技术文件（201207）.dotx</Template>
  <Pages>4</Pages>
  <Words>1230</Words>
  <Characters>1783</Characters>
  <Lines>6</Lines>
  <Paragraphs>3</Paragraphs>
  <TotalTime>186</TotalTime>
  <ScaleCrop>false</ScaleCrop>
  <LinksUpToDate>false</LinksUpToDate>
  <CharactersWithSpaces>1809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2022-04-01T02:35:00Z</dcterms:created>
  <dc:creator>cfhbn</dc:creator>
  <cp:lastModifiedBy>相濡以沫</cp:lastModifiedBy>
  <cp:lastPrinted>2024-11-07T03:33:00Z</cp:lastPrinted>
  <dcterms:modified xsi:type="dcterms:W3CDTF">2024-11-07T06:40:03Z</dcterms:modified>
  <dc:title>招标技术文件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69E4CF5C50ED4B39B0755595620CD220_13</vt:lpwstr>
  </property>
</Properties>
</file>