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8BC6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</w:pPr>
    </w:p>
    <w:p w14:paraId="0CC175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  <w:t>大庆</w:t>
      </w:r>
      <w:r>
        <w:rPr>
          <w:rFonts w:hint="eastAsia" w:ascii="仿宋" w:hAnsi="仿宋" w:eastAsia="仿宋" w:cs="仿宋"/>
          <w:b/>
          <w:bCs w:val="0"/>
          <w:sz w:val="44"/>
          <w:szCs w:val="44"/>
        </w:rPr>
        <w:t>生活垃圾焚烧发电项目</w:t>
      </w:r>
    </w:p>
    <w:p w14:paraId="629ACC5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  <w:t>环保大厅地面、黑氧碳平移门、台阶、雨棚与卸料平台防撞岛施工项目</w:t>
      </w:r>
    </w:p>
    <w:p w14:paraId="50792E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</w:pPr>
    </w:p>
    <w:p w14:paraId="1BB43C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</w:pPr>
    </w:p>
    <w:p w14:paraId="655D2DA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</w:pPr>
    </w:p>
    <w:p w14:paraId="26E57F6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  <w:t>技术规格书</w:t>
      </w:r>
    </w:p>
    <w:p w14:paraId="728BD27B">
      <w:pPr>
        <w:pStyle w:val="13"/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</w:pPr>
    </w:p>
    <w:p w14:paraId="6C384DF9">
      <w:pPr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</w:pPr>
    </w:p>
    <w:p w14:paraId="3E2F3421">
      <w:pPr>
        <w:pStyle w:val="13"/>
        <w:rPr>
          <w:rFonts w:hint="eastAsia"/>
          <w:lang w:eastAsia="zh-CN"/>
        </w:rPr>
      </w:pPr>
    </w:p>
    <w:p w14:paraId="176BF62A">
      <w:pPr>
        <w:spacing w:line="720" w:lineRule="auto"/>
        <w:jc w:val="center"/>
        <w:rPr>
          <w:rFonts w:hint="eastAsia" w:ascii="仿宋" w:hAnsi="仿宋" w:eastAsia="仿宋" w:cs="仿宋"/>
          <w:b/>
          <w:bCs w:val="0"/>
          <w:kern w:val="2"/>
          <w:sz w:val="44"/>
          <w:szCs w:val="44"/>
          <w:lang w:eastAsia="zh-CN"/>
        </w:rPr>
      </w:pPr>
    </w:p>
    <w:p w14:paraId="7A27EFFD">
      <w:pPr>
        <w:spacing w:line="720" w:lineRule="auto"/>
        <w:jc w:val="center"/>
        <w:rPr>
          <w:rFonts w:hint="eastAsia" w:ascii="仿宋" w:hAnsi="仿宋" w:eastAsia="仿宋" w:cs="仿宋"/>
          <w:b/>
          <w:bCs w:val="0"/>
          <w:kern w:val="2"/>
          <w:sz w:val="44"/>
          <w:szCs w:val="44"/>
          <w:lang w:eastAsia="zh-CN"/>
        </w:rPr>
      </w:pPr>
    </w:p>
    <w:p w14:paraId="388871E3">
      <w:pPr>
        <w:pStyle w:val="13"/>
        <w:jc w:val="center"/>
        <w:rPr>
          <w:rFonts w:hint="eastAsia" w:ascii="仿宋" w:hAnsi="仿宋" w:eastAsia="仿宋" w:cs="仿宋"/>
          <w:b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2"/>
          <w:sz w:val="44"/>
          <w:szCs w:val="44"/>
          <w:lang w:eastAsia="zh-CN"/>
        </w:rPr>
        <w:t>大庆城控电力有限公司</w:t>
      </w:r>
    </w:p>
    <w:p w14:paraId="02759F1C">
      <w:pPr>
        <w:pStyle w:val="13"/>
        <w:jc w:val="center"/>
        <w:rPr>
          <w:rFonts w:hint="eastAsia" w:ascii="仿宋" w:hAnsi="仿宋" w:eastAsia="仿宋" w:cs="仿宋"/>
          <w:b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2"/>
          <w:sz w:val="44"/>
          <w:szCs w:val="44"/>
          <w:lang w:val="en-US" w:eastAsia="zh-CN"/>
        </w:rPr>
        <w:t>2024年09</w:t>
      </w:r>
      <w:bookmarkStart w:id="6" w:name="_GoBack"/>
      <w:bookmarkEnd w:id="6"/>
      <w:r>
        <w:rPr>
          <w:rFonts w:hint="eastAsia" w:ascii="仿宋" w:hAnsi="仿宋" w:eastAsia="仿宋" w:cs="仿宋"/>
          <w:b/>
          <w:bCs w:val="0"/>
          <w:kern w:val="2"/>
          <w:sz w:val="44"/>
          <w:szCs w:val="44"/>
          <w:lang w:val="en-US" w:eastAsia="zh-CN"/>
        </w:rPr>
        <w:t>月</w:t>
      </w:r>
    </w:p>
    <w:p w14:paraId="4FD5C688"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/>
        </w:rPr>
        <w:t xml:space="preserve">    一、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概述</w:t>
      </w:r>
    </w:p>
    <w:p w14:paraId="541B3CD0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项目名称：大庆城控电力有限公司</w:t>
      </w:r>
    </w:p>
    <w:p w14:paraId="3A140C15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工程厂址：大庆</w:t>
      </w:r>
      <w:r>
        <w:rPr>
          <w:rFonts w:hint="eastAsia" w:ascii="仿宋" w:hAnsi="仿宋" w:eastAsia="仿宋" w:cs="仿宋"/>
          <w:sz w:val="28"/>
          <w:szCs w:val="28"/>
        </w:rPr>
        <w:t>市生活垃圾焚烧发电项目位于黑龙江省大庆市龙凤区刘高手村666号</w:t>
      </w:r>
    </w:p>
    <w:p w14:paraId="0D2E7ED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工程规模：</w:t>
      </w:r>
      <w:r>
        <w:rPr>
          <w:rFonts w:hint="eastAsia" w:ascii="仿宋" w:hAnsi="仿宋" w:eastAsia="仿宋" w:cs="仿宋"/>
          <w:sz w:val="28"/>
          <w:szCs w:val="28"/>
        </w:rPr>
        <w:t>建设规模为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00t/d焚烧炉+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台1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MW汽轮机+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台1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MW发电机。工程设计单位为中国轻工业广州工程有限公司。焚烧炉采用东方电气集团东方锅炉有限公司生产的机械炉排炉，余热锅炉采用南通万达锅炉有限公司生产的单汽包、自然循环、卧式结构余热锅炉。汽轮机为上海汽轮机厂有限公司生产的N15-3.8/395型中温中压凝气式汽轮机，发电机为山东济南发电设备厂有限公司生产的QF3N-18-2型发电机。工程同步建设“SNCR+半干法+干法+活性炭喷射系统+布袋除尘器除尘+预留SCR脱硝安装场地”的烟气处理系统。本项目的污水处理工艺组合确定为“渗沥液池内输送泵+转鼓格栅机+调节池+厌氧(UASB)+膜生物反应器(MBR)+纳滤(NF) +反渗透(RO) （NF浓缩液采用两级物料膜处理进行减量化）”，RO浓缩液用于石灰制浆和飞灰稳定化。</w:t>
      </w:r>
      <w:bookmarkStart w:id="0" w:name="_Hlk134707130"/>
    </w:p>
    <w:p w14:paraId="39B5C42B">
      <w:pPr>
        <w:pStyle w:val="5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二、施工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范围及内容（包含但不限于下列内容）</w:t>
      </w:r>
    </w:p>
    <w:p w14:paraId="16784070"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1.环保大厅地面</w:t>
      </w:r>
    </w:p>
    <w:p w14:paraId="5E586400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1.1塑料布做大厅墙体防护；</w:t>
      </w:r>
    </w:p>
    <w:p w14:paraId="4B3B4191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1.2拆出原地面塑胶地面，垫层清理干净达到贴地板厚度约7公分；</w:t>
      </w:r>
    </w:p>
    <w:p w14:paraId="17EE8799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1.3水泥425、中沙800*800、地砖瓦工铺贴；</w:t>
      </w:r>
    </w:p>
    <w:p w14:paraId="050B1BAE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1.4美缝清理地砖缝的沙子、吸尘、灰白色美缝；</w:t>
      </w:r>
    </w:p>
    <w:p w14:paraId="684511C3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1.5安装石膏板固定黑钢10公分L槽型，扣在石膏板上用胶结合；</w:t>
      </w:r>
    </w:p>
    <w:p w14:paraId="51BE6097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1.6地脚线造型圆用石膏板做型，外贴黑钢板；</w:t>
      </w:r>
    </w:p>
    <w:p w14:paraId="2B250F21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1.7清理卫生，拆出防护墙塑料布。</w:t>
      </w:r>
    </w:p>
    <w:p w14:paraId="51D356D1">
      <w:pPr>
        <w:numPr>
          <w:ilvl w:val="0"/>
          <w:numId w:val="0"/>
        </w:num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2.环保大厅黑氧碳平移门</w:t>
      </w:r>
    </w:p>
    <w:p w14:paraId="0EAE3E8E"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2.1拆出原来门，去掉门两侧玻璃；</w:t>
      </w:r>
    </w:p>
    <w:p w14:paraId="662A5484"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2.2用槽钢做立柱200方管做衬管，黑钢做造型；</w:t>
      </w:r>
    </w:p>
    <w:p w14:paraId="41F05E9B"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2.3中空钢化玻璃安装；</w:t>
      </w:r>
    </w:p>
    <w:p w14:paraId="6D1C21A0"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2.4安装门右侧，人脸识别机；</w:t>
      </w:r>
    </w:p>
    <w:p w14:paraId="23D907B6"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2.5门上用石膏补修，刮大白粉刷乳胶漆。</w:t>
      </w:r>
    </w:p>
    <w:p w14:paraId="3FC30DCE">
      <w:pPr>
        <w:numPr>
          <w:ilvl w:val="0"/>
          <w:numId w:val="0"/>
        </w:num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3.环保大厅外台阶</w:t>
      </w:r>
    </w:p>
    <w:p w14:paraId="1117943A"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3.1拆出原来台阶理石、平面、外运到垃圾厂；</w:t>
      </w:r>
    </w:p>
    <w:p w14:paraId="691DB2A4"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3.2铺装600*900*50厚防滑理石；</w:t>
      </w:r>
    </w:p>
    <w:p w14:paraId="480EA14B"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3.3外台阶平面与内地砖结合处抹平留出防冻空间，以防冬天门开关问题。</w:t>
      </w:r>
    </w:p>
    <w:p w14:paraId="749C3B92">
      <w:pPr>
        <w:numPr>
          <w:ilvl w:val="0"/>
          <w:numId w:val="0"/>
        </w:num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4.环保大厅外雨棚</w:t>
      </w:r>
    </w:p>
    <w:p w14:paraId="076A3294"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4.1拆出雨蓬上玻璃16块，用壁纸刀胶胶缝断开，自卸吊将玻璃抬下；</w:t>
      </w:r>
    </w:p>
    <w:p w14:paraId="07580352"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4.2拆出方管隔断；</w:t>
      </w:r>
    </w:p>
    <w:p w14:paraId="07D7A918"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4.3安装白色与原造型一样铝单板</w:t>
      </w:r>
    </w:p>
    <w:p w14:paraId="23FECA38"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4.4用白玻璃耐候胶做美观造型；</w:t>
      </w:r>
    </w:p>
    <w:p w14:paraId="56271BD0"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4.5清理玻璃方管。</w:t>
      </w:r>
    </w:p>
    <w:p w14:paraId="487C780F">
      <w:pPr>
        <w:numPr>
          <w:ilvl w:val="0"/>
          <w:numId w:val="0"/>
        </w:num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5.卸料平台防撞岛</w:t>
      </w:r>
    </w:p>
    <w:p w14:paraId="24441097"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5.1用1.5钢板做成船型模具；</w:t>
      </w:r>
    </w:p>
    <w:p w14:paraId="341D68AD"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5.2灌入混凝土</w:t>
      </w:r>
    </w:p>
    <w:p w14:paraId="1A8F9359">
      <w:pPr>
        <w:numPr>
          <w:ilvl w:val="0"/>
          <w:numId w:val="0"/>
        </w:numPr>
        <w:ind w:firstLine="56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5.3拆出模具</w:t>
      </w:r>
    </w:p>
    <w:p w14:paraId="171C4917">
      <w:pPr>
        <w:numPr>
          <w:ilvl w:val="0"/>
          <w:numId w:val="0"/>
        </w:numPr>
        <w:spacing w:line="360" w:lineRule="auto"/>
        <w:ind w:leftChars="0"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施工前的准备工作</w:t>
      </w:r>
    </w:p>
    <w:p w14:paraId="6367CA62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1.施工交底准备</w:t>
      </w:r>
    </w:p>
    <w:p w14:paraId="70AD993C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1.1.1 </w:t>
      </w:r>
      <w:r>
        <w:rPr>
          <w:rFonts w:hint="eastAsia" w:ascii="仿宋" w:hAnsi="仿宋" w:eastAsia="仿宋" w:cs="仿宋"/>
          <w:sz w:val="28"/>
          <w:szCs w:val="28"/>
        </w:rPr>
        <w:t>组织施工技术人员在施工前认真学习技术规范、标准、工艺规程，熟悉图纸，了解设计意图，核对建筑和结构及土建与设备安装专业图纸之间的尺寸是否一致。</w:t>
      </w:r>
    </w:p>
    <w:p w14:paraId="15A9A7FC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1.1.2 </w:t>
      </w:r>
      <w:r>
        <w:rPr>
          <w:rFonts w:hint="eastAsia" w:ascii="仿宋" w:hAnsi="仿宋" w:eastAsia="仿宋" w:cs="仿宋"/>
          <w:sz w:val="28"/>
          <w:szCs w:val="28"/>
        </w:rPr>
        <w:t>编制模板施工方案，对施工队进行技术交底。</w:t>
      </w:r>
    </w:p>
    <w:p w14:paraId="2CD73750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1.1.3 </w:t>
      </w:r>
      <w:r>
        <w:rPr>
          <w:rFonts w:hint="eastAsia" w:ascii="仿宋" w:hAnsi="仿宋" w:eastAsia="仿宋" w:cs="仿宋"/>
          <w:sz w:val="28"/>
          <w:szCs w:val="28"/>
        </w:rPr>
        <w:t>对施工人员进行安全和技术培训，加强班组的技术素质。</w:t>
      </w:r>
    </w:p>
    <w:bookmarkEnd w:id="0"/>
    <w:p w14:paraId="0480251D">
      <w:pPr>
        <w:bidi w:val="0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1" w:name="_Toc204057647"/>
      <w:bookmarkStart w:id="2" w:name="_Toc187893514"/>
      <w:bookmarkStart w:id="3" w:name="_Toc185844657"/>
      <w:bookmarkStart w:id="4" w:name="_Toc103998884"/>
      <w:bookmarkStart w:id="5" w:name="_Toc104800895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2.1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材料需用计划</w:t>
      </w:r>
      <w:bookmarkEnd w:id="1"/>
      <w:bookmarkEnd w:id="2"/>
      <w:bookmarkEnd w:id="3"/>
      <w:bookmarkEnd w:id="4"/>
      <w:bookmarkEnd w:id="5"/>
    </w:p>
    <w:tbl>
      <w:tblPr>
        <w:tblStyle w:val="1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45"/>
        <w:gridCol w:w="4569"/>
      </w:tblGrid>
      <w:tr w14:paraId="41A53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 w14:paraId="0373F801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 w14:paraId="0BA8B0F8"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材料名称</w:t>
            </w:r>
          </w:p>
        </w:tc>
      </w:tr>
      <w:tr w14:paraId="436BB6C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3259A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B742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钢板</w:t>
            </w:r>
          </w:p>
        </w:tc>
      </w:tr>
      <w:tr w14:paraId="16FE5EF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4C016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C7C0F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钢筋</w:t>
            </w:r>
          </w:p>
        </w:tc>
      </w:tr>
      <w:tr w14:paraId="5ADE840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A4A24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6CB35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C30混凝土</w:t>
            </w:r>
          </w:p>
        </w:tc>
      </w:tr>
      <w:tr w14:paraId="732553B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1212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0A06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水泥</w:t>
            </w:r>
          </w:p>
        </w:tc>
      </w:tr>
      <w:tr w14:paraId="1E9E9B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BBE20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E6794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沙子</w:t>
            </w:r>
          </w:p>
        </w:tc>
      </w:tr>
      <w:tr w14:paraId="00721FF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0575D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DD8ED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0.5细石</w:t>
            </w:r>
          </w:p>
        </w:tc>
      </w:tr>
      <w:tr w14:paraId="54FD9D7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0B513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3D441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铁管</w:t>
            </w:r>
          </w:p>
        </w:tc>
      </w:tr>
      <w:tr w14:paraId="3199F1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5B10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F1C4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步步紧</w:t>
            </w:r>
          </w:p>
        </w:tc>
      </w:tr>
      <w:tr w14:paraId="2B06ED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8377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9A18C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木方</w:t>
            </w:r>
          </w:p>
        </w:tc>
      </w:tr>
      <w:tr w14:paraId="28586B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9A963"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8FFA1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铁线</w:t>
            </w:r>
          </w:p>
        </w:tc>
      </w:tr>
    </w:tbl>
    <w:p w14:paraId="1E009342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vertAlign w:val="baseli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2.2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主要人员配备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5"/>
        <w:gridCol w:w="2589"/>
      </w:tblGrid>
      <w:tr w14:paraId="259C4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15" w:type="dxa"/>
            <w:shd w:val="clear" w:color="auto" w:fill="F1F1F1"/>
            <w:noWrap w:val="0"/>
            <w:vAlign w:val="center"/>
          </w:tcPr>
          <w:p w14:paraId="107B91B1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人员配备</w:t>
            </w:r>
          </w:p>
        </w:tc>
        <w:tc>
          <w:tcPr>
            <w:tcW w:w="2589" w:type="dxa"/>
            <w:shd w:val="clear" w:color="auto" w:fill="F1F1F1"/>
            <w:noWrap w:val="0"/>
            <w:vAlign w:val="center"/>
          </w:tcPr>
          <w:p w14:paraId="643AACE1">
            <w:pPr>
              <w:bidi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数量</w:t>
            </w:r>
          </w:p>
        </w:tc>
      </w:tr>
      <w:tr w14:paraId="4111C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15" w:type="dxa"/>
            <w:noWrap w:val="0"/>
            <w:vAlign w:val="center"/>
          </w:tcPr>
          <w:p w14:paraId="453DD05E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全面负责工程管理进度和质量</w:t>
            </w:r>
          </w:p>
        </w:tc>
        <w:tc>
          <w:tcPr>
            <w:tcW w:w="2589" w:type="dxa"/>
            <w:noWrap w:val="0"/>
            <w:vAlign w:val="center"/>
          </w:tcPr>
          <w:p w14:paraId="66A77FDE"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1人</w:t>
            </w:r>
          </w:p>
        </w:tc>
      </w:tr>
      <w:tr w14:paraId="540F6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15" w:type="dxa"/>
            <w:noWrap w:val="0"/>
            <w:vAlign w:val="center"/>
          </w:tcPr>
          <w:p w14:paraId="3C6D028E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负责施工调配安排及施工技术</w:t>
            </w:r>
          </w:p>
        </w:tc>
        <w:tc>
          <w:tcPr>
            <w:tcW w:w="2589" w:type="dxa"/>
            <w:noWrap w:val="0"/>
            <w:vAlign w:val="center"/>
          </w:tcPr>
          <w:p w14:paraId="42ACB789"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1人</w:t>
            </w:r>
          </w:p>
        </w:tc>
      </w:tr>
      <w:tr w14:paraId="63EBD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15" w:type="dxa"/>
            <w:noWrap w:val="0"/>
            <w:vAlign w:val="center"/>
          </w:tcPr>
          <w:p w14:paraId="2718E65A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专职安全员负责施工现场安全</w:t>
            </w:r>
          </w:p>
        </w:tc>
        <w:tc>
          <w:tcPr>
            <w:tcW w:w="2589" w:type="dxa"/>
            <w:noWrap w:val="0"/>
            <w:vAlign w:val="center"/>
          </w:tcPr>
          <w:p w14:paraId="7AF42538"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1人</w:t>
            </w:r>
          </w:p>
        </w:tc>
      </w:tr>
      <w:tr w14:paraId="1905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15" w:type="dxa"/>
            <w:noWrap w:val="0"/>
            <w:vAlign w:val="center"/>
          </w:tcPr>
          <w:p w14:paraId="453AE51A"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钢筋工</w:t>
            </w:r>
          </w:p>
        </w:tc>
        <w:tc>
          <w:tcPr>
            <w:tcW w:w="2589" w:type="dxa"/>
            <w:noWrap w:val="0"/>
            <w:vAlign w:val="center"/>
          </w:tcPr>
          <w:p w14:paraId="18DEF9E5"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2人</w:t>
            </w:r>
          </w:p>
        </w:tc>
      </w:tr>
      <w:tr w14:paraId="10750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15" w:type="dxa"/>
            <w:noWrap w:val="0"/>
            <w:vAlign w:val="center"/>
          </w:tcPr>
          <w:p w14:paraId="1E567481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木工</w:t>
            </w:r>
          </w:p>
        </w:tc>
        <w:tc>
          <w:tcPr>
            <w:tcW w:w="2589" w:type="dxa"/>
            <w:noWrap w:val="0"/>
            <w:vAlign w:val="center"/>
          </w:tcPr>
          <w:p w14:paraId="68E7A514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2人</w:t>
            </w:r>
          </w:p>
        </w:tc>
      </w:tr>
      <w:tr w14:paraId="0494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15" w:type="dxa"/>
            <w:noWrap w:val="0"/>
            <w:vAlign w:val="center"/>
          </w:tcPr>
          <w:p w14:paraId="3262088A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架子工</w:t>
            </w:r>
          </w:p>
        </w:tc>
        <w:tc>
          <w:tcPr>
            <w:tcW w:w="2589" w:type="dxa"/>
            <w:noWrap w:val="0"/>
            <w:vAlign w:val="center"/>
          </w:tcPr>
          <w:p w14:paraId="0CE07A8E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2人</w:t>
            </w:r>
          </w:p>
        </w:tc>
      </w:tr>
      <w:tr w14:paraId="32F96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15" w:type="dxa"/>
            <w:noWrap w:val="0"/>
            <w:vAlign w:val="center"/>
          </w:tcPr>
          <w:p w14:paraId="355D4BF2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砼工</w:t>
            </w:r>
          </w:p>
        </w:tc>
        <w:tc>
          <w:tcPr>
            <w:tcW w:w="2589" w:type="dxa"/>
            <w:noWrap w:val="0"/>
            <w:vAlign w:val="center"/>
          </w:tcPr>
          <w:p w14:paraId="64621860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4人</w:t>
            </w:r>
          </w:p>
        </w:tc>
      </w:tr>
      <w:tr w14:paraId="23F6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15" w:type="dxa"/>
            <w:noWrap w:val="0"/>
            <w:vAlign w:val="center"/>
          </w:tcPr>
          <w:p w14:paraId="45E7647C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杂工</w:t>
            </w:r>
          </w:p>
        </w:tc>
        <w:tc>
          <w:tcPr>
            <w:tcW w:w="2589" w:type="dxa"/>
            <w:noWrap w:val="0"/>
            <w:vAlign w:val="center"/>
          </w:tcPr>
          <w:p w14:paraId="53B07D8D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4人</w:t>
            </w:r>
          </w:p>
        </w:tc>
      </w:tr>
    </w:tbl>
    <w:p w14:paraId="76A5F0A2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2.3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主要机械配备</w:t>
      </w:r>
    </w:p>
    <w:tbl>
      <w:tblPr>
        <w:tblStyle w:val="1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45"/>
        <w:gridCol w:w="4569"/>
      </w:tblGrid>
      <w:tr w14:paraId="775C40A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 w14:paraId="43CD262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 w14:paraId="15BCEC33"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机械配备名称</w:t>
            </w:r>
          </w:p>
        </w:tc>
      </w:tr>
      <w:tr w14:paraId="7A0EEFF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F342B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42BCC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 锤</w:t>
            </w:r>
          </w:p>
        </w:tc>
      </w:tr>
      <w:tr w14:paraId="412313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F4732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22445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电焊机</w:t>
            </w:r>
          </w:p>
        </w:tc>
      </w:tr>
      <w:tr w14:paraId="1AFC785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9B743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4902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注胶器</w:t>
            </w:r>
          </w:p>
        </w:tc>
      </w:tr>
      <w:tr w14:paraId="5E72367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C0F81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40845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吹风机</w:t>
            </w:r>
          </w:p>
        </w:tc>
      </w:tr>
      <w:tr w14:paraId="300003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8BEF6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7A213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角磨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</w:t>
            </w:r>
          </w:p>
        </w:tc>
      </w:tr>
      <w:tr w14:paraId="503527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8D08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945A3"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打磨机</w:t>
            </w:r>
          </w:p>
        </w:tc>
      </w:tr>
      <w:tr w14:paraId="54B2266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5BEC4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7D381"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钻孔机</w:t>
            </w:r>
          </w:p>
        </w:tc>
      </w:tr>
      <w:tr w14:paraId="0FCDFE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9ED59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A66E0"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压力机</w:t>
            </w:r>
          </w:p>
        </w:tc>
      </w:tr>
      <w:tr w14:paraId="4A8D12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8545A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12B55"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喷砂机</w:t>
            </w:r>
          </w:p>
        </w:tc>
      </w:tr>
    </w:tbl>
    <w:p w14:paraId="1283A24B">
      <w:pPr>
        <w:bidi w:val="0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、施工注意事项</w:t>
      </w:r>
    </w:p>
    <w:p w14:paraId="290A2BB5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.1 材料切忌较长时间暴露在空气中，以防自聚。</w:t>
      </w:r>
    </w:p>
    <w:p w14:paraId="1BA4389D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保持施工现场的清洁，避免杂物对施工质量产生影响。</w:t>
      </w:r>
    </w:p>
    <w:p w14:paraId="30A9EF92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1.3 保证设计方案的可行性，根据实际情况调整加固方案。</w:t>
      </w:r>
    </w:p>
    <w:p w14:paraId="5134EED0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1.4 加固的过程中需要注意施工的安全性，避免施工过程中发生事故。</w:t>
      </w:r>
    </w:p>
    <w:p w14:paraId="1AE61976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1.5 压浆灌注时需要注意浆液状态，防止出现浆液过于稀水或过于浓稠等问题。</w:t>
      </w:r>
    </w:p>
    <w:p w14:paraId="60A833B6">
      <w:pPr>
        <w:bidi w:val="0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1.6 加固完毕后需要及时进行验收和检测，确保加固结果符合设计要求。</w:t>
      </w:r>
    </w:p>
    <w:p w14:paraId="15F7E5E1">
      <w:pPr>
        <w:bidi w:val="0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质量要求</w:t>
      </w:r>
    </w:p>
    <w:p w14:paraId="6A7D1962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材料必须符合设计要求和规范规定，出厂合格证等均符合要求。</w:t>
      </w:r>
    </w:p>
    <w:p w14:paraId="7F90F31F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认真做好质量检查记录，每一道工序须由专职施工员认可后方可进入下一道</w:t>
      </w:r>
    </w:p>
    <w:p w14:paraId="140B9667">
      <w:pPr>
        <w:bidi w:val="0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安全措施</w:t>
      </w:r>
    </w:p>
    <w:p w14:paraId="11F94404">
      <w:pPr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1.1 </w:t>
      </w:r>
      <w:r>
        <w:rPr>
          <w:rFonts w:hint="eastAsia" w:ascii="仿宋" w:hAnsi="仿宋" w:eastAsia="仿宋" w:cs="仿宋"/>
          <w:sz w:val="28"/>
          <w:szCs w:val="28"/>
        </w:rPr>
        <w:t>在技术交底及计划交底的同时，认真作好安全交底；</w:t>
      </w:r>
    </w:p>
    <w:p w14:paraId="0432F7A9">
      <w:pPr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1.2 </w:t>
      </w:r>
      <w:r>
        <w:rPr>
          <w:rFonts w:hint="eastAsia" w:ascii="仿宋" w:hAnsi="仿宋" w:eastAsia="仿宋" w:cs="仿宋"/>
          <w:sz w:val="28"/>
          <w:szCs w:val="28"/>
        </w:rPr>
        <w:t>在施工过程中，所有施工人员必须按照交底内容施工，如发现问题及时上报；</w:t>
      </w:r>
    </w:p>
    <w:p w14:paraId="34B971FE">
      <w:pPr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1.3 </w:t>
      </w:r>
      <w:r>
        <w:rPr>
          <w:rFonts w:hint="eastAsia" w:ascii="仿宋" w:hAnsi="仿宋" w:eastAsia="仿宋" w:cs="仿宋"/>
          <w:sz w:val="28"/>
          <w:szCs w:val="28"/>
        </w:rPr>
        <w:t>如实际与图纸不符，应由技术人员与设计及时沟通解决；</w:t>
      </w:r>
    </w:p>
    <w:p w14:paraId="7070D9FF">
      <w:pPr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1.4 </w:t>
      </w:r>
      <w:r>
        <w:rPr>
          <w:rFonts w:hint="eastAsia" w:ascii="仿宋" w:hAnsi="仿宋" w:eastAsia="仿宋" w:cs="仿宋"/>
          <w:sz w:val="28"/>
          <w:szCs w:val="28"/>
        </w:rPr>
        <w:t>工人进场前需进行安全教育培训，考核合格后方可上岗，充分发挥安全“三宝”作用，严格执行安全生产制度和安全技术操作规程；</w:t>
      </w:r>
    </w:p>
    <w:p w14:paraId="6B35A8E2">
      <w:pPr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1.5 </w:t>
      </w:r>
      <w:r>
        <w:rPr>
          <w:rFonts w:hint="eastAsia" w:ascii="仿宋" w:hAnsi="仿宋" w:eastAsia="仿宋" w:cs="仿宋"/>
          <w:sz w:val="28"/>
          <w:szCs w:val="28"/>
        </w:rPr>
        <w:t>资质齐全、所有人员上岗证齐全，并报请验收；</w:t>
      </w:r>
    </w:p>
    <w:p w14:paraId="43A2D770">
      <w:pPr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1.6 </w:t>
      </w:r>
      <w:r>
        <w:rPr>
          <w:rFonts w:hint="eastAsia" w:ascii="仿宋" w:hAnsi="仿宋" w:eastAsia="仿宋" w:cs="仿宋"/>
          <w:sz w:val="28"/>
          <w:szCs w:val="28"/>
        </w:rPr>
        <w:t>各类架子搭设完毕必须经安全技术人员验收合格后方准使用；</w:t>
      </w:r>
    </w:p>
    <w:p w14:paraId="1DEB9496">
      <w:pPr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1.7 </w:t>
      </w:r>
      <w:r>
        <w:rPr>
          <w:rFonts w:hint="eastAsia" w:ascii="仿宋" w:hAnsi="仿宋" w:eastAsia="仿宋" w:cs="仿宋"/>
          <w:sz w:val="28"/>
          <w:szCs w:val="28"/>
        </w:rPr>
        <w:t>专用施工设备必须有专业工种人员使用，杜绝违章操作；</w:t>
      </w:r>
    </w:p>
    <w:p w14:paraId="18037F23">
      <w:pPr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1.8 </w:t>
      </w:r>
      <w:r>
        <w:rPr>
          <w:rFonts w:hint="eastAsia" w:ascii="仿宋" w:hAnsi="仿宋" w:eastAsia="仿宋" w:cs="仿宋"/>
          <w:sz w:val="28"/>
          <w:szCs w:val="28"/>
        </w:rPr>
        <w:t>进入施工现场人员一律戴好安全帽，高空作业系好安全带，强制执行安全违章罚款制度；</w:t>
      </w:r>
    </w:p>
    <w:p w14:paraId="6FE9C482">
      <w:pPr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1.9 </w:t>
      </w:r>
      <w:r>
        <w:rPr>
          <w:rFonts w:hint="eastAsia" w:ascii="仿宋" w:hAnsi="仿宋" w:eastAsia="仿宋" w:cs="仿宋"/>
          <w:sz w:val="28"/>
          <w:szCs w:val="28"/>
        </w:rPr>
        <w:t>夜间施工要备有足够的照明灯具，使现场亮度达到合适程度；</w:t>
      </w:r>
    </w:p>
    <w:p w14:paraId="14A0A63D">
      <w:pPr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1.10 </w:t>
      </w:r>
      <w:r>
        <w:rPr>
          <w:rFonts w:hint="eastAsia" w:ascii="仿宋" w:hAnsi="仿宋" w:eastAsia="仿宋" w:cs="仿宋"/>
          <w:sz w:val="28"/>
          <w:szCs w:val="28"/>
        </w:rPr>
        <w:t>施工现场临时用电须严格管理，搭设电线须由专业电工进行，严禁乱接电线；</w:t>
      </w:r>
    </w:p>
    <w:p w14:paraId="0663C901">
      <w:pPr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.11 结构胶配制现场应远离火源，保持良好通风；</w:t>
      </w:r>
    </w:p>
    <w:p w14:paraId="09ABF61D">
      <w:pPr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.12 施工现场配备足够的消防器材；</w:t>
      </w:r>
    </w:p>
    <w:p w14:paraId="3CC51678">
      <w:pPr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.13 加强消防安全管理工作，现场严禁生火，施工现场严禁吸烟；</w:t>
      </w:r>
    </w:p>
    <w:p w14:paraId="5F78F95A">
      <w:pPr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.14 施工用电必须有专业电工负责，确保用电安全。</w:t>
      </w:r>
    </w:p>
    <w:p w14:paraId="7C6AB8FA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七、</w:t>
      </w:r>
      <w:r>
        <w:rPr>
          <w:rFonts w:hint="eastAsia" w:ascii="仿宋" w:hAnsi="仿宋" w:eastAsia="仿宋" w:cs="仿宋"/>
          <w:b/>
          <w:sz w:val="28"/>
          <w:szCs w:val="28"/>
        </w:rPr>
        <w:t>消防保卫措施</w:t>
      </w:r>
    </w:p>
    <w:p w14:paraId="13C76D8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.1 工地设保卫管理领导小组，并指派一名负责人主管保卫工作；</w:t>
      </w:r>
    </w:p>
    <w:p w14:paraId="62DCB4F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.2 对施工人员，在进场前进行法规法律教育，树立守法意识；</w:t>
      </w:r>
    </w:p>
    <w:p w14:paraId="72BB3F2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.3 办理工作人员临时出入证；</w:t>
      </w:r>
    </w:p>
    <w:p w14:paraId="19A79E86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施工现场设保卫人员巡视，以保证工程材料、设备、施工机械的齐全性，发现可疑人员及时清出现场；</w:t>
      </w:r>
    </w:p>
    <w:p w14:paraId="7034D149">
      <w:pPr>
        <w:bidi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、环境保护与文明施工措施</w:t>
      </w:r>
    </w:p>
    <w:p w14:paraId="046E1B16">
      <w:pPr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.1 施工现场严格管理，设专职环境人员，及时清理施工中的垃圾等杂物；</w:t>
      </w:r>
    </w:p>
    <w:p w14:paraId="1922A9B5">
      <w:pPr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1.2 工程垃圾定点堆放，及时清运出施工现场；</w:t>
      </w:r>
    </w:p>
    <w:p w14:paraId="518E634F">
      <w:pPr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1.3 施工现场保证工完场清；</w:t>
      </w:r>
    </w:p>
    <w:p w14:paraId="3E3364E9">
      <w:pPr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1.4 工具、材料的摆放须按施工总平面图的布置的位置堆放，码放整齐；</w:t>
      </w:r>
    </w:p>
    <w:p w14:paraId="7B0687E1">
      <w:pPr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1.5 注意施工噪音的影响，必要时调整施工时间及程序。</w:t>
      </w:r>
    </w:p>
    <w:p w14:paraId="4D880F39"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sz w:val="28"/>
          <w:szCs w:val="28"/>
        </w:rPr>
        <w:t>附件一：</w:t>
      </w:r>
    </w:p>
    <w:p w14:paraId="7E9E7458">
      <w:pPr>
        <w:pStyle w:val="17"/>
        <w:spacing w:line="360" w:lineRule="auto"/>
        <w:jc w:val="center"/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eastAsia="zh-CN"/>
        </w:rPr>
        <w:t>大庆城控电力有限公司</w:t>
      </w:r>
    </w:p>
    <w:p w14:paraId="55A91039">
      <w:pPr>
        <w:pStyle w:val="5"/>
        <w:numPr>
          <w:ilvl w:val="3"/>
          <w:numId w:val="0"/>
        </w:numPr>
        <w:spacing w:line="360" w:lineRule="auto"/>
        <w:ind w:leftChars="0"/>
        <w:jc w:val="center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外包单位施工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考核办法</w:t>
      </w:r>
    </w:p>
    <w:p w14:paraId="66D3DDD7"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施工人员未正确佩戴防护用品，每人每次考核200元。</w:t>
      </w:r>
    </w:p>
    <w:p w14:paraId="7F34E918">
      <w:pPr>
        <w:pStyle w:val="13"/>
        <w:numPr>
          <w:ilvl w:val="0"/>
          <w:numId w:val="2"/>
        </w:numPr>
        <w:spacing w:line="360" w:lineRule="auto"/>
        <w:ind w:left="0" w:leftChars="0" w:right="57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施工人员酒后上岗考核2000元，并勒令立刻离厂。</w:t>
      </w:r>
    </w:p>
    <w:p w14:paraId="25F17DC9">
      <w:pPr>
        <w:numPr>
          <w:ilvl w:val="0"/>
          <w:numId w:val="2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施工人员未经许可擅自进入非工作区域，每次每人考核200元。</w:t>
      </w:r>
    </w:p>
    <w:p w14:paraId="0D110D2E">
      <w:pPr>
        <w:pStyle w:val="13"/>
        <w:numPr>
          <w:ilvl w:val="0"/>
          <w:numId w:val="2"/>
        </w:numPr>
        <w:spacing w:line="360" w:lineRule="auto"/>
        <w:ind w:left="0" w:leftChars="0" w:right="57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施工人员未经许可擅自操作生产现场设备，每次考核2000元，如发生事故追究其相关责任。</w:t>
      </w:r>
    </w:p>
    <w:p w14:paraId="26DC6FA0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61BDB9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9B6EE"/>
    <w:multiLevelType w:val="multilevel"/>
    <w:tmpl w:val="95D9B6EE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D9D38E47"/>
    <w:multiLevelType w:val="singleLevel"/>
    <w:tmpl w:val="D9D38E4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MjYzYzE4OWM0ZjYzOTI0ZWE2OWJjMWQ2YmE2NTgifQ=="/>
  </w:docVars>
  <w:rsids>
    <w:rsidRoot w:val="727B2242"/>
    <w:rsid w:val="12597428"/>
    <w:rsid w:val="1FB23BF6"/>
    <w:rsid w:val="28FE799F"/>
    <w:rsid w:val="2A9B7777"/>
    <w:rsid w:val="350B0379"/>
    <w:rsid w:val="3ACF67FD"/>
    <w:rsid w:val="5C9E4E80"/>
    <w:rsid w:val="727B2242"/>
    <w:rsid w:val="7EDC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keepNext w:val="0"/>
      <w:keepLines w:val="0"/>
      <w:widowControl w:val="0"/>
      <w:suppressLineNumbers w:val="0"/>
      <w:ind w:left="685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val="en-US" w:eastAsia="zh-CN" w:bidi="ar"/>
    </w:rPr>
  </w:style>
  <w:style w:type="paragraph" w:styleId="12">
    <w:name w:val="Plain Text"/>
    <w:basedOn w:val="1"/>
    <w:qFormat/>
    <w:uiPriority w:val="0"/>
    <w:rPr>
      <w:rFonts w:ascii="Courier New" w:hAnsi="Courier New"/>
      <w:sz w:val="28"/>
      <w:szCs w:val="20"/>
    </w:rPr>
  </w:style>
  <w:style w:type="paragraph" w:styleId="13">
    <w:name w:val="toc 1"/>
    <w:basedOn w:val="1"/>
    <w:next w:val="1"/>
    <w:qFormat/>
    <w:uiPriority w:val="39"/>
    <w:pPr>
      <w:spacing w:before="120" w:after="120" w:line="480" w:lineRule="exact"/>
      <w:ind w:left="57" w:right="57"/>
      <w:jc w:val="left"/>
    </w:pPr>
    <w:rPr>
      <w:rFonts w:ascii="宋体" w:hAnsi="ËÎÌå" w:cs="宋体"/>
      <w:caps/>
      <w:szCs w:val="24"/>
    </w:rPr>
  </w:style>
  <w:style w:type="table" w:styleId="15">
    <w:name w:val="Table Grid"/>
    <w:basedOn w:val="14"/>
    <w:qFormat/>
    <w:uiPriority w:val="39"/>
    <w:rPr>
      <w:rFonts w:ascii="等线" w:hAnsi="等线" w:eastAsia="等线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标准"/>
    <w:basedOn w:val="1"/>
    <w:qFormat/>
    <w:uiPriority w:val="0"/>
    <w:pPr>
      <w:adjustRightInd w:val="0"/>
      <w:spacing w:line="312" w:lineRule="atLeast"/>
      <w:textAlignment w:val="baseline"/>
    </w:pPr>
    <w:rPr>
      <w:rFonts w:ascii="Calibri" w:hAnsi="Calibri"/>
      <w:kern w:val="0"/>
      <w:sz w:val="24"/>
      <w:szCs w:val="20"/>
    </w:rPr>
  </w:style>
  <w:style w:type="paragraph" w:customStyle="1" w:styleId="18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2226</Words>
  <Characters>2459</Characters>
  <Lines>0</Lines>
  <Paragraphs>0</Paragraphs>
  <TotalTime>16</TotalTime>
  <ScaleCrop>false</ScaleCrop>
  <LinksUpToDate>false</LinksUpToDate>
  <CharactersWithSpaces>2511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2024-07-25T01:29:00Z</dcterms:created>
  <dc:creator>媛小姐</dc:creator>
  <cp:lastModifiedBy>WPS_1687747530</cp:lastModifiedBy>
  <dcterms:modified xsi:type="dcterms:W3CDTF">2024-09-27T00:41:34Z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ECB03672C2B4415B850E0D3ED1C70819_13</vt:lpwstr>
  </property>
</Properties>
</file>