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sz w:val="36"/>
          <w:szCs w:val="36"/>
        </w:rPr>
      </w:pPr>
      <w:bookmarkStart w:id="0" w:name="_Toc382309440"/>
      <w:bookmarkStart w:id="1" w:name="_Toc375008612"/>
      <w:bookmarkStart w:id="2" w:name="_Toc376591795"/>
      <w:r>
        <w:rPr>
          <w:rFonts w:ascii="宋体" w:hAnsi="宋体"/>
          <w:b/>
          <w:sz w:val="36"/>
          <w:szCs w:val="36"/>
        </w:rPr>
        <w:drawing>
          <wp:inline distT="0" distB="0" distL="0" distR="0">
            <wp:extent cx="1596390" cy="728345"/>
            <wp:effectExtent l="0" t="0" r="0" b="0"/>
            <wp:docPr id="2" name="图片 8" descr="E:\项目文件\C-橙色事件\000-支撑文件\C-格式范本\005【其它】\城发环境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E:\项目文件\C-橙色事件\000-支撑文件\C-格式范本\005【其它】\城发环境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6390" cy="728345"/>
                    </a:xfrm>
                    <a:prstGeom prst="rect">
                      <a:avLst/>
                    </a:prstGeom>
                    <a:noFill/>
                    <a:ln>
                      <a:noFill/>
                    </a:ln>
                  </pic:spPr>
                </pic:pic>
              </a:graphicData>
            </a:graphic>
          </wp:inline>
        </w:drawing>
      </w:r>
    </w:p>
    <w:p>
      <w:pPr>
        <w:spacing w:before="120" w:beforeLines="50"/>
        <w:jc w:val="center"/>
      </w:pPr>
    </w:p>
    <w:p>
      <w:pPr>
        <w:spacing w:line="360" w:lineRule="auto"/>
        <w:jc w:val="center"/>
        <w:rPr>
          <w:rFonts w:hint="eastAsia" w:ascii="宋体" w:hAnsi="宋体"/>
          <w:b/>
          <w:sz w:val="36"/>
          <w:szCs w:val="36"/>
          <w:lang w:val="en-US" w:eastAsia="zh-CN"/>
        </w:rPr>
      </w:pPr>
    </w:p>
    <w:p>
      <w:pPr>
        <w:spacing w:line="360" w:lineRule="auto"/>
        <w:jc w:val="center"/>
        <w:rPr>
          <w:rFonts w:hint="eastAsia" w:ascii="宋体" w:hAnsi="宋体" w:eastAsia="宋体"/>
          <w:b/>
          <w:sz w:val="36"/>
          <w:szCs w:val="36"/>
          <w:lang w:eastAsia="zh-CN"/>
        </w:rPr>
      </w:pPr>
      <w:r>
        <w:rPr>
          <w:rFonts w:hint="eastAsia" w:ascii="宋体" w:hAnsi="宋体"/>
          <w:b/>
          <w:sz w:val="36"/>
          <w:szCs w:val="36"/>
          <w:lang w:val="en-US" w:eastAsia="zh-CN"/>
        </w:rPr>
        <w:t>民权天楹环保能源</w:t>
      </w:r>
      <w:r>
        <w:rPr>
          <w:rFonts w:hint="eastAsia" w:ascii="宋体" w:hAnsi="宋体"/>
          <w:b/>
          <w:sz w:val="36"/>
          <w:szCs w:val="36"/>
          <w:lang w:eastAsia="zh-CN"/>
        </w:rPr>
        <w:t>有限公司</w:t>
      </w:r>
    </w:p>
    <w:p>
      <w:pPr>
        <w:spacing w:line="360" w:lineRule="auto"/>
        <w:jc w:val="center"/>
        <w:rPr>
          <w:rFonts w:hint="eastAsia" w:ascii="宋体" w:hAnsi="宋体"/>
          <w:b/>
          <w:sz w:val="36"/>
          <w:szCs w:val="36"/>
          <w:lang w:val="en-US" w:eastAsia="zh-CN"/>
        </w:rPr>
      </w:pPr>
      <w:r>
        <w:rPr>
          <w:rFonts w:hint="eastAsia" w:ascii="宋体" w:hAnsi="宋体"/>
          <w:b/>
          <w:sz w:val="36"/>
          <w:szCs w:val="36"/>
          <w:lang w:val="en-US" w:eastAsia="zh-CN"/>
        </w:rPr>
        <w:t>垃圾库、沟道间防爆改造工程</w:t>
      </w:r>
    </w:p>
    <w:p>
      <w:pPr>
        <w:jc w:val="center"/>
        <w:rPr>
          <w:rFonts w:ascii="宋体" w:hAnsi="宋体"/>
          <w:bCs/>
          <w:sz w:val="28"/>
          <w:szCs w:val="28"/>
        </w:rPr>
      </w:pPr>
    </w:p>
    <w:p>
      <w:pPr>
        <w:jc w:val="center"/>
        <w:rPr>
          <w:rFonts w:ascii="宋体" w:hAnsi="宋体"/>
          <w:bCs/>
          <w:sz w:val="28"/>
          <w:szCs w:val="28"/>
        </w:rPr>
      </w:pPr>
      <w:bookmarkStart w:id="132" w:name="_GoBack"/>
      <w:bookmarkEnd w:id="132"/>
    </w:p>
    <w:p>
      <w:pPr>
        <w:jc w:val="center"/>
        <w:rPr>
          <w:rFonts w:ascii="宋体" w:hAnsi="宋体"/>
          <w:bCs/>
          <w:sz w:val="28"/>
          <w:szCs w:val="28"/>
        </w:rPr>
      </w:pPr>
    </w:p>
    <w:p>
      <w:pPr>
        <w:pStyle w:val="23"/>
      </w:pPr>
    </w:p>
    <w:p>
      <w:pPr>
        <w:jc w:val="center"/>
        <w:rPr>
          <w:rFonts w:ascii="宋体" w:hAnsi="宋体"/>
          <w:spacing w:val="-20"/>
          <w:sz w:val="52"/>
          <w:szCs w:val="52"/>
        </w:rPr>
      </w:pPr>
      <w:r>
        <w:rPr>
          <w:rFonts w:hint="eastAsia" w:ascii="宋体" w:hAnsi="宋体"/>
          <w:b/>
          <w:spacing w:val="-20"/>
          <w:sz w:val="52"/>
          <w:szCs w:val="52"/>
        </w:rPr>
        <w:t>采购</w:t>
      </w:r>
      <w:r>
        <w:rPr>
          <w:rFonts w:hint="eastAsia" w:ascii="宋体" w:hAnsi="宋体"/>
          <w:b/>
          <w:spacing w:val="-20"/>
          <w:sz w:val="52"/>
          <w:szCs w:val="52"/>
          <w:lang w:val="en-US" w:eastAsia="zh-CN"/>
        </w:rPr>
        <w:t>响应</w:t>
      </w:r>
      <w:r>
        <w:rPr>
          <w:rFonts w:hint="eastAsia" w:ascii="宋体" w:hAnsi="宋体"/>
          <w:b/>
          <w:spacing w:val="-20"/>
          <w:sz w:val="52"/>
          <w:szCs w:val="52"/>
        </w:rPr>
        <w:t>文件</w:t>
      </w:r>
    </w:p>
    <w:p>
      <w:pPr>
        <w:spacing w:before="120" w:beforeLines="50"/>
        <w:jc w:val="center"/>
        <w:rPr>
          <w:rFonts w:ascii="宋体" w:hAnsi="宋体"/>
          <w:b/>
          <w:sz w:val="36"/>
          <w:szCs w:val="36"/>
        </w:rPr>
      </w:pPr>
      <w:r>
        <w:rPr>
          <w:rFonts w:hint="eastAsia" w:ascii="宋体" w:hAnsi="宋体"/>
          <w:b/>
          <w:sz w:val="36"/>
          <w:szCs w:val="36"/>
        </w:rPr>
        <w:t>（</w:t>
      </w:r>
      <w:r>
        <w:rPr>
          <w:rFonts w:hint="eastAsia" w:ascii="宋体" w:hAnsi="宋体"/>
          <w:b/>
          <w:sz w:val="28"/>
          <w:szCs w:val="28"/>
        </w:rPr>
        <w:t>项目编号：</w:t>
      </w:r>
      <w:r>
        <w:rPr>
          <w:rFonts w:hint="eastAsia" w:ascii="宋体" w:hAnsi="Times New Roman" w:eastAsia="宋体" w:cs="Times New Roman"/>
          <w:b/>
          <w:bCs/>
          <w:sz w:val="28"/>
          <w:szCs w:val="28"/>
          <w:lang w:val="en-US" w:eastAsia="zh-CN"/>
        </w:rPr>
        <w:t>M4101000065000707</w:t>
      </w:r>
      <w:r>
        <w:rPr>
          <w:rFonts w:hint="eastAsia" w:ascii="宋体" w:cs="Times New Roman"/>
          <w:b/>
          <w:bCs/>
          <w:sz w:val="28"/>
          <w:szCs w:val="28"/>
          <w:highlight w:val="none"/>
          <w:lang w:val="en-US" w:eastAsia="zh-CN"/>
        </w:rPr>
        <w:t>128</w:t>
      </w:r>
      <w:r>
        <w:rPr>
          <w:rFonts w:hint="eastAsia" w:ascii="宋体" w:hAnsi="宋体"/>
          <w:b/>
          <w:sz w:val="36"/>
          <w:szCs w:val="36"/>
        </w:rPr>
        <w:t>）</w:t>
      </w:r>
    </w:p>
    <w:p>
      <w:pPr>
        <w:jc w:val="center"/>
        <w:rPr>
          <w:rFonts w:ascii="宋体" w:hAnsi="宋体"/>
          <w:b/>
          <w:sz w:val="28"/>
          <w:szCs w:val="28"/>
        </w:rPr>
      </w:pPr>
    </w:p>
    <w:p>
      <w:pPr>
        <w:tabs>
          <w:tab w:val="left" w:pos="2735"/>
        </w:tabs>
        <w:jc w:val="left"/>
        <w:rPr>
          <w:rFonts w:ascii="宋体" w:hAnsi="宋体"/>
          <w:b/>
          <w:sz w:val="28"/>
          <w:szCs w:val="28"/>
        </w:rPr>
      </w:pPr>
      <w:r>
        <w:rPr>
          <w:rFonts w:hint="eastAsia" w:ascii="宋体" w:hAnsi="宋体"/>
          <w:b/>
          <w:sz w:val="28"/>
          <w:szCs w:val="28"/>
        </w:rPr>
        <w:tab/>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pStyle w:val="23"/>
      </w:pPr>
    </w:p>
    <w:p>
      <w:pPr>
        <w:pStyle w:val="23"/>
        <w:ind w:left="0" w:leftChars="0" w:firstLine="0" w:firstLineChars="0"/>
      </w:pPr>
    </w:p>
    <w:p/>
    <w:bookmarkEnd w:id="0"/>
    <w:bookmarkEnd w:id="1"/>
    <w:bookmarkEnd w:id="2"/>
    <w:p>
      <w:pPr>
        <w:pStyle w:val="2"/>
        <w:spacing w:before="2"/>
        <w:rPr>
          <w:b/>
          <w:bCs/>
          <w:sz w:val="41"/>
        </w:rPr>
      </w:pPr>
      <w:bookmarkStart w:id="3" w:name="_Toc392486927"/>
      <w:bookmarkStart w:id="4" w:name="_Toc20410"/>
      <w:bookmarkStart w:id="5" w:name="_Toc25843"/>
      <w:bookmarkStart w:id="6" w:name="_Toc8982"/>
      <w:bookmarkStart w:id="7" w:name="_Toc28677"/>
      <w:bookmarkStart w:id="8" w:name="_Toc4750"/>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358" w:lineRule="auto"/>
        <w:ind w:right="142"/>
        <w:jc w:val="left"/>
        <w:textAlignment w:val="auto"/>
        <w:rPr>
          <w:b/>
          <w:bCs/>
          <w:sz w:val="24"/>
          <w:szCs w:val="24"/>
        </w:rPr>
      </w:pPr>
      <w:r>
        <w:rPr>
          <w:rFonts w:hint="eastAsia"/>
          <w:b/>
          <w:bCs/>
          <w:sz w:val="24"/>
          <w:szCs w:val="24"/>
          <w:lang w:val="en-US" w:eastAsia="zh-CN"/>
        </w:rPr>
        <w:t xml:space="preserve">        </w:t>
      </w:r>
      <w:r>
        <w:rPr>
          <w:rFonts w:hint="eastAsia"/>
          <w:b/>
          <w:bCs/>
          <w:sz w:val="24"/>
          <w:szCs w:val="24"/>
        </w:rPr>
        <w:t>采购响应人</w:t>
      </w:r>
      <w:r>
        <w:rPr>
          <w:b/>
          <w:bCs/>
          <w:sz w:val="24"/>
          <w:szCs w:val="24"/>
        </w:rPr>
        <w:t>：</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r>
        <w:rPr>
          <w:b/>
          <w:bCs/>
          <w:sz w:val="24"/>
          <w:szCs w:val="24"/>
          <w:u w:val="single"/>
        </w:rPr>
        <w:t>（盖单位章）</w:t>
      </w:r>
    </w:p>
    <w:p>
      <w:pPr>
        <w:keepNext w:val="0"/>
        <w:keepLines w:val="0"/>
        <w:pageBreakBefore w:val="0"/>
        <w:widowControl w:val="0"/>
        <w:tabs>
          <w:tab w:val="left" w:pos="6085"/>
          <w:tab w:val="left" w:pos="7535"/>
        </w:tabs>
        <w:kinsoku/>
        <w:wordWrap/>
        <w:overflowPunct/>
        <w:topLinePunct w:val="0"/>
        <w:autoSpaceDE/>
        <w:autoSpaceDN/>
        <w:bidi w:val="0"/>
        <w:adjustRightInd/>
        <w:snapToGrid/>
        <w:spacing w:line="358" w:lineRule="auto"/>
        <w:ind w:right="142" w:firstLine="964" w:firstLineChars="400"/>
        <w:jc w:val="left"/>
        <w:textAlignment w:val="auto"/>
        <w:rPr>
          <w:b/>
          <w:bCs/>
          <w:sz w:val="28"/>
        </w:rPr>
      </w:pPr>
      <w:r>
        <w:rPr>
          <w:b/>
          <w:bCs/>
          <w:sz w:val="24"/>
          <w:szCs w:val="24"/>
        </w:rPr>
        <w:t>法定代表人或其委托代理人</w:t>
      </w:r>
      <w:r>
        <w:rPr>
          <w:rFonts w:hint="eastAsia"/>
          <w:b/>
          <w:bCs/>
          <w:sz w:val="24"/>
          <w:szCs w:val="24"/>
          <w:lang w:val="en-US" w:eastAsia="zh-CN"/>
        </w:rPr>
        <w:t xml:space="preserve"> </w:t>
      </w:r>
      <w:r>
        <w:rPr>
          <w:rFonts w:hint="eastAsia"/>
          <w:b/>
          <w:bCs/>
          <w:sz w:val="24"/>
          <w:szCs w:val="24"/>
          <w:u w:val="single"/>
          <w:lang w:val="en-US" w:eastAsia="zh-CN"/>
        </w:rPr>
        <w:t xml:space="preserve">              </w:t>
      </w:r>
      <w:r>
        <w:rPr>
          <w:b/>
          <w:bCs/>
          <w:spacing w:val="-1"/>
          <w:sz w:val="24"/>
          <w:szCs w:val="24"/>
          <w:u w:val="single"/>
        </w:rPr>
        <w:t>（</w:t>
      </w:r>
      <w:r>
        <w:rPr>
          <w:rFonts w:hint="eastAsia"/>
          <w:b/>
          <w:bCs/>
          <w:spacing w:val="-1"/>
          <w:sz w:val="24"/>
          <w:szCs w:val="24"/>
          <w:u w:val="single"/>
        </w:rPr>
        <w:t>签字或盖章</w:t>
      </w:r>
      <w:r>
        <w:rPr>
          <w:b/>
          <w:bCs/>
          <w:spacing w:val="-1"/>
          <w:sz w:val="24"/>
          <w:szCs w:val="24"/>
          <w:u w:val="single"/>
        </w:rPr>
        <w:t>）</w:t>
      </w:r>
    </w:p>
    <w:p>
      <w:pPr>
        <w:pStyle w:val="2"/>
        <w:spacing w:before="9"/>
        <w:rPr>
          <w:b/>
          <w:bCs/>
          <w:sz w:val="29"/>
        </w:rPr>
      </w:pPr>
    </w:p>
    <w:p>
      <w:pPr>
        <w:tabs>
          <w:tab w:val="left" w:pos="3611"/>
          <w:tab w:val="left" w:pos="4626"/>
          <w:tab w:val="left" w:pos="5642"/>
        </w:tabs>
        <w:spacing w:before="15"/>
        <w:ind w:left="2877"/>
        <w:rPr>
          <w:b/>
          <w:bCs/>
          <w:sz w:val="28"/>
        </w:rPr>
      </w:pPr>
      <w:r>
        <w:rPr>
          <w:rFonts w:eastAsia="Times New Roman"/>
          <w:b/>
          <w:bCs/>
          <w:sz w:val="28"/>
          <w:u w:val="single"/>
        </w:rPr>
        <w:tab/>
      </w:r>
      <w:r>
        <w:rPr>
          <w:b/>
          <w:bCs/>
          <w:sz w:val="28"/>
        </w:rPr>
        <w:t>年</w:t>
      </w:r>
      <w:r>
        <w:rPr>
          <w:rFonts w:hint="eastAsia" w:eastAsia="宋体"/>
          <w:b/>
          <w:bCs/>
          <w:sz w:val="28"/>
          <w:u w:val="single"/>
          <w:lang w:val="en-US" w:eastAsia="zh-CN"/>
        </w:rPr>
        <w:t xml:space="preserve">    </w:t>
      </w:r>
      <w:r>
        <w:rPr>
          <w:b/>
          <w:bCs/>
          <w:sz w:val="28"/>
        </w:rPr>
        <w:t>月</w:t>
      </w:r>
      <w:r>
        <w:rPr>
          <w:rFonts w:hint="eastAsia"/>
          <w:b/>
          <w:bCs/>
          <w:sz w:val="28"/>
          <w:u w:val="single"/>
          <w:lang w:val="en-US" w:eastAsia="zh-CN"/>
        </w:rPr>
        <w:t xml:space="preserve">    </w:t>
      </w:r>
      <w:r>
        <w:rPr>
          <w:b/>
          <w:bCs/>
          <w:sz w:val="28"/>
        </w:rPr>
        <w:t>日</w:t>
      </w:r>
    </w:p>
    <w:bookmarkEnd w:id="3"/>
    <w:bookmarkEnd w:id="4"/>
    <w:bookmarkEnd w:id="5"/>
    <w:bookmarkEnd w:id="6"/>
    <w:bookmarkEnd w:id="7"/>
    <w:bookmarkEnd w:id="8"/>
    <w:p>
      <w:pPr>
        <w:rPr>
          <w:rFonts w:hint="eastAsia" w:eastAsia="宋体"/>
          <w:sz w:val="28"/>
          <w:lang w:eastAsia="zh-CN"/>
        </w:rPr>
      </w:pPr>
      <w:bookmarkStart w:id="9" w:name="_Toc496711017"/>
      <w:bookmarkStart w:id="10" w:name="_Hlk528759875"/>
    </w:p>
    <w:p/>
    <w:p>
      <w:pPr>
        <w:pStyle w:val="4"/>
        <w:spacing w:beforeLines="0" w:line="360" w:lineRule="auto"/>
        <w:jc w:val="center"/>
        <w:rPr>
          <w:rFonts w:hint="eastAsia" w:ascii="黑体"/>
          <w:szCs w:val="28"/>
        </w:rPr>
        <w:sectPr>
          <w:headerReference r:id="rId3" w:type="default"/>
          <w:footerReference r:id="rId4" w:type="default"/>
          <w:type w:val="continuous"/>
          <w:pgSz w:w="11906" w:h="16838"/>
          <w:pgMar w:top="1418" w:right="1701" w:bottom="1418" w:left="1701" w:header="851" w:footer="851" w:gutter="0"/>
          <w:cols w:space="720" w:num="1"/>
          <w:docGrid w:linePitch="312" w:charSpace="0"/>
        </w:sectPr>
      </w:pPr>
      <w:bookmarkStart w:id="11" w:name="_Toc14111485"/>
      <w:bookmarkStart w:id="12" w:name="_Toc19668"/>
      <w:bookmarkStart w:id="13" w:name="_Toc30882"/>
      <w:bookmarkStart w:id="14" w:name="_Toc11125"/>
      <w:bookmarkStart w:id="15" w:name="_Toc37688265"/>
    </w:p>
    <w:p>
      <w:pPr>
        <w:pStyle w:val="4"/>
        <w:spacing w:beforeLines="0" w:line="360" w:lineRule="auto"/>
        <w:jc w:val="center"/>
        <w:rPr>
          <w:szCs w:val="28"/>
        </w:rPr>
      </w:pPr>
      <w:r>
        <w:rPr>
          <w:rFonts w:hint="eastAsia" w:ascii="黑体"/>
          <w:szCs w:val="28"/>
        </w:rPr>
        <w:t>目    录</w:t>
      </w:r>
      <w:bookmarkEnd w:id="9"/>
      <w:bookmarkEnd w:id="11"/>
      <w:bookmarkEnd w:id="12"/>
      <w:bookmarkEnd w:id="13"/>
      <w:bookmarkEnd w:id="14"/>
      <w:bookmarkEnd w:id="15"/>
    </w:p>
    <w:p>
      <w:pPr>
        <w:spacing w:line="360" w:lineRule="auto"/>
        <w:jc w:val="center"/>
        <w:rPr>
          <w:rFonts w:ascii="黑体" w:eastAsia="黑体"/>
          <w:sz w:val="28"/>
          <w:szCs w:val="28"/>
        </w:rPr>
      </w:pPr>
    </w:p>
    <w:p>
      <w:pPr>
        <w:spacing w:line="360" w:lineRule="auto"/>
        <w:rPr>
          <w:rFonts w:ascii="宋体" w:hAnsi="宋体" w:cs="宋体"/>
          <w:sz w:val="24"/>
        </w:rPr>
      </w:pPr>
      <w:bookmarkStart w:id="16" w:name="_Toc6025_WPSOffice_Level1"/>
      <w:r>
        <w:rPr>
          <w:rFonts w:hint="eastAsia" w:ascii="宋体" w:hAnsi="宋体" w:cs="宋体"/>
          <w:sz w:val="24"/>
        </w:rPr>
        <w:t>一、</w:t>
      </w:r>
      <w:r>
        <w:rPr>
          <w:rFonts w:hint="eastAsia" w:ascii="宋体" w:hAnsi="宋体" w:cs="宋体"/>
          <w:sz w:val="24"/>
          <w:lang w:eastAsia="zh-CN"/>
        </w:rPr>
        <w:t>响应</w:t>
      </w:r>
      <w:r>
        <w:rPr>
          <w:rFonts w:hint="eastAsia" w:ascii="宋体" w:hAnsi="宋体" w:cs="宋体"/>
          <w:sz w:val="24"/>
        </w:rPr>
        <w:t>函及</w:t>
      </w:r>
      <w:r>
        <w:rPr>
          <w:rFonts w:hint="eastAsia" w:ascii="宋体" w:hAnsi="宋体" w:cs="宋体"/>
          <w:sz w:val="24"/>
          <w:lang w:eastAsia="zh-CN"/>
        </w:rPr>
        <w:t>响应</w:t>
      </w:r>
      <w:r>
        <w:rPr>
          <w:rFonts w:hint="eastAsia" w:ascii="宋体" w:hAnsi="宋体" w:cs="宋体"/>
          <w:sz w:val="24"/>
        </w:rPr>
        <w:t>函附录</w:t>
      </w:r>
      <w:bookmarkEnd w:id="16"/>
    </w:p>
    <w:p>
      <w:pPr>
        <w:spacing w:line="360" w:lineRule="auto"/>
        <w:rPr>
          <w:rFonts w:ascii="宋体" w:hAnsi="宋体" w:cs="宋体"/>
          <w:sz w:val="24"/>
        </w:rPr>
      </w:pPr>
      <w:bookmarkStart w:id="17" w:name="_Toc13904_WPSOffice_Level1"/>
      <w:r>
        <w:rPr>
          <w:rFonts w:hint="eastAsia" w:ascii="宋体" w:hAnsi="宋体" w:cs="宋体"/>
          <w:sz w:val="24"/>
        </w:rPr>
        <w:t>二、法定代表人身份证明</w:t>
      </w:r>
      <w:bookmarkEnd w:id="17"/>
    </w:p>
    <w:p>
      <w:pPr>
        <w:spacing w:line="360" w:lineRule="auto"/>
        <w:rPr>
          <w:rFonts w:ascii="宋体" w:hAnsi="宋体" w:cs="宋体"/>
          <w:sz w:val="24"/>
        </w:rPr>
      </w:pPr>
      <w:bookmarkStart w:id="18" w:name="_Toc16859_WPSOffice_Level1"/>
      <w:r>
        <w:rPr>
          <w:rFonts w:hint="eastAsia" w:ascii="宋体" w:hAnsi="宋体" w:cs="宋体"/>
          <w:sz w:val="24"/>
        </w:rPr>
        <w:t>三、授权委托书</w:t>
      </w:r>
      <w:bookmarkEnd w:id="18"/>
    </w:p>
    <w:p>
      <w:pPr>
        <w:spacing w:line="360" w:lineRule="auto"/>
        <w:rPr>
          <w:rFonts w:ascii="宋体" w:hAnsi="宋体" w:cs="宋体"/>
          <w:sz w:val="24"/>
        </w:rPr>
      </w:pPr>
      <w:r>
        <w:rPr>
          <w:rFonts w:hint="eastAsia" w:ascii="宋体" w:hAnsi="宋体" w:cs="宋体"/>
          <w:sz w:val="24"/>
          <w:lang w:val="en-US" w:eastAsia="zh-CN"/>
        </w:rPr>
        <w:t>四</w:t>
      </w:r>
      <w:r>
        <w:rPr>
          <w:rFonts w:hint="eastAsia" w:ascii="宋体" w:hAnsi="宋体" w:cs="宋体"/>
          <w:sz w:val="24"/>
        </w:rPr>
        <w:t>、报价表</w:t>
      </w:r>
    </w:p>
    <w:p>
      <w:pPr>
        <w:spacing w:line="360" w:lineRule="auto"/>
        <w:rPr>
          <w:rFonts w:ascii="宋体" w:hAnsi="宋体" w:cs="宋体"/>
          <w:sz w:val="24"/>
        </w:rPr>
      </w:pPr>
      <w:r>
        <w:rPr>
          <w:rFonts w:hint="eastAsia" w:ascii="宋体" w:hAnsi="宋体" w:cs="宋体"/>
          <w:sz w:val="24"/>
          <w:lang w:val="en-US" w:eastAsia="zh-CN"/>
        </w:rPr>
        <w:t>五</w:t>
      </w:r>
      <w:r>
        <w:rPr>
          <w:rFonts w:hint="eastAsia" w:ascii="宋体" w:hAnsi="宋体" w:cs="宋体"/>
          <w:sz w:val="24"/>
        </w:rPr>
        <w:t>、资格审查资料</w:t>
      </w:r>
    </w:p>
    <w:p>
      <w:pPr>
        <w:spacing w:line="360" w:lineRule="auto"/>
        <w:rPr>
          <w:rFonts w:hint="eastAsia" w:ascii="宋体" w:hAnsi="宋体" w:cs="宋体"/>
          <w:sz w:val="24"/>
          <w:lang w:val="en-US" w:eastAsia="zh-CN"/>
        </w:rPr>
      </w:pPr>
      <w:r>
        <w:rPr>
          <w:rFonts w:hint="eastAsia" w:ascii="宋体" w:hAnsi="宋体" w:cs="宋体"/>
          <w:sz w:val="24"/>
          <w:lang w:val="en-US" w:eastAsia="zh-CN"/>
        </w:rPr>
        <w:t>六</w:t>
      </w:r>
      <w:r>
        <w:rPr>
          <w:rFonts w:hint="eastAsia" w:ascii="宋体" w:hAnsi="宋体" w:cs="宋体"/>
          <w:sz w:val="24"/>
        </w:rPr>
        <w:t>、</w:t>
      </w:r>
      <w:r>
        <w:rPr>
          <w:rFonts w:hint="eastAsia" w:ascii="宋体" w:hAnsi="宋体" w:cs="宋体"/>
          <w:sz w:val="24"/>
          <w:lang w:val="en-US" w:eastAsia="zh-CN"/>
        </w:rPr>
        <w:t>商务部分</w:t>
      </w:r>
    </w:p>
    <w:p>
      <w:pPr>
        <w:pStyle w:val="5"/>
        <w:jc w:val="both"/>
        <w:rPr>
          <w:rFonts w:hint="default"/>
          <w:lang w:val="en-US" w:eastAsia="zh-CN"/>
        </w:rPr>
      </w:pPr>
      <w:r>
        <w:rPr>
          <w:rFonts w:hint="eastAsia" w:hAnsi="宋体" w:cs="宋体"/>
          <w:sz w:val="24"/>
          <w:lang w:val="en-US" w:eastAsia="zh-CN"/>
        </w:rPr>
        <w:t>七、技术部分</w:t>
      </w:r>
    </w:p>
    <w:p>
      <w:pPr>
        <w:spacing w:line="360" w:lineRule="auto"/>
        <w:rPr>
          <w:rFonts w:ascii="宋体" w:eastAsia="黑体"/>
          <w:kern w:val="44"/>
          <w:sz w:val="28"/>
        </w:rPr>
      </w:pPr>
      <w:r>
        <w:rPr>
          <w:rFonts w:hint="eastAsia" w:ascii="宋体" w:hAnsi="宋体" w:cs="宋体"/>
          <w:sz w:val="24"/>
          <w:lang w:val="en-US" w:eastAsia="zh-CN"/>
        </w:rPr>
        <w:t>八</w:t>
      </w:r>
      <w:r>
        <w:rPr>
          <w:rFonts w:hint="eastAsia" w:ascii="宋体" w:hAnsi="宋体" w:cs="宋体"/>
          <w:sz w:val="24"/>
        </w:rPr>
        <w:t>、其他材料</w:t>
      </w:r>
      <w:r>
        <w:br w:type="page"/>
      </w:r>
    </w:p>
    <w:p>
      <w:pPr>
        <w:pStyle w:val="5"/>
        <w:rPr>
          <w:rFonts w:hAnsi="宋体" w:cs="宋体"/>
          <w:b/>
        </w:rPr>
      </w:pPr>
      <w:bookmarkStart w:id="19" w:name="_Toc18353"/>
      <w:bookmarkStart w:id="20" w:name="_Toc5432"/>
      <w:bookmarkStart w:id="21" w:name="_Toc13545"/>
      <w:bookmarkStart w:id="22" w:name="_Toc8503"/>
      <w:bookmarkStart w:id="23" w:name="_Toc23490"/>
      <w:bookmarkStart w:id="24" w:name="_Toc14032"/>
      <w:bookmarkStart w:id="25" w:name="_Toc22215"/>
      <w:bookmarkStart w:id="26" w:name="_Toc12707_WPSOffice_Level1"/>
      <w:bookmarkStart w:id="27" w:name="_Toc14111486"/>
      <w:bookmarkStart w:id="28" w:name="_Toc5395"/>
      <w:bookmarkStart w:id="29" w:name="_Toc37688266"/>
      <w:bookmarkStart w:id="30" w:name="_Toc10428"/>
      <w:r>
        <w:rPr>
          <w:rFonts w:hint="eastAsia" w:hAnsi="宋体" w:cs="宋体"/>
          <w:b/>
        </w:rPr>
        <w:t>一、</w:t>
      </w:r>
      <w:r>
        <w:rPr>
          <w:rFonts w:hint="eastAsia" w:hAnsi="宋体" w:cs="宋体"/>
          <w:b/>
          <w:lang w:eastAsia="zh-CN"/>
        </w:rPr>
        <w:t>响应</w:t>
      </w:r>
      <w:r>
        <w:rPr>
          <w:rFonts w:hint="eastAsia" w:hAnsi="宋体" w:cs="宋体"/>
          <w:b/>
        </w:rPr>
        <w:t>函</w:t>
      </w:r>
      <w:bookmarkEnd w:id="19"/>
      <w:bookmarkEnd w:id="20"/>
      <w:bookmarkEnd w:id="21"/>
      <w:bookmarkEnd w:id="22"/>
      <w:bookmarkEnd w:id="23"/>
      <w:r>
        <w:rPr>
          <w:rFonts w:hint="eastAsia" w:hAnsi="宋体" w:cs="宋体"/>
          <w:b/>
        </w:rPr>
        <w:t>及</w:t>
      </w:r>
      <w:r>
        <w:rPr>
          <w:rFonts w:hint="eastAsia" w:hAnsi="宋体" w:cs="宋体"/>
          <w:b/>
          <w:lang w:eastAsia="zh-CN"/>
        </w:rPr>
        <w:t>响应</w:t>
      </w:r>
      <w:r>
        <w:rPr>
          <w:rFonts w:hint="eastAsia" w:hAnsi="宋体" w:cs="宋体"/>
          <w:b/>
        </w:rPr>
        <w:t>函附录</w:t>
      </w:r>
      <w:bookmarkEnd w:id="24"/>
      <w:bookmarkEnd w:id="25"/>
      <w:bookmarkEnd w:id="26"/>
      <w:bookmarkEnd w:id="27"/>
      <w:bookmarkEnd w:id="28"/>
      <w:bookmarkEnd w:id="29"/>
      <w:bookmarkEnd w:id="30"/>
    </w:p>
    <w:p>
      <w:pPr>
        <w:spacing w:line="360" w:lineRule="auto"/>
        <w:jc w:val="center"/>
        <w:rPr>
          <w:rFonts w:ascii="宋体" w:hAnsi="宋体"/>
          <w:bCs/>
          <w:sz w:val="28"/>
          <w:szCs w:val="28"/>
        </w:rPr>
      </w:pPr>
      <w:r>
        <w:rPr>
          <w:rFonts w:hint="eastAsia" w:ascii="宋体" w:hAnsi="宋体"/>
          <w:bCs/>
          <w:sz w:val="28"/>
          <w:szCs w:val="28"/>
        </w:rPr>
        <w:t xml:space="preserve"> （一）</w:t>
      </w:r>
      <w:r>
        <w:rPr>
          <w:rFonts w:hint="eastAsia" w:ascii="宋体" w:hAnsi="宋体"/>
          <w:bCs/>
          <w:sz w:val="28"/>
          <w:szCs w:val="28"/>
          <w:lang w:eastAsia="zh-CN"/>
        </w:rPr>
        <w:t>响应</w:t>
      </w:r>
      <w:r>
        <w:rPr>
          <w:rFonts w:ascii="宋体" w:hAnsi="宋体"/>
          <w:bCs/>
          <w:sz w:val="28"/>
          <w:szCs w:val="28"/>
        </w:rPr>
        <w:t>函</w:t>
      </w:r>
    </w:p>
    <w:p>
      <w:pPr>
        <w:spacing w:line="360" w:lineRule="auto"/>
        <w:rPr>
          <w:rFonts w:ascii="宋体" w:hAnsi="宋体"/>
          <w:szCs w:val="21"/>
        </w:rPr>
      </w:pPr>
      <w:r>
        <w:rPr>
          <w:rFonts w:ascii="宋体" w:hAnsi="宋体"/>
          <w:szCs w:val="21"/>
        </w:rPr>
        <w:t>致</w:t>
      </w:r>
      <w:r>
        <w:rPr>
          <w:rFonts w:hint="eastAsia" w:ascii="宋体" w:hAnsi="宋体"/>
          <w:szCs w:val="21"/>
          <w:u w:val="single"/>
          <w:lang w:val="en-US" w:eastAsia="zh-CN"/>
        </w:rPr>
        <w:t xml:space="preserve">                               </w:t>
      </w:r>
      <w:r>
        <w:rPr>
          <w:rFonts w:hint="eastAsia" w:ascii="宋体" w:hAnsi="宋体"/>
          <w:szCs w:val="21"/>
          <w:u w:val="single"/>
        </w:rPr>
        <w:t>（采购人名称）</w:t>
      </w:r>
      <w:r>
        <w:rPr>
          <w:rFonts w:ascii="宋体" w:hAnsi="宋体"/>
          <w:szCs w:val="21"/>
        </w:rPr>
        <w:t>：</w:t>
      </w:r>
    </w:p>
    <w:p>
      <w:pPr>
        <w:pStyle w:val="16"/>
        <w:spacing w:before="0" w:beforeAutospacing="0" w:after="0" w:afterAutospacing="0" w:line="360" w:lineRule="auto"/>
        <w:ind w:firstLine="420" w:firstLineChars="200"/>
        <w:jc w:val="both"/>
        <w:rPr>
          <w:sz w:val="21"/>
          <w:szCs w:val="21"/>
        </w:rPr>
      </w:pPr>
      <w:r>
        <w:rPr>
          <w:rFonts w:hint="eastAsia"/>
          <w:sz w:val="21"/>
          <w:szCs w:val="21"/>
        </w:rPr>
        <w:t>1.我方已仔细研究了</w:t>
      </w:r>
      <w:r>
        <w:rPr>
          <w:rFonts w:hint="eastAsia"/>
          <w:sz w:val="21"/>
          <w:szCs w:val="21"/>
          <w:u w:val="single"/>
          <w:lang w:val="en-US" w:eastAsia="zh-CN"/>
        </w:rPr>
        <w:t>民权天楹环保能源</w:t>
      </w:r>
      <w:r>
        <w:rPr>
          <w:rFonts w:hint="eastAsia"/>
          <w:sz w:val="21"/>
          <w:szCs w:val="21"/>
          <w:u w:val="single"/>
          <w:lang w:eastAsia="zh-CN"/>
        </w:rPr>
        <w:t>有限公</w:t>
      </w:r>
      <w:r>
        <w:rPr>
          <w:rFonts w:hint="eastAsia" w:ascii="宋体" w:hAnsi="宋体" w:eastAsia="宋体" w:cs="宋体"/>
          <w:sz w:val="21"/>
          <w:szCs w:val="21"/>
          <w:u w:val="single"/>
          <w:lang w:val="en-US" w:eastAsia="zh-CN"/>
        </w:rPr>
        <w:t>司</w:t>
      </w:r>
      <w:r>
        <w:rPr>
          <w:rFonts w:hint="eastAsia"/>
          <w:sz w:val="21"/>
          <w:szCs w:val="21"/>
          <w:u w:val="single"/>
          <w:lang w:val="en-US" w:eastAsia="zh-CN"/>
        </w:rPr>
        <w:t>垃圾库、沟道间防爆改造工程</w:t>
      </w:r>
      <w:r>
        <w:rPr>
          <w:rFonts w:hint="eastAsia"/>
          <w:sz w:val="21"/>
          <w:szCs w:val="21"/>
        </w:rPr>
        <w:t>采购文件的全部内容，愿意以人民币（大写</w:t>
      </w:r>
      <w:r>
        <w:rPr>
          <w:rFonts w:hint="eastAsia"/>
          <w:sz w:val="21"/>
          <w:szCs w:val="21"/>
          <w:u w:val="single"/>
        </w:rPr>
        <w:t>　    　　</w:t>
      </w:r>
      <w:r>
        <w:rPr>
          <w:rFonts w:hint="eastAsia"/>
          <w:sz w:val="21"/>
          <w:szCs w:val="21"/>
        </w:rPr>
        <w:t>元（小写：¥</w:t>
      </w:r>
      <w:r>
        <w:rPr>
          <w:rFonts w:hint="eastAsia"/>
          <w:sz w:val="21"/>
          <w:szCs w:val="21"/>
          <w:u w:val="single"/>
        </w:rPr>
        <w:t>　 　　　</w:t>
      </w:r>
      <w:r>
        <w:rPr>
          <w:rFonts w:hint="eastAsia"/>
          <w:sz w:val="21"/>
          <w:szCs w:val="21"/>
        </w:rPr>
        <w:t>元）的总报价，以采购文件要求的所有内容，完成采购文件规定的采购范围内的所有工作。详见后附的报价表。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60" w:lineRule="auto"/>
        <w:ind w:right="0" w:firstLine="422" w:firstLineChars="200"/>
        <w:jc w:val="left"/>
        <w:textAlignment w:val="auto"/>
        <w:rPr>
          <w:b/>
          <w:sz w:val="21"/>
          <w:szCs w:val="21"/>
        </w:rPr>
      </w:pPr>
      <w:r>
        <w:rPr>
          <w:rFonts w:hint="eastAsia" w:ascii="宋体" w:hAnsi="宋体" w:eastAsia="宋体" w:cs="宋体"/>
          <w:b/>
          <w:color w:val="000000"/>
          <w:kern w:val="0"/>
          <w:sz w:val="21"/>
          <w:szCs w:val="21"/>
          <w:lang w:val="en-US" w:eastAsia="zh-CN" w:bidi="ar-SA"/>
        </w:rPr>
        <w:t>以上报价包含报价为全部工作内容而发生的所有费用，包括但不限于人工费、材料费、工器具使用费、企业管理费、利润及税金等内容，提供增值税专用发票</w:t>
      </w:r>
      <w:r>
        <w:rPr>
          <w:rFonts w:hint="eastAsia"/>
          <w:b/>
          <w:sz w:val="21"/>
          <w:szCs w:val="21"/>
        </w:rPr>
        <w:t>。如遇国家税收政策调整，不含税价保持不变，以上报价相应调整。</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.如果贵方接受我方的</w:t>
      </w:r>
      <w:r>
        <w:rPr>
          <w:rFonts w:hint="eastAsia" w:ascii="宋体" w:hAnsi="宋体"/>
          <w:szCs w:val="21"/>
          <w:lang w:eastAsia="zh-CN"/>
        </w:rPr>
        <w:t>响应</w:t>
      </w:r>
      <w:r>
        <w:rPr>
          <w:rFonts w:ascii="宋体" w:hAnsi="宋体"/>
          <w:szCs w:val="21"/>
        </w:rPr>
        <w:t>，我方将保证按</w:t>
      </w:r>
      <w:r>
        <w:rPr>
          <w:rFonts w:hint="eastAsia" w:ascii="宋体" w:hAnsi="宋体"/>
          <w:szCs w:val="21"/>
          <w:lang w:eastAsia="zh-CN"/>
        </w:rPr>
        <w:t>响应</w:t>
      </w:r>
      <w:r>
        <w:rPr>
          <w:rFonts w:hint="eastAsia" w:ascii="宋体" w:hAnsi="宋体"/>
          <w:szCs w:val="21"/>
        </w:rPr>
        <w:t>采购文件</w:t>
      </w:r>
      <w:r>
        <w:rPr>
          <w:rFonts w:ascii="宋体" w:hAnsi="宋体"/>
          <w:szCs w:val="21"/>
        </w:rPr>
        <w:t>承诺的人员及各项资源配置或贵方提出的要求投入本项目中。</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ascii="宋体" w:hAnsi="宋体"/>
          <w:spacing w:val="-4"/>
          <w:szCs w:val="21"/>
        </w:rPr>
        <w:t>如果贵方接受我方的</w:t>
      </w:r>
      <w:r>
        <w:rPr>
          <w:rFonts w:hint="eastAsia" w:ascii="宋体" w:hAnsi="宋体"/>
          <w:spacing w:val="-4"/>
          <w:szCs w:val="21"/>
          <w:lang w:eastAsia="zh-CN"/>
        </w:rPr>
        <w:t>响应</w:t>
      </w:r>
      <w:r>
        <w:rPr>
          <w:rFonts w:ascii="宋体" w:hAnsi="宋体"/>
          <w:spacing w:val="-4"/>
          <w:szCs w:val="21"/>
        </w:rPr>
        <w:t>，我方将保证接受贵方的监督和管理，按要求提供</w:t>
      </w:r>
      <w:r>
        <w:rPr>
          <w:rFonts w:hint="eastAsia" w:ascii="宋体" w:hAnsi="宋体"/>
          <w:spacing w:val="-4"/>
          <w:szCs w:val="21"/>
        </w:rPr>
        <w:t>相关资料及服务</w:t>
      </w:r>
      <w:r>
        <w:rPr>
          <w:rFonts w:ascii="宋体" w:hAnsi="宋体"/>
          <w:szCs w:val="21"/>
        </w:rPr>
        <w:t>。</w:t>
      </w:r>
    </w:p>
    <w:p>
      <w:pPr>
        <w:spacing w:line="360" w:lineRule="auto"/>
        <w:ind w:firstLine="404" w:firstLineChars="200"/>
        <w:rPr>
          <w:rFonts w:ascii="宋体" w:hAnsi="宋体"/>
          <w:szCs w:val="21"/>
        </w:rPr>
      </w:pPr>
      <w:r>
        <w:rPr>
          <w:rFonts w:hint="eastAsia" w:ascii="宋体" w:hAnsi="宋体"/>
          <w:spacing w:val="-4"/>
          <w:szCs w:val="21"/>
        </w:rPr>
        <w:t>4</w:t>
      </w:r>
      <w:r>
        <w:rPr>
          <w:rFonts w:ascii="宋体" w:hAnsi="宋体"/>
          <w:spacing w:val="-4"/>
          <w:szCs w:val="21"/>
        </w:rPr>
        <w:t>.</w:t>
      </w:r>
      <w:r>
        <w:rPr>
          <w:rFonts w:ascii="宋体" w:hAnsi="宋体"/>
          <w:szCs w:val="21"/>
        </w:rPr>
        <w:t>我方同意在从规定的</w:t>
      </w:r>
      <w:r>
        <w:rPr>
          <w:rFonts w:hint="eastAsia" w:ascii="宋体" w:hAnsi="宋体"/>
          <w:szCs w:val="21"/>
          <w:lang w:eastAsia="zh-CN"/>
        </w:rPr>
        <w:t>响应</w:t>
      </w:r>
      <w:r>
        <w:rPr>
          <w:rFonts w:ascii="宋体" w:hAnsi="宋体"/>
          <w:szCs w:val="21"/>
        </w:rPr>
        <w:t>之日起</w:t>
      </w:r>
      <w:r>
        <w:rPr>
          <w:rFonts w:hint="eastAsia" w:ascii="宋体" w:hAnsi="宋体"/>
          <w:szCs w:val="21"/>
          <w:u w:val="single"/>
        </w:rPr>
        <w:t xml:space="preserve"> 90</w:t>
      </w:r>
      <w:r>
        <w:rPr>
          <w:rFonts w:ascii="宋体" w:hAnsi="宋体"/>
          <w:szCs w:val="21"/>
        </w:rPr>
        <w:t>天的</w:t>
      </w:r>
      <w:r>
        <w:rPr>
          <w:rFonts w:hint="eastAsia" w:ascii="宋体" w:hAnsi="宋体"/>
          <w:szCs w:val="21"/>
        </w:rPr>
        <w:t>响应有效期</w:t>
      </w:r>
      <w:r>
        <w:rPr>
          <w:rFonts w:ascii="宋体" w:hAnsi="宋体"/>
          <w:szCs w:val="21"/>
        </w:rPr>
        <w:t>内严格遵守本</w:t>
      </w:r>
      <w:r>
        <w:rPr>
          <w:rFonts w:hint="eastAsia" w:ascii="宋体" w:hAnsi="宋体"/>
          <w:szCs w:val="21"/>
          <w:lang w:eastAsia="zh-CN"/>
        </w:rPr>
        <w:t>响应</w:t>
      </w:r>
      <w:r>
        <w:rPr>
          <w:rFonts w:ascii="宋体" w:hAnsi="宋体"/>
          <w:szCs w:val="21"/>
        </w:rPr>
        <w:t>函的各项承诺。在此期限届满之前，本</w:t>
      </w:r>
      <w:r>
        <w:rPr>
          <w:rFonts w:hint="eastAsia" w:ascii="宋体" w:hAnsi="宋体"/>
          <w:szCs w:val="21"/>
          <w:lang w:eastAsia="zh-CN"/>
        </w:rPr>
        <w:t>响应</w:t>
      </w:r>
      <w:r>
        <w:rPr>
          <w:rFonts w:ascii="宋体" w:hAnsi="宋体"/>
          <w:szCs w:val="21"/>
        </w:rPr>
        <w:t>函始终将对我方具有约束力，并随时接受成交。</w:t>
      </w: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.在合同正式签署生效之前，本</w:t>
      </w:r>
      <w:r>
        <w:rPr>
          <w:rFonts w:hint="eastAsia" w:ascii="宋体" w:hAnsi="宋体"/>
          <w:szCs w:val="21"/>
          <w:lang w:eastAsia="zh-CN"/>
        </w:rPr>
        <w:t>响应</w:t>
      </w:r>
      <w:r>
        <w:rPr>
          <w:rFonts w:ascii="宋体" w:hAnsi="宋体"/>
          <w:szCs w:val="21"/>
        </w:rPr>
        <w:t xml:space="preserve">函连同贵方的成交通知书将构成双方之间共同遵守的文件，对双方具有约束力。 </w:t>
      </w:r>
    </w:p>
    <w:p>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.我方</w:t>
      </w:r>
      <w:r>
        <w:rPr>
          <w:rFonts w:hint="eastAsia" w:ascii="宋体" w:hAnsi="宋体"/>
          <w:szCs w:val="21"/>
        </w:rPr>
        <w:t>同意</w:t>
      </w:r>
      <w:r>
        <w:rPr>
          <w:rFonts w:ascii="宋体" w:hAnsi="宋体"/>
          <w:szCs w:val="21"/>
        </w:rPr>
        <w:t>，贵方不一定接受最低报价的</w:t>
      </w:r>
      <w:r>
        <w:rPr>
          <w:rFonts w:hint="eastAsia" w:ascii="宋体" w:hAnsi="宋体"/>
          <w:szCs w:val="21"/>
          <w:lang w:eastAsia="zh-CN"/>
        </w:rPr>
        <w:t>响应</w:t>
      </w:r>
      <w:r>
        <w:rPr>
          <w:rFonts w:ascii="宋体" w:hAnsi="宋体"/>
          <w:szCs w:val="21"/>
        </w:rPr>
        <w:t>或其他任何</w:t>
      </w:r>
      <w:r>
        <w:rPr>
          <w:rFonts w:hint="eastAsia" w:ascii="宋体" w:hAnsi="宋体"/>
          <w:szCs w:val="21"/>
          <w:lang w:eastAsia="zh-CN"/>
        </w:rPr>
        <w:t>响应</w:t>
      </w:r>
      <w:r>
        <w:rPr>
          <w:rFonts w:ascii="宋体" w:hAnsi="宋体"/>
          <w:szCs w:val="21"/>
        </w:rPr>
        <w:t>。同时也理解，贵方不负担我方的任何</w:t>
      </w:r>
      <w:r>
        <w:rPr>
          <w:rFonts w:hint="eastAsia" w:ascii="宋体" w:hAnsi="宋体"/>
          <w:szCs w:val="21"/>
          <w:lang w:eastAsia="zh-CN"/>
        </w:rPr>
        <w:t>响应</w:t>
      </w:r>
      <w:r>
        <w:rPr>
          <w:rFonts w:ascii="宋体" w:hAnsi="宋体"/>
          <w:szCs w:val="21"/>
        </w:rPr>
        <w:t>费用。</w:t>
      </w:r>
    </w:p>
    <w:p>
      <w:pPr>
        <w:spacing w:line="360" w:lineRule="auto"/>
        <w:ind w:firstLine="420" w:firstLineChars="200"/>
        <w:rPr>
          <w:rFonts w:ascii="宋体" w:hAnsi="宋体"/>
          <w:szCs w:val="21"/>
        </w:rPr>
      </w:pPr>
    </w:p>
    <w:p>
      <w:pPr>
        <w:pStyle w:val="5"/>
      </w:pPr>
    </w:p>
    <w:p>
      <w:pPr>
        <w:spacing w:line="480" w:lineRule="auto"/>
        <w:ind w:firstLine="420" w:firstLineChars="200"/>
        <w:jc w:val="right"/>
        <w:rPr>
          <w:rFonts w:ascii="宋体" w:hAnsi="宋体"/>
          <w:szCs w:val="21"/>
        </w:rPr>
      </w:pPr>
      <w:r>
        <w:rPr>
          <w:rFonts w:hint="eastAsia" w:ascii="宋体" w:hAnsi="宋体"/>
          <w:szCs w:val="21"/>
          <w:lang w:eastAsia="zh-CN"/>
        </w:rPr>
        <w:t>响应</w:t>
      </w:r>
      <w:r>
        <w:rPr>
          <w:rFonts w:hint="eastAsia" w:ascii="宋体" w:hAnsi="宋体"/>
          <w:szCs w:val="21"/>
        </w:rPr>
        <w:t>采购响应人：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盖单位公章</w:t>
      </w:r>
      <w:r>
        <w:rPr>
          <w:rFonts w:ascii="宋体" w:hAnsi="宋体"/>
          <w:szCs w:val="21"/>
          <w:u w:val="single"/>
        </w:rPr>
        <w:t xml:space="preserve">） </w:t>
      </w:r>
    </w:p>
    <w:p>
      <w:pPr>
        <w:spacing w:line="480" w:lineRule="auto"/>
        <w:ind w:firstLine="420" w:firstLineChars="200"/>
        <w:jc w:val="right"/>
        <w:rPr>
          <w:rFonts w:ascii="宋体" w:hAnsi="宋体"/>
          <w:szCs w:val="21"/>
        </w:rPr>
      </w:pPr>
      <w:r>
        <w:rPr>
          <w:rFonts w:ascii="宋体" w:hAnsi="宋体"/>
          <w:szCs w:val="21"/>
        </w:rPr>
        <w:t>法定代表人或</w:t>
      </w:r>
      <w:r>
        <w:rPr>
          <w:rFonts w:hint="eastAsia" w:ascii="宋体" w:hAnsi="宋体"/>
          <w:szCs w:val="21"/>
        </w:rPr>
        <w:t xml:space="preserve">其委托代理人： </w:t>
      </w:r>
      <w:r>
        <w:rPr>
          <w:rFonts w:hint="eastAsia" w:ascii="宋体" w:hAnsi="宋体"/>
          <w:szCs w:val="21"/>
          <w:u w:val="single"/>
        </w:rPr>
        <w:t xml:space="preserve">                                （签字或盖章） </w:t>
      </w:r>
    </w:p>
    <w:p>
      <w:pPr>
        <w:spacing w:line="480" w:lineRule="auto"/>
        <w:ind w:firstLine="420" w:firstLineChars="200"/>
        <w:jc w:val="right"/>
        <w:rPr>
          <w:rFonts w:ascii="宋体" w:hAnsi="宋体"/>
          <w:szCs w:val="21"/>
        </w:rPr>
      </w:pPr>
      <w:r>
        <w:rPr>
          <w:rFonts w:ascii="宋体" w:hAnsi="宋体"/>
          <w:szCs w:val="21"/>
        </w:rPr>
        <w:t>日</w:t>
      </w:r>
      <w:r>
        <w:rPr>
          <w:rFonts w:hint="eastAsia" w:ascii="宋体" w:hAnsi="宋体"/>
          <w:szCs w:val="21"/>
        </w:rPr>
        <w:t xml:space="preserve">    </w:t>
      </w:r>
      <w:r>
        <w:rPr>
          <w:rFonts w:ascii="宋体" w:hAnsi="宋体"/>
          <w:szCs w:val="21"/>
        </w:rPr>
        <w:t>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bookmarkStart w:id="31" w:name="_Toc27748"/>
    </w:p>
    <w:p>
      <w:pPr>
        <w:spacing w:line="480" w:lineRule="auto"/>
        <w:ind w:firstLine="420" w:firstLineChars="200"/>
        <w:jc w:val="right"/>
        <w:rPr>
          <w:rFonts w:ascii="宋体" w:hAnsi="宋体"/>
          <w:szCs w:val="21"/>
        </w:rPr>
      </w:pPr>
    </w:p>
    <w:p>
      <w:pPr>
        <w:spacing w:line="480" w:lineRule="auto"/>
        <w:ind w:firstLine="420" w:firstLineChars="200"/>
        <w:jc w:val="right"/>
        <w:rPr>
          <w:rFonts w:ascii="宋体" w:hAnsi="宋体"/>
          <w:szCs w:val="21"/>
        </w:rPr>
      </w:pPr>
    </w:p>
    <w:p>
      <w:pPr>
        <w:pStyle w:val="2"/>
        <w:jc w:val="center"/>
        <w:rPr>
          <w:rFonts w:hint="eastAsia"/>
          <w:bCs/>
          <w:szCs w:val="28"/>
        </w:rPr>
      </w:pPr>
      <w:r>
        <w:rPr>
          <w:rFonts w:hint="eastAsia"/>
          <w:bCs/>
          <w:szCs w:val="28"/>
        </w:rPr>
        <w:t xml:space="preserve"> </w:t>
      </w:r>
    </w:p>
    <w:p>
      <w:pPr>
        <w:pStyle w:val="2"/>
        <w:jc w:val="center"/>
        <w:rPr>
          <w:rFonts w:hint="eastAsia"/>
          <w:bCs/>
          <w:szCs w:val="28"/>
        </w:rPr>
      </w:pPr>
    </w:p>
    <w:p>
      <w:pPr>
        <w:pStyle w:val="2"/>
        <w:jc w:val="center"/>
        <w:rPr>
          <w:rFonts w:hint="eastAsia"/>
          <w:bCs/>
          <w:szCs w:val="28"/>
        </w:rPr>
      </w:pPr>
    </w:p>
    <w:p>
      <w:pPr>
        <w:pStyle w:val="2"/>
        <w:jc w:val="center"/>
        <w:rPr>
          <w:rFonts w:hint="eastAsia"/>
          <w:bCs/>
          <w:szCs w:val="28"/>
        </w:rPr>
      </w:pPr>
    </w:p>
    <w:p>
      <w:pPr>
        <w:pStyle w:val="2"/>
        <w:jc w:val="center"/>
        <w:rPr>
          <w:bCs/>
          <w:szCs w:val="28"/>
        </w:rPr>
      </w:pPr>
      <w:r>
        <w:rPr>
          <w:rFonts w:hint="eastAsia"/>
          <w:bCs/>
          <w:szCs w:val="28"/>
        </w:rPr>
        <w:t>(二）</w:t>
      </w:r>
      <w:r>
        <w:rPr>
          <w:rFonts w:hint="eastAsia"/>
          <w:bCs/>
          <w:szCs w:val="28"/>
          <w:lang w:eastAsia="zh-CN"/>
        </w:rPr>
        <w:t>响应</w:t>
      </w:r>
      <w:r>
        <w:rPr>
          <w:rFonts w:hint="eastAsia"/>
          <w:bCs/>
          <w:szCs w:val="28"/>
        </w:rPr>
        <w:t>函附录</w:t>
      </w:r>
    </w:p>
    <w:tbl>
      <w:tblPr>
        <w:tblStyle w:val="19"/>
        <w:tblW w:w="874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68"/>
        <w:gridCol w:w="6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768" w:type="dxa"/>
            <w:vAlign w:val="center"/>
          </w:tcPr>
          <w:p>
            <w:pPr>
              <w:jc w:val="center"/>
              <w:rPr>
                <w:rFonts w:ascii="宋体" w:hAnsi="宋体"/>
                <w:szCs w:val="21"/>
              </w:rPr>
            </w:pPr>
            <w:r>
              <w:rPr>
                <w:rFonts w:hint="eastAsia" w:ascii="宋体" w:hAnsi="宋体"/>
                <w:szCs w:val="21"/>
              </w:rPr>
              <w:t>项目名称</w:t>
            </w:r>
          </w:p>
        </w:tc>
        <w:tc>
          <w:tcPr>
            <w:tcW w:w="6980" w:type="dxa"/>
            <w:vAlign w:val="center"/>
          </w:tcPr>
          <w:p>
            <w:pPr>
              <w:jc w:val="center"/>
              <w:rPr>
                <w:rFonts w:hint="eastAsia"/>
                <w:sz w:val="21"/>
                <w:szCs w:val="21"/>
                <w:u w:val="none"/>
                <w:lang w:val="en-US" w:eastAsia="zh-CN"/>
              </w:rPr>
            </w:pPr>
            <w:r>
              <w:rPr>
                <w:rFonts w:hint="eastAsia"/>
                <w:sz w:val="21"/>
                <w:szCs w:val="21"/>
                <w:u w:val="none"/>
                <w:lang w:val="en-US" w:eastAsia="zh-CN"/>
              </w:rPr>
              <w:t>民权天楹环保能源</w:t>
            </w:r>
            <w:r>
              <w:rPr>
                <w:rFonts w:hint="eastAsia"/>
                <w:sz w:val="21"/>
                <w:szCs w:val="21"/>
                <w:u w:val="none"/>
                <w:lang w:eastAsia="zh-CN"/>
              </w:rPr>
              <w:t>有限公</w:t>
            </w:r>
            <w:r>
              <w:rPr>
                <w:rFonts w:hint="eastAsia"/>
                <w:sz w:val="21"/>
                <w:szCs w:val="21"/>
                <w:u w:val="none"/>
                <w:lang w:val="en-US" w:eastAsia="zh-CN"/>
              </w:rPr>
              <w:t>司</w:t>
            </w:r>
          </w:p>
          <w:p>
            <w:pPr>
              <w:jc w:val="center"/>
              <w:rPr>
                <w:rFonts w:hint="default" w:ascii="宋体" w:hAnsi="宋体"/>
                <w:szCs w:val="21"/>
                <w:lang w:val="en-US"/>
              </w:rPr>
            </w:pPr>
            <w:r>
              <w:rPr>
                <w:rFonts w:hint="eastAsia"/>
                <w:sz w:val="21"/>
                <w:szCs w:val="21"/>
                <w:u w:val="none"/>
                <w:lang w:val="en-US" w:eastAsia="zh-CN"/>
              </w:rPr>
              <w:t>垃圾库、沟道间防爆改造工程</w:t>
            </w:r>
            <w:r>
              <w:rPr>
                <w:rFonts w:hint="eastAsia" w:eastAsia="宋体"/>
                <w:sz w:val="21"/>
                <w:szCs w:val="21"/>
                <w:u w:val="none"/>
                <w:lang w:val="en-US" w:eastAsia="zh-CN"/>
              </w:rPr>
              <w:t>采购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768" w:type="dxa"/>
            <w:vAlign w:val="center"/>
          </w:tcPr>
          <w:p>
            <w:pPr>
              <w:jc w:val="center"/>
              <w:rPr>
                <w:rFonts w:ascii="宋体" w:hAnsi="宋体"/>
                <w:szCs w:val="21"/>
              </w:rPr>
            </w:pPr>
            <w:r>
              <w:rPr>
                <w:rFonts w:hint="eastAsia" w:ascii="宋体" w:hAnsi="宋体"/>
                <w:szCs w:val="21"/>
                <w:lang w:eastAsia="zh-CN"/>
              </w:rPr>
              <w:t>响应</w:t>
            </w:r>
            <w:r>
              <w:rPr>
                <w:rFonts w:hint="eastAsia" w:ascii="宋体" w:hAnsi="宋体"/>
                <w:szCs w:val="21"/>
              </w:rPr>
              <w:t>采购响应人名称</w:t>
            </w:r>
          </w:p>
        </w:tc>
        <w:tc>
          <w:tcPr>
            <w:tcW w:w="6980" w:type="dxa"/>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1768" w:type="dxa"/>
            <w:vAlign w:val="center"/>
          </w:tcPr>
          <w:p>
            <w:pPr>
              <w:jc w:val="center"/>
              <w:rPr>
                <w:color w:val="000000"/>
                <w:szCs w:val="21"/>
              </w:rPr>
            </w:pPr>
            <w:r>
              <w:rPr>
                <w:rFonts w:hint="eastAsia"/>
                <w:color w:val="000000"/>
                <w:szCs w:val="21"/>
                <w:lang w:eastAsia="zh-CN"/>
              </w:rPr>
              <w:t>响应</w:t>
            </w:r>
            <w:r>
              <w:rPr>
                <w:rFonts w:hint="eastAsia"/>
                <w:color w:val="000000"/>
                <w:szCs w:val="21"/>
              </w:rPr>
              <w:t>总报价</w:t>
            </w:r>
          </w:p>
        </w:tc>
        <w:tc>
          <w:tcPr>
            <w:tcW w:w="6980" w:type="dxa"/>
            <w:vAlign w:val="center"/>
          </w:tcPr>
          <w:p>
            <w:pPr>
              <w:rPr>
                <w:color w:val="000000"/>
                <w:szCs w:val="21"/>
              </w:rPr>
            </w:pPr>
            <w:r>
              <w:rPr>
                <w:rFonts w:hint="eastAsia"/>
                <w:color w:val="000000"/>
                <w:szCs w:val="21"/>
              </w:rPr>
              <w:t>人民币大写</w:t>
            </w:r>
            <w:r>
              <w:rPr>
                <w:rFonts w:hint="eastAsia"/>
                <w:color w:val="000000"/>
                <w:szCs w:val="21"/>
                <w:u w:val="single"/>
              </w:rPr>
              <w:t xml:space="preserve">                </w:t>
            </w:r>
            <w:r>
              <w:rPr>
                <w:rFonts w:hint="eastAsia"/>
                <w:color w:val="000000"/>
                <w:szCs w:val="21"/>
              </w:rPr>
              <w:t>元（小写：</w:t>
            </w:r>
            <w:r>
              <w:rPr>
                <w:rFonts w:hint="eastAsia" w:ascii="方正小标宋简体" w:eastAsia="方正小标宋简体"/>
                <w:color w:val="000000"/>
                <w:szCs w:val="21"/>
              </w:rPr>
              <w:t>￥</w:t>
            </w:r>
            <w:r>
              <w:rPr>
                <w:rFonts w:hint="eastAsia"/>
                <w:color w:val="000000"/>
                <w:szCs w:val="21"/>
                <w:u w:val="single"/>
              </w:rPr>
              <w:t xml:space="preserve">                      </w:t>
            </w:r>
            <w:r>
              <w:rPr>
                <w:rFonts w:hint="eastAsia"/>
                <w:color w:val="000000"/>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768" w:type="dxa"/>
            <w:vAlign w:val="center"/>
          </w:tcPr>
          <w:p>
            <w:pPr>
              <w:jc w:val="center"/>
              <w:rPr>
                <w:rFonts w:ascii="宋体" w:hAnsi="宋体"/>
                <w:szCs w:val="21"/>
              </w:rPr>
            </w:pPr>
            <w:r>
              <w:rPr>
                <w:rFonts w:hint="eastAsia" w:ascii="宋体" w:hAnsi="宋体"/>
                <w:szCs w:val="21"/>
              </w:rPr>
              <w:t>响应范围</w:t>
            </w:r>
          </w:p>
        </w:tc>
        <w:tc>
          <w:tcPr>
            <w:tcW w:w="6980" w:type="dxa"/>
            <w:vAlign w:val="center"/>
          </w:tcPr>
          <w:p>
            <w:pPr>
              <w:rPr>
                <w:rFonts w:ascii="宋体" w:hAnsi="宋体"/>
                <w:szCs w:val="21"/>
              </w:rPr>
            </w:pPr>
            <w:r>
              <w:rPr>
                <w:rFonts w:hint="eastAsia" w:ascii="宋体" w:hAnsi="宋体"/>
                <w:szCs w:val="21"/>
              </w:rPr>
              <w:t>完全满足</w:t>
            </w:r>
            <w:r>
              <w:rPr>
                <w:rFonts w:hint="eastAsia" w:ascii="宋体" w:hAnsi="宋体"/>
                <w:szCs w:val="21"/>
                <w:lang w:eastAsia="zh-CN"/>
              </w:rPr>
              <w:t>响应</w:t>
            </w:r>
            <w:r>
              <w:rPr>
                <w:rFonts w:hint="eastAsia" w:ascii="宋体" w:hAnsi="宋体"/>
                <w:szCs w:val="21"/>
              </w:rPr>
              <w:t>采购文件要求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768" w:type="dxa"/>
            <w:vAlign w:val="center"/>
          </w:tcPr>
          <w:p>
            <w:pPr>
              <w:jc w:val="center"/>
              <w:rPr>
                <w:rFonts w:ascii="宋体" w:hAnsi="宋体"/>
                <w:szCs w:val="21"/>
              </w:rPr>
            </w:pPr>
            <w:r>
              <w:rPr>
                <w:rFonts w:hint="eastAsia" w:ascii="宋体" w:hAnsi="宋体"/>
                <w:szCs w:val="21"/>
              </w:rPr>
              <w:t>工期要求</w:t>
            </w:r>
          </w:p>
        </w:tc>
        <w:tc>
          <w:tcPr>
            <w:tcW w:w="6980" w:type="dxa"/>
            <w:vAlign w:val="center"/>
          </w:tcPr>
          <w:p>
            <w:pPr>
              <w:rPr>
                <w:rFonts w:ascii="宋体" w:hAnsi="宋体"/>
                <w:szCs w:val="21"/>
              </w:rPr>
            </w:pPr>
            <w:r>
              <w:rPr>
                <w:rFonts w:hint="eastAsia" w:ascii="宋体" w:hAnsi="宋体"/>
                <w:szCs w:val="21"/>
              </w:rPr>
              <w:t>完全满足</w:t>
            </w:r>
            <w:r>
              <w:rPr>
                <w:rFonts w:hint="eastAsia" w:ascii="宋体" w:hAnsi="宋体"/>
                <w:szCs w:val="21"/>
                <w:lang w:eastAsia="zh-CN"/>
              </w:rPr>
              <w:t>响应</w:t>
            </w:r>
            <w:r>
              <w:rPr>
                <w:rFonts w:hint="eastAsia" w:ascii="宋体" w:hAnsi="宋体"/>
                <w:szCs w:val="21"/>
              </w:rPr>
              <w:t>采购文件要求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768" w:type="dxa"/>
            <w:vAlign w:val="center"/>
          </w:tcPr>
          <w:p>
            <w:pPr>
              <w:jc w:val="center"/>
              <w:rPr>
                <w:rFonts w:ascii="宋体" w:hAnsi="宋体"/>
                <w:szCs w:val="21"/>
              </w:rPr>
            </w:pPr>
            <w:r>
              <w:rPr>
                <w:rFonts w:hint="eastAsia" w:ascii="宋体" w:hAnsi="宋体"/>
                <w:szCs w:val="21"/>
              </w:rPr>
              <w:t>质量要求</w:t>
            </w:r>
          </w:p>
        </w:tc>
        <w:tc>
          <w:tcPr>
            <w:tcW w:w="6980" w:type="dxa"/>
            <w:vAlign w:val="center"/>
          </w:tcPr>
          <w:p>
            <w:pPr>
              <w:rPr>
                <w:rFonts w:ascii="宋体" w:hAnsi="宋体"/>
                <w:szCs w:val="21"/>
              </w:rPr>
            </w:pPr>
            <w:r>
              <w:rPr>
                <w:rFonts w:hint="eastAsia" w:ascii="宋体" w:hAnsi="宋体"/>
                <w:szCs w:val="21"/>
              </w:rPr>
              <w:t>完全满足</w:t>
            </w:r>
            <w:r>
              <w:rPr>
                <w:rFonts w:hint="eastAsia" w:ascii="宋体" w:hAnsi="宋体"/>
                <w:szCs w:val="21"/>
                <w:lang w:eastAsia="zh-CN"/>
              </w:rPr>
              <w:t>响应</w:t>
            </w:r>
            <w:r>
              <w:rPr>
                <w:rFonts w:hint="eastAsia" w:ascii="宋体" w:hAnsi="宋体"/>
                <w:szCs w:val="21"/>
              </w:rPr>
              <w:t>采购文件要求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768" w:type="dxa"/>
            <w:vAlign w:val="center"/>
          </w:tcPr>
          <w:p>
            <w:pPr>
              <w:jc w:val="center"/>
              <w:rPr>
                <w:rFonts w:ascii="宋体" w:hAnsi="宋体"/>
                <w:szCs w:val="21"/>
              </w:rPr>
            </w:pPr>
            <w:r>
              <w:rPr>
                <w:rFonts w:hint="eastAsia" w:ascii="宋体" w:hAnsi="宋体"/>
                <w:szCs w:val="21"/>
              </w:rPr>
              <w:t>技术标准及要求</w:t>
            </w:r>
          </w:p>
        </w:tc>
        <w:tc>
          <w:tcPr>
            <w:tcW w:w="6980" w:type="dxa"/>
            <w:vAlign w:val="center"/>
          </w:tcPr>
          <w:p>
            <w:pPr>
              <w:rPr>
                <w:rFonts w:ascii="宋体" w:hAnsi="宋体"/>
                <w:szCs w:val="21"/>
              </w:rPr>
            </w:pPr>
            <w:r>
              <w:rPr>
                <w:rFonts w:hint="eastAsia" w:ascii="宋体" w:hAnsi="宋体"/>
                <w:szCs w:val="21"/>
              </w:rPr>
              <w:t>完全满足</w:t>
            </w:r>
            <w:r>
              <w:rPr>
                <w:rFonts w:hint="eastAsia" w:ascii="宋体" w:hAnsi="宋体"/>
                <w:szCs w:val="21"/>
                <w:lang w:eastAsia="zh-CN"/>
              </w:rPr>
              <w:t>响应</w:t>
            </w:r>
            <w:r>
              <w:rPr>
                <w:rFonts w:hint="eastAsia" w:ascii="宋体" w:hAnsi="宋体"/>
                <w:szCs w:val="21"/>
              </w:rPr>
              <w:t>采购文件要求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1768" w:type="dxa"/>
            <w:vAlign w:val="center"/>
          </w:tcPr>
          <w:p>
            <w:pPr>
              <w:jc w:val="center"/>
              <w:rPr>
                <w:rFonts w:ascii="宋体" w:hAnsi="宋体"/>
                <w:szCs w:val="21"/>
              </w:rPr>
            </w:pPr>
            <w:r>
              <w:rPr>
                <w:rFonts w:hint="eastAsia" w:ascii="宋体" w:hAnsi="宋体"/>
                <w:szCs w:val="21"/>
              </w:rPr>
              <w:t>质保期</w:t>
            </w:r>
          </w:p>
        </w:tc>
        <w:tc>
          <w:tcPr>
            <w:tcW w:w="6980" w:type="dxa"/>
            <w:vAlign w:val="center"/>
          </w:tcPr>
          <w:p>
            <w:pPr>
              <w:rPr>
                <w:rFonts w:ascii="宋体" w:hAnsi="宋体"/>
                <w:szCs w:val="21"/>
              </w:rPr>
            </w:pPr>
            <w:r>
              <w:rPr>
                <w:rFonts w:hint="eastAsia" w:ascii="宋体" w:hAnsi="宋体"/>
                <w:szCs w:val="21"/>
              </w:rPr>
              <w:t>完全满足</w:t>
            </w:r>
            <w:r>
              <w:rPr>
                <w:rFonts w:hint="eastAsia" w:ascii="宋体" w:hAnsi="宋体"/>
                <w:szCs w:val="21"/>
                <w:lang w:eastAsia="zh-CN"/>
              </w:rPr>
              <w:t>响应</w:t>
            </w:r>
            <w:r>
              <w:rPr>
                <w:rFonts w:hint="eastAsia" w:ascii="宋体" w:hAnsi="宋体"/>
                <w:szCs w:val="21"/>
              </w:rPr>
              <w:t>采购文件要求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1768" w:type="dxa"/>
            <w:vAlign w:val="center"/>
          </w:tcPr>
          <w:p>
            <w:pPr>
              <w:jc w:val="center"/>
              <w:rPr>
                <w:rFonts w:ascii="宋体" w:hAnsi="宋体"/>
                <w:szCs w:val="21"/>
              </w:rPr>
            </w:pPr>
            <w:r>
              <w:rPr>
                <w:rFonts w:hint="eastAsia" w:ascii="宋体" w:hAnsi="宋体"/>
                <w:szCs w:val="21"/>
              </w:rPr>
              <w:t>保修期</w:t>
            </w:r>
          </w:p>
        </w:tc>
        <w:tc>
          <w:tcPr>
            <w:tcW w:w="6980" w:type="dxa"/>
            <w:vAlign w:val="center"/>
          </w:tcPr>
          <w:p>
            <w:pPr>
              <w:rPr>
                <w:rFonts w:ascii="宋体" w:hAnsi="宋体"/>
                <w:szCs w:val="21"/>
              </w:rPr>
            </w:pPr>
            <w:r>
              <w:rPr>
                <w:rFonts w:hint="eastAsia" w:ascii="宋体" w:hAnsi="宋体"/>
                <w:szCs w:val="21"/>
              </w:rPr>
              <w:t>完全满足</w:t>
            </w:r>
            <w:r>
              <w:rPr>
                <w:rFonts w:hint="eastAsia" w:ascii="宋体" w:hAnsi="宋体"/>
                <w:szCs w:val="21"/>
                <w:lang w:eastAsia="zh-CN"/>
              </w:rPr>
              <w:t>响应</w:t>
            </w:r>
            <w:r>
              <w:rPr>
                <w:rFonts w:hint="eastAsia" w:ascii="宋体" w:hAnsi="宋体"/>
                <w:szCs w:val="21"/>
              </w:rPr>
              <w:t>采购文件要求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1768" w:type="dxa"/>
            <w:vAlign w:val="center"/>
          </w:tcPr>
          <w:p>
            <w:pPr>
              <w:jc w:val="center"/>
              <w:rPr>
                <w:rFonts w:ascii="宋体" w:hAnsi="宋体"/>
                <w:szCs w:val="21"/>
              </w:rPr>
            </w:pPr>
            <w:r>
              <w:rPr>
                <w:rFonts w:hint="eastAsia" w:ascii="宋体" w:hAnsi="宋体"/>
                <w:szCs w:val="21"/>
              </w:rPr>
              <w:t>响应有效期</w:t>
            </w:r>
          </w:p>
        </w:tc>
        <w:tc>
          <w:tcPr>
            <w:tcW w:w="6980" w:type="dxa"/>
            <w:vAlign w:val="center"/>
          </w:tcPr>
          <w:p>
            <w:pPr>
              <w:rPr>
                <w:szCs w:val="21"/>
              </w:rPr>
            </w:pPr>
            <w:r>
              <w:rPr>
                <w:rFonts w:hint="eastAsia"/>
                <w:szCs w:val="21"/>
              </w:rPr>
              <w:t>完全满足</w:t>
            </w:r>
            <w:r>
              <w:rPr>
                <w:rFonts w:hint="eastAsia"/>
                <w:szCs w:val="21"/>
                <w:lang w:eastAsia="zh-CN"/>
              </w:rPr>
              <w:t>响应</w:t>
            </w:r>
            <w:r>
              <w:rPr>
                <w:rFonts w:hint="eastAsia"/>
                <w:szCs w:val="21"/>
              </w:rPr>
              <w:t>采购文件要求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1768" w:type="dxa"/>
            <w:vAlign w:val="center"/>
          </w:tcPr>
          <w:p>
            <w:pPr>
              <w:jc w:val="center"/>
              <w:rPr>
                <w:rFonts w:ascii="宋体" w:hAnsi="宋体"/>
                <w:szCs w:val="21"/>
              </w:rPr>
            </w:pPr>
            <w:r>
              <w:rPr>
                <w:rFonts w:hint="eastAsia" w:ascii="宋体" w:hAnsi="宋体"/>
                <w:szCs w:val="21"/>
              </w:rPr>
              <w:t>项目负责人</w:t>
            </w:r>
          </w:p>
        </w:tc>
        <w:tc>
          <w:tcPr>
            <w:tcW w:w="6980" w:type="dxa"/>
            <w:vAlign w:val="center"/>
          </w:tcPr>
          <w:p>
            <w:pPr>
              <w:adjustRightInd w:val="0"/>
              <w:snapToGrid w:val="0"/>
              <w:textAlignment w:val="baseline"/>
              <w:rPr>
                <w:rFonts w:hint="default" w:ascii="宋体" w:hAnsi="宋体" w:eastAsia="宋体"/>
                <w:spacing w:val="4"/>
                <w:kern w:val="0"/>
                <w:szCs w:val="21"/>
                <w:u w:val="none"/>
                <w:lang w:val="en-US" w:eastAsia="zh-CN"/>
              </w:rPr>
            </w:pPr>
            <w:r>
              <w:rPr>
                <w:rFonts w:hint="eastAsia" w:ascii="宋体" w:hAnsi="宋体"/>
                <w:spacing w:val="4"/>
                <w:kern w:val="0"/>
                <w:szCs w:val="21"/>
                <w:lang w:val="en-US" w:eastAsia="zh-CN"/>
              </w:rPr>
              <w:t>姓名：</w:t>
            </w:r>
            <w:r>
              <w:rPr>
                <w:rFonts w:hint="eastAsia" w:ascii="宋体" w:hAnsi="宋体"/>
                <w:spacing w:val="4"/>
                <w:kern w:val="0"/>
                <w:szCs w:val="21"/>
                <w:u w:val="single"/>
                <w:lang w:val="en-US" w:eastAsia="zh-CN"/>
              </w:rPr>
              <w:t xml:space="preserve">                </w:t>
            </w:r>
          </w:p>
        </w:tc>
      </w:tr>
    </w:tbl>
    <w:p>
      <w:pPr>
        <w:spacing w:line="360" w:lineRule="auto"/>
        <w:ind w:firstLine="420"/>
        <w:rPr>
          <w:color w:val="000000"/>
          <w:sz w:val="24"/>
        </w:rPr>
      </w:pPr>
      <w:r>
        <w:rPr>
          <w:color w:val="000000"/>
          <w:szCs w:val="21"/>
        </w:rPr>
        <w:t>备注</w:t>
      </w:r>
      <w:r>
        <w:rPr>
          <w:rFonts w:hint="eastAsia"/>
          <w:color w:val="000000"/>
          <w:szCs w:val="21"/>
        </w:rPr>
        <w:t>：</w:t>
      </w:r>
      <w:r>
        <w:rPr>
          <w:rFonts w:hint="eastAsia"/>
          <w:color w:val="000000"/>
          <w:szCs w:val="21"/>
          <w:lang w:eastAsia="zh-CN"/>
        </w:rPr>
        <w:t>响应</w:t>
      </w:r>
      <w:r>
        <w:rPr>
          <w:color w:val="000000"/>
          <w:szCs w:val="21"/>
        </w:rPr>
        <w:t>采购响应人在响应采购文件中规定的实质性要求和条件的基础上</w:t>
      </w:r>
      <w:r>
        <w:rPr>
          <w:rFonts w:hint="eastAsia"/>
          <w:color w:val="000000"/>
          <w:szCs w:val="21"/>
        </w:rPr>
        <w:t>， 可作出有利于采购人的承诺，此承诺可在本表中填写，也可另附页。</w:t>
      </w:r>
    </w:p>
    <w:p>
      <w:pPr>
        <w:spacing w:line="360" w:lineRule="auto"/>
        <w:ind w:firstLine="420"/>
        <w:rPr>
          <w:color w:val="000000"/>
          <w:szCs w:val="21"/>
        </w:rPr>
      </w:pPr>
    </w:p>
    <w:p>
      <w:pPr>
        <w:pStyle w:val="10"/>
      </w:pPr>
    </w:p>
    <w:p>
      <w:pPr>
        <w:spacing w:line="360" w:lineRule="auto"/>
        <w:ind w:firstLine="420"/>
        <w:rPr>
          <w:color w:val="000000"/>
          <w:szCs w:val="21"/>
          <w:u w:val="single"/>
        </w:rPr>
      </w:pPr>
      <w:r>
        <w:rPr>
          <w:rFonts w:hint="eastAsia"/>
          <w:color w:val="000000"/>
          <w:szCs w:val="21"/>
          <w:lang w:eastAsia="zh-CN"/>
        </w:rPr>
        <w:t>响应</w:t>
      </w:r>
      <w:r>
        <w:rPr>
          <w:rFonts w:hint="eastAsia"/>
          <w:color w:val="000000"/>
          <w:szCs w:val="21"/>
        </w:rPr>
        <w:t>采购响应人：</w:t>
      </w:r>
      <w:r>
        <w:rPr>
          <w:rFonts w:hint="eastAsia"/>
          <w:color w:val="000000"/>
          <w:szCs w:val="21"/>
          <w:u w:val="single"/>
        </w:rPr>
        <w:t xml:space="preserve">                                             （加盖单位公章） </w:t>
      </w:r>
    </w:p>
    <w:p>
      <w:pPr>
        <w:spacing w:line="360" w:lineRule="auto"/>
        <w:ind w:firstLine="420"/>
        <w:rPr>
          <w:color w:val="000000"/>
          <w:szCs w:val="21"/>
        </w:rPr>
      </w:pPr>
    </w:p>
    <w:p>
      <w:pPr>
        <w:spacing w:line="360" w:lineRule="auto"/>
        <w:ind w:firstLine="420"/>
        <w:rPr>
          <w:color w:val="000000"/>
          <w:szCs w:val="21"/>
          <w:u w:val="single"/>
        </w:rPr>
      </w:pPr>
      <w:r>
        <w:rPr>
          <w:rFonts w:hint="eastAsia"/>
          <w:color w:val="000000"/>
          <w:szCs w:val="21"/>
        </w:rPr>
        <w:t>法定代表人</w:t>
      </w:r>
      <w:r>
        <w:rPr>
          <w:rFonts w:ascii="宋体" w:hAnsi="宋体"/>
          <w:szCs w:val="21"/>
        </w:rPr>
        <w:t>或</w:t>
      </w:r>
      <w:r>
        <w:rPr>
          <w:rFonts w:hint="eastAsia" w:ascii="宋体" w:hAnsi="宋体"/>
          <w:szCs w:val="21"/>
        </w:rPr>
        <w:t>其委托代理人</w:t>
      </w:r>
      <w:r>
        <w:rPr>
          <w:rFonts w:hint="eastAsia"/>
          <w:color w:val="000000"/>
          <w:szCs w:val="21"/>
        </w:rPr>
        <w:t>：</w:t>
      </w:r>
      <w:r>
        <w:rPr>
          <w:rFonts w:hint="eastAsia"/>
          <w:color w:val="000000"/>
          <w:szCs w:val="21"/>
          <w:u w:val="single"/>
        </w:rPr>
        <w:t xml:space="preserve">                                     （签字或盖章） </w:t>
      </w:r>
    </w:p>
    <w:p>
      <w:pPr>
        <w:spacing w:line="360" w:lineRule="auto"/>
        <w:ind w:firstLine="420"/>
        <w:rPr>
          <w:color w:val="000000"/>
          <w:szCs w:val="21"/>
          <w:u w:val="single"/>
        </w:rPr>
      </w:pPr>
    </w:p>
    <w:p>
      <w:pPr>
        <w:spacing w:line="360" w:lineRule="auto"/>
        <w:ind w:firstLine="630" w:firstLineChars="300"/>
        <w:jc w:val="right"/>
        <w:rPr>
          <w:color w:val="000000"/>
          <w:sz w:val="24"/>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pPr>
        <w:pStyle w:val="5"/>
        <w:jc w:val="both"/>
        <w:rPr>
          <w:rFonts w:hint="eastAsia" w:hAnsi="宋体" w:cs="宋体"/>
          <w:b/>
        </w:rPr>
      </w:pPr>
      <w:bookmarkStart w:id="32" w:name="_Toc24242_WPSOffice_Level1"/>
      <w:bookmarkStart w:id="33" w:name="_Toc32443"/>
      <w:bookmarkStart w:id="34" w:name="_Toc12099"/>
      <w:bookmarkStart w:id="35" w:name="_Toc14111487"/>
      <w:bookmarkStart w:id="36" w:name="_Toc37688267"/>
      <w:bookmarkStart w:id="37" w:name="_Toc31823"/>
      <w:bookmarkStart w:id="38" w:name="_Toc15914"/>
      <w:bookmarkStart w:id="39" w:name="_Toc14404"/>
      <w:bookmarkStart w:id="40" w:name="_Toc23324"/>
      <w:bookmarkStart w:id="41" w:name="_Toc19286"/>
      <w:bookmarkStart w:id="42" w:name="_Toc394042555"/>
    </w:p>
    <w:p>
      <w:pPr>
        <w:rPr>
          <w:rFonts w:hint="eastAsia"/>
        </w:rPr>
      </w:pPr>
    </w:p>
    <w:p>
      <w:pPr>
        <w:pStyle w:val="5"/>
        <w:jc w:val="center"/>
        <w:rPr>
          <w:rFonts w:hAnsi="宋体" w:cs="宋体"/>
          <w:b/>
        </w:rPr>
      </w:pPr>
      <w:r>
        <w:rPr>
          <w:rFonts w:hint="eastAsia" w:hAnsi="宋体" w:cs="宋体"/>
          <w:b/>
        </w:rPr>
        <w:t>二、法定代表人身份证明</w:t>
      </w:r>
      <w:bookmarkEnd w:id="32"/>
      <w:bookmarkEnd w:id="33"/>
      <w:bookmarkEnd w:id="34"/>
      <w:bookmarkEnd w:id="35"/>
      <w:bookmarkEnd w:id="36"/>
      <w:bookmarkEnd w:id="37"/>
      <w:bookmarkEnd w:id="38"/>
      <w:bookmarkEnd w:id="39"/>
      <w:bookmarkEnd w:id="40"/>
      <w:bookmarkEnd w:id="41"/>
      <w:bookmarkEnd w:id="42"/>
    </w:p>
    <w:p>
      <w:pPr>
        <w:pStyle w:val="2"/>
        <w:tabs>
          <w:tab w:val="left" w:pos="3928"/>
          <w:tab w:val="clear" w:pos="720"/>
        </w:tabs>
        <w:ind w:firstLine="420" w:firstLineChars="200"/>
        <w:rPr>
          <w:sz w:val="21"/>
          <w:szCs w:val="21"/>
        </w:rPr>
      </w:pPr>
    </w:p>
    <w:p>
      <w:pPr>
        <w:pStyle w:val="2"/>
        <w:tabs>
          <w:tab w:val="left" w:pos="3928"/>
          <w:tab w:val="clear" w:pos="720"/>
        </w:tabs>
        <w:ind w:firstLine="420" w:firstLineChars="200"/>
        <w:rPr>
          <w:sz w:val="21"/>
          <w:szCs w:val="21"/>
        </w:rPr>
      </w:pPr>
      <w:r>
        <w:rPr>
          <w:rFonts w:hint="eastAsia"/>
          <w:sz w:val="21"/>
          <w:szCs w:val="21"/>
          <w:lang w:eastAsia="zh-CN"/>
        </w:rPr>
        <w:t>响应</w:t>
      </w:r>
      <w:r>
        <w:rPr>
          <w:rFonts w:hint="eastAsia"/>
          <w:sz w:val="21"/>
          <w:szCs w:val="21"/>
        </w:rPr>
        <w:t>采购响应人名称：</w:t>
      </w:r>
      <w:r>
        <w:rPr>
          <w:sz w:val="21"/>
          <w:szCs w:val="21"/>
          <w:u w:val="single"/>
        </w:rPr>
        <w:t xml:space="preserve"> </w:t>
      </w:r>
      <w:r>
        <w:rPr>
          <w:rFonts w:hint="eastAsia"/>
          <w:sz w:val="21"/>
          <w:szCs w:val="21"/>
          <w:u w:val="single"/>
        </w:rPr>
        <w:t xml:space="preserve">                                             </w:t>
      </w:r>
      <w:r>
        <w:rPr>
          <w:sz w:val="21"/>
          <w:szCs w:val="21"/>
          <w:u w:val="single"/>
        </w:rPr>
        <w:tab/>
      </w:r>
    </w:p>
    <w:p>
      <w:pPr>
        <w:pStyle w:val="2"/>
        <w:ind w:firstLine="420" w:firstLineChars="200"/>
        <w:rPr>
          <w:sz w:val="21"/>
          <w:szCs w:val="21"/>
        </w:rPr>
      </w:pPr>
    </w:p>
    <w:p>
      <w:pPr>
        <w:pStyle w:val="2"/>
        <w:tabs>
          <w:tab w:val="left" w:pos="2412"/>
          <w:tab w:val="left" w:pos="3883"/>
          <w:tab w:val="left" w:pos="5352"/>
          <w:tab w:val="left" w:pos="6869"/>
          <w:tab w:val="clear" w:pos="720"/>
        </w:tabs>
        <w:ind w:firstLine="420" w:firstLineChars="200"/>
        <w:rPr>
          <w:sz w:val="21"/>
          <w:szCs w:val="21"/>
        </w:rPr>
      </w:pPr>
      <w:r>
        <w:rPr>
          <w:rFonts w:hint="eastAsia"/>
          <w:sz w:val="21"/>
          <w:szCs w:val="21"/>
        </w:rPr>
        <w:t>姓名：</w:t>
      </w:r>
      <w:r>
        <w:rPr>
          <w:sz w:val="21"/>
          <w:szCs w:val="21"/>
          <w:u w:val="single"/>
        </w:rPr>
        <w:t xml:space="preserve"> </w:t>
      </w:r>
      <w:r>
        <w:rPr>
          <w:sz w:val="21"/>
          <w:szCs w:val="21"/>
          <w:u w:val="single"/>
        </w:rPr>
        <w:tab/>
      </w:r>
      <w:r>
        <w:rPr>
          <w:rFonts w:hint="eastAsia"/>
          <w:sz w:val="21"/>
          <w:szCs w:val="21"/>
        </w:rPr>
        <w:t>性别：</w:t>
      </w:r>
      <w:r>
        <w:rPr>
          <w:sz w:val="21"/>
          <w:szCs w:val="21"/>
          <w:u w:val="single"/>
        </w:rPr>
        <w:t xml:space="preserve"> </w:t>
      </w:r>
      <w:r>
        <w:rPr>
          <w:rFonts w:hint="eastAsia"/>
          <w:sz w:val="21"/>
          <w:szCs w:val="21"/>
          <w:u w:val="single"/>
        </w:rPr>
        <w:t xml:space="preserve">    </w:t>
      </w:r>
      <w:r>
        <w:rPr>
          <w:sz w:val="21"/>
          <w:szCs w:val="21"/>
          <w:u w:val="single"/>
        </w:rPr>
        <w:tab/>
      </w:r>
      <w:r>
        <w:rPr>
          <w:rFonts w:hint="eastAsia"/>
          <w:sz w:val="21"/>
          <w:szCs w:val="21"/>
        </w:rPr>
        <w:t>年龄：</w:t>
      </w:r>
      <w:r>
        <w:rPr>
          <w:sz w:val="21"/>
          <w:szCs w:val="21"/>
          <w:u w:val="single"/>
        </w:rPr>
        <w:t xml:space="preserve"> </w:t>
      </w:r>
      <w:r>
        <w:rPr>
          <w:rFonts w:hint="eastAsia"/>
          <w:sz w:val="21"/>
          <w:szCs w:val="21"/>
          <w:u w:val="single"/>
        </w:rPr>
        <w:t xml:space="preserve">   </w:t>
      </w:r>
      <w:r>
        <w:rPr>
          <w:sz w:val="21"/>
          <w:szCs w:val="21"/>
          <w:u w:val="single"/>
        </w:rPr>
        <w:tab/>
      </w:r>
      <w:r>
        <w:rPr>
          <w:rFonts w:hint="eastAsia"/>
          <w:sz w:val="21"/>
          <w:szCs w:val="21"/>
        </w:rPr>
        <w:t>职务：</w:t>
      </w:r>
      <w:r>
        <w:rPr>
          <w:sz w:val="21"/>
          <w:szCs w:val="21"/>
          <w:u w:val="single"/>
        </w:rPr>
        <w:t xml:space="preserve"> </w:t>
      </w:r>
      <w:r>
        <w:rPr>
          <w:rFonts w:hint="eastAsia"/>
          <w:sz w:val="21"/>
          <w:szCs w:val="21"/>
          <w:u w:val="single"/>
        </w:rPr>
        <w:t xml:space="preserve">            </w:t>
      </w:r>
      <w:r>
        <w:rPr>
          <w:sz w:val="21"/>
          <w:szCs w:val="21"/>
          <w:u w:val="single"/>
        </w:rPr>
        <w:tab/>
      </w:r>
    </w:p>
    <w:p>
      <w:pPr>
        <w:pStyle w:val="2"/>
        <w:ind w:firstLine="420" w:firstLineChars="200"/>
        <w:rPr>
          <w:sz w:val="21"/>
          <w:szCs w:val="21"/>
        </w:rPr>
      </w:pPr>
    </w:p>
    <w:p>
      <w:pPr>
        <w:pStyle w:val="2"/>
        <w:tabs>
          <w:tab w:val="left" w:pos="2832"/>
          <w:tab w:val="clear" w:pos="720"/>
        </w:tabs>
        <w:ind w:firstLine="416" w:firstLineChars="200"/>
        <w:rPr>
          <w:sz w:val="21"/>
          <w:szCs w:val="21"/>
        </w:rPr>
      </w:pPr>
      <w:r>
        <w:rPr>
          <w:rFonts w:hint="eastAsia"/>
          <w:spacing w:val="-1"/>
          <w:sz w:val="21"/>
          <w:szCs w:val="21"/>
        </w:rPr>
        <w:t>系</w:t>
      </w:r>
      <w:r>
        <w:rPr>
          <w:sz w:val="21"/>
          <w:szCs w:val="21"/>
          <w:u w:val="single"/>
        </w:rPr>
        <w:t xml:space="preserve"> </w:t>
      </w:r>
      <w:r>
        <w:rPr>
          <w:sz w:val="21"/>
          <w:szCs w:val="21"/>
          <w:u w:val="single"/>
        </w:rPr>
        <w:tab/>
      </w:r>
      <w:r>
        <w:rPr>
          <w:rFonts w:hint="eastAsia"/>
          <w:spacing w:val="-3"/>
          <w:sz w:val="21"/>
          <w:szCs w:val="21"/>
        </w:rPr>
        <w:t>（</w:t>
      </w:r>
      <w:r>
        <w:rPr>
          <w:rFonts w:hint="eastAsia"/>
          <w:sz w:val="21"/>
          <w:szCs w:val="21"/>
          <w:lang w:eastAsia="zh-CN"/>
        </w:rPr>
        <w:t>响应</w:t>
      </w:r>
      <w:r>
        <w:rPr>
          <w:rFonts w:hint="eastAsia"/>
          <w:sz w:val="21"/>
          <w:szCs w:val="21"/>
        </w:rPr>
        <w:t>采购响应人名称</w:t>
      </w:r>
      <w:r>
        <w:rPr>
          <w:rFonts w:hint="eastAsia"/>
          <w:spacing w:val="-3"/>
          <w:sz w:val="21"/>
          <w:szCs w:val="21"/>
        </w:rPr>
        <w:t>）</w:t>
      </w:r>
      <w:r>
        <w:rPr>
          <w:rFonts w:hint="eastAsia"/>
          <w:sz w:val="21"/>
          <w:szCs w:val="21"/>
        </w:rPr>
        <w:t>的</w:t>
      </w:r>
      <w:r>
        <w:rPr>
          <w:rFonts w:hint="eastAsia"/>
          <w:spacing w:val="-3"/>
          <w:sz w:val="21"/>
          <w:szCs w:val="21"/>
        </w:rPr>
        <w:t>法定</w:t>
      </w:r>
      <w:r>
        <w:rPr>
          <w:rFonts w:hint="eastAsia"/>
          <w:sz w:val="21"/>
          <w:szCs w:val="21"/>
        </w:rPr>
        <w:t>代表</w:t>
      </w:r>
      <w:r>
        <w:rPr>
          <w:rFonts w:hint="eastAsia"/>
          <w:spacing w:val="-3"/>
          <w:sz w:val="21"/>
          <w:szCs w:val="21"/>
        </w:rPr>
        <w:t>人</w:t>
      </w:r>
      <w:r>
        <w:rPr>
          <w:rFonts w:hint="eastAsia"/>
          <w:sz w:val="21"/>
          <w:szCs w:val="21"/>
        </w:rPr>
        <w:t>（</w:t>
      </w:r>
      <w:r>
        <w:rPr>
          <w:rFonts w:hint="eastAsia"/>
          <w:spacing w:val="-3"/>
          <w:sz w:val="21"/>
          <w:szCs w:val="21"/>
        </w:rPr>
        <w:t>单</w:t>
      </w:r>
      <w:r>
        <w:rPr>
          <w:rFonts w:hint="eastAsia"/>
          <w:sz w:val="21"/>
          <w:szCs w:val="21"/>
        </w:rPr>
        <w:t>位</w:t>
      </w:r>
      <w:r>
        <w:rPr>
          <w:rFonts w:hint="eastAsia"/>
          <w:spacing w:val="-3"/>
          <w:sz w:val="21"/>
          <w:szCs w:val="21"/>
        </w:rPr>
        <w:t>负</w:t>
      </w:r>
      <w:r>
        <w:rPr>
          <w:rFonts w:hint="eastAsia"/>
          <w:sz w:val="21"/>
          <w:szCs w:val="21"/>
        </w:rPr>
        <w:t>责</w:t>
      </w:r>
      <w:r>
        <w:rPr>
          <w:rFonts w:hint="eastAsia"/>
          <w:spacing w:val="-3"/>
          <w:sz w:val="21"/>
          <w:szCs w:val="21"/>
        </w:rPr>
        <w:t>人</w:t>
      </w:r>
      <w:r>
        <w:rPr>
          <w:rFonts w:hint="eastAsia"/>
          <w:spacing w:val="-106"/>
          <w:sz w:val="21"/>
          <w:szCs w:val="21"/>
        </w:rPr>
        <w:t>）</w:t>
      </w:r>
      <w:r>
        <w:rPr>
          <w:rFonts w:hint="eastAsia"/>
          <w:sz w:val="21"/>
          <w:szCs w:val="21"/>
        </w:rPr>
        <w:t>。</w:t>
      </w:r>
    </w:p>
    <w:p>
      <w:pPr>
        <w:pStyle w:val="2"/>
        <w:ind w:firstLine="420" w:firstLineChars="200"/>
        <w:rPr>
          <w:sz w:val="21"/>
          <w:szCs w:val="21"/>
        </w:rPr>
      </w:pPr>
    </w:p>
    <w:p>
      <w:pPr>
        <w:pStyle w:val="2"/>
        <w:ind w:firstLine="420" w:firstLineChars="200"/>
        <w:rPr>
          <w:sz w:val="21"/>
          <w:szCs w:val="21"/>
        </w:rPr>
      </w:pPr>
      <w:r>
        <w:rPr>
          <w:rFonts w:hint="eastAsia"/>
          <w:sz w:val="21"/>
          <w:szCs w:val="21"/>
        </w:rPr>
        <w:t>特此证明。</w:t>
      </w:r>
    </w:p>
    <w:p>
      <w:pPr>
        <w:pStyle w:val="2"/>
        <w:ind w:firstLine="420" w:firstLineChars="200"/>
        <w:rPr>
          <w:sz w:val="21"/>
          <w:szCs w:val="21"/>
        </w:rPr>
      </w:pPr>
    </w:p>
    <w:p>
      <w:pPr>
        <w:pStyle w:val="2"/>
        <w:ind w:firstLine="422" w:firstLineChars="200"/>
        <w:rPr>
          <w:b/>
          <w:sz w:val="21"/>
          <w:szCs w:val="21"/>
        </w:rPr>
      </w:pPr>
      <w:r>
        <w:rPr>
          <w:rFonts w:hint="eastAsia"/>
          <w:b/>
          <w:sz w:val="21"/>
          <w:szCs w:val="21"/>
        </w:rPr>
        <w:t>附：法定代表人身份证正反面。</w:t>
      </w:r>
    </w:p>
    <w:p>
      <w:pPr>
        <w:pStyle w:val="2"/>
        <w:ind w:firstLine="420" w:firstLineChars="200"/>
        <w:rPr>
          <w:sz w:val="21"/>
          <w:szCs w:val="21"/>
        </w:rPr>
      </w:pPr>
    </w:p>
    <w:p>
      <w:pPr>
        <w:pStyle w:val="2"/>
        <w:ind w:firstLine="422" w:firstLineChars="200"/>
        <w:rPr>
          <w:b/>
          <w:sz w:val="21"/>
          <w:szCs w:val="21"/>
        </w:rPr>
      </w:pPr>
      <w:r>
        <w:rPr>
          <w:rFonts w:hint="eastAsia"/>
          <w:b/>
          <w:sz w:val="21"/>
          <w:szCs w:val="21"/>
        </w:rPr>
        <w:t>注：本身份证明需由</w:t>
      </w:r>
      <w:r>
        <w:rPr>
          <w:rFonts w:hint="eastAsia"/>
          <w:b/>
          <w:sz w:val="21"/>
          <w:szCs w:val="21"/>
          <w:lang w:eastAsia="zh-CN"/>
        </w:rPr>
        <w:t>响应</w:t>
      </w:r>
      <w:r>
        <w:rPr>
          <w:rFonts w:hint="eastAsia"/>
          <w:b/>
          <w:sz w:val="21"/>
          <w:szCs w:val="21"/>
        </w:rPr>
        <w:t>采购响应人加盖单位公章。</w:t>
      </w:r>
    </w:p>
    <w:p>
      <w:pPr>
        <w:pStyle w:val="2"/>
        <w:ind w:firstLine="420" w:firstLineChars="200"/>
        <w:rPr>
          <w:sz w:val="21"/>
          <w:szCs w:val="21"/>
        </w:rPr>
      </w:pPr>
    </w:p>
    <w:p>
      <w:pPr>
        <w:pStyle w:val="2"/>
        <w:ind w:firstLine="420" w:firstLineChars="200"/>
        <w:rPr>
          <w:sz w:val="21"/>
          <w:szCs w:val="21"/>
        </w:rPr>
      </w:pPr>
    </w:p>
    <w:p>
      <w:pPr>
        <w:pStyle w:val="2"/>
        <w:ind w:firstLine="420" w:firstLineChars="200"/>
        <w:rPr>
          <w:sz w:val="21"/>
          <w:szCs w:val="21"/>
        </w:rPr>
      </w:pPr>
    </w:p>
    <w:p>
      <w:pPr>
        <w:pStyle w:val="2"/>
        <w:ind w:firstLine="420" w:firstLineChars="200"/>
        <w:rPr>
          <w:sz w:val="21"/>
          <w:szCs w:val="21"/>
        </w:rPr>
      </w:pPr>
    </w:p>
    <w:p>
      <w:pPr>
        <w:pStyle w:val="3"/>
        <w:rPr>
          <w:sz w:val="24"/>
          <w:szCs w:val="24"/>
        </w:rPr>
      </w:pPr>
    </w:p>
    <w:p>
      <w:pPr>
        <w:pStyle w:val="2"/>
        <w:rPr>
          <w:sz w:val="24"/>
          <w:szCs w:val="24"/>
        </w:rPr>
      </w:pPr>
    </w:p>
    <w:p>
      <w:pPr>
        <w:pStyle w:val="2"/>
        <w:rPr>
          <w:sz w:val="24"/>
          <w:szCs w:val="24"/>
        </w:rPr>
      </w:pPr>
    </w:p>
    <w:p>
      <w:pPr>
        <w:pStyle w:val="2"/>
        <w:spacing w:before="11"/>
        <w:rPr>
          <w:sz w:val="24"/>
          <w:szCs w:val="24"/>
        </w:rPr>
      </w:pPr>
    </w:p>
    <w:p>
      <w:pPr>
        <w:wordWrap w:val="0"/>
        <w:spacing w:line="360" w:lineRule="auto"/>
        <w:jc w:val="right"/>
        <w:rPr>
          <w:rFonts w:ascii="宋体" w:hAnsi="宋体" w:cs="宋体"/>
          <w:szCs w:val="21"/>
        </w:rPr>
      </w:pPr>
      <w:r>
        <w:rPr>
          <w:rFonts w:hint="eastAsia" w:ascii="宋体" w:hAnsi="宋体" w:cs="宋体"/>
          <w:szCs w:val="21"/>
          <w:lang w:eastAsia="zh-CN"/>
        </w:rPr>
        <w:t>响应</w:t>
      </w:r>
      <w:r>
        <w:rPr>
          <w:rFonts w:hint="eastAsia" w:ascii="宋体" w:hAnsi="宋体" w:cs="宋体"/>
          <w:szCs w:val="21"/>
        </w:rPr>
        <w:t>采购响应人：</w:t>
      </w:r>
      <w:r>
        <w:rPr>
          <w:rFonts w:hint="eastAsia" w:ascii="宋体" w:hAnsi="宋体" w:cs="宋体"/>
          <w:szCs w:val="21"/>
          <w:u w:val="single"/>
        </w:rPr>
        <w:t xml:space="preserve">                          （盖单位公章）</w:t>
      </w:r>
    </w:p>
    <w:p>
      <w:pPr>
        <w:pStyle w:val="2"/>
        <w:tabs>
          <w:tab w:val="left" w:pos="5352"/>
          <w:tab w:val="left" w:pos="6192"/>
          <w:tab w:val="left" w:pos="7032"/>
          <w:tab w:val="clear" w:pos="720"/>
        </w:tabs>
        <w:spacing w:before="36"/>
        <w:ind w:left="4721"/>
        <w:jc w:val="right"/>
        <w:rPr>
          <w:sz w:val="24"/>
          <w:szCs w:val="24"/>
        </w:rPr>
      </w:pP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pStyle w:val="5"/>
        <w:rPr>
          <w:rFonts w:hAnsi="宋体" w:cs="宋体"/>
          <w:b/>
          <w:sz w:val="24"/>
        </w:rPr>
      </w:pPr>
      <w:r>
        <w:rPr>
          <w:rFonts w:hint="eastAsia" w:hAnsi="宋体" w:cs="宋体"/>
          <w:sz w:val="24"/>
        </w:rPr>
        <w:br w:type="page"/>
      </w:r>
      <w:bookmarkStart w:id="43" w:name="_Toc22872"/>
      <w:bookmarkStart w:id="44" w:name="_Toc29484_WPSOffice_Level1"/>
      <w:bookmarkStart w:id="45" w:name="_Toc14111488"/>
      <w:bookmarkStart w:id="46" w:name="_Toc17441"/>
      <w:bookmarkStart w:id="47" w:name="_Toc6264"/>
      <w:bookmarkStart w:id="48" w:name="_Toc669"/>
      <w:bookmarkStart w:id="49" w:name="_Toc394042556"/>
      <w:bookmarkStart w:id="50" w:name="_Toc17414"/>
      <w:bookmarkStart w:id="51" w:name="_Toc37688268"/>
      <w:bookmarkStart w:id="52" w:name="_Toc10675"/>
      <w:bookmarkStart w:id="53" w:name="_Toc27035"/>
      <w:r>
        <w:rPr>
          <w:rFonts w:hint="eastAsia" w:hAnsi="宋体" w:cs="宋体"/>
          <w:b/>
        </w:rPr>
        <w:t>三、授权委托书</w:t>
      </w:r>
      <w:bookmarkEnd w:id="43"/>
      <w:bookmarkEnd w:id="44"/>
      <w:bookmarkEnd w:id="45"/>
      <w:bookmarkEnd w:id="46"/>
      <w:bookmarkEnd w:id="47"/>
      <w:bookmarkEnd w:id="48"/>
      <w:bookmarkEnd w:id="49"/>
      <w:bookmarkEnd w:id="50"/>
      <w:bookmarkEnd w:id="51"/>
      <w:bookmarkEnd w:id="52"/>
      <w:bookmarkEnd w:id="53"/>
      <w:r>
        <w:rPr>
          <w:rFonts w:hint="eastAsia" w:hAnsi="宋体" w:cs="宋体"/>
          <w:b/>
        </w:rPr>
        <w:t>（如有）</w:t>
      </w:r>
    </w:p>
    <w:p>
      <w:pPr>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采购响应人名称）的法定代表人，现委托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sz w:val="21"/>
          <w:szCs w:val="21"/>
          <w:u w:val="single"/>
          <w:lang w:val="en-US" w:eastAsia="zh-CN"/>
        </w:rPr>
        <w:t>民权天楹环保能源</w:t>
      </w:r>
      <w:r>
        <w:rPr>
          <w:rFonts w:hint="eastAsia"/>
          <w:sz w:val="21"/>
          <w:szCs w:val="21"/>
          <w:u w:val="single"/>
          <w:lang w:eastAsia="zh-CN"/>
        </w:rPr>
        <w:t>有限公</w:t>
      </w:r>
      <w:r>
        <w:rPr>
          <w:rFonts w:hint="eastAsia"/>
          <w:sz w:val="21"/>
          <w:szCs w:val="21"/>
          <w:u w:val="single"/>
          <w:lang w:val="en-US" w:eastAsia="zh-CN"/>
        </w:rPr>
        <w:t>司垃圾库、沟道间防爆改造工程</w:t>
      </w:r>
      <w:r>
        <w:rPr>
          <w:rFonts w:hint="eastAsia" w:ascii="宋体" w:hAnsi="宋体" w:cs="宋体"/>
          <w:szCs w:val="21"/>
          <w:lang w:eastAsia="zh-CN"/>
        </w:rPr>
        <w:t>响应</w:t>
      </w:r>
      <w:r>
        <w:rPr>
          <w:rFonts w:hint="eastAsia" w:ascii="宋体" w:hAnsi="宋体" w:cs="宋体"/>
          <w:szCs w:val="21"/>
        </w:rPr>
        <w:t>采购文件、签订合同和处理有关事宜，其法律后果由我方承担。</w:t>
      </w:r>
    </w:p>
    <w:p>
      <w:pPr>
        <w:spacing w:line="360" w:lineRule="auto"/>
        <w:ind w:firstLine="420" w:firstLineChars="200"/>
        <w:rPr>
          <w:rFonts w:ascii="宋体" w:hAnsi="宋体" w:cs="宋体"/>
          <w:szCs w:val="21"/>
        </w:rPr>
      </w:pPr>
      <w:r>
        <w:rPr>
          <w:rFonts w:hint="eastAsia" w:ascii="宋体" w:hAnsi="宋体" w:cs="宋体"/>
          <w:szCs w:val="21"/>
        </w:rPr>
        <w:t>委托期限：自签订之日起至响应有效期结束。</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代理人无转委托权。</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szCs w:val="21"/>
        </w:rPr>
      </w:pPr>
      <w:r>
        <w:rPr>
          <w:rFonts w:hint="eastAsia" w:ascii="宋体" w:hAnsi="宋体" w:cs="宋体"/>
          <w:b/>
          <w:szCs w:val="21"/>
        </w:rPr>
        <w:t>附：法定代表人身份证正反面及委托代理人身份证正反面。</w:t>
      </w:r>
    </w:p>
    <w:p>
      <w:pPr>
        <w:spacing w:line="360" w:lineRule="auto"/>
        <w:ind w:firstLine="422" w:firstLineChars="200"/>
        <w:rPr>
          <w:rFonts w:ascii="宋体" w:hAnsi="宋体" w:cs="宋体"/>
          <w:szCs w:val="21"/>
        </w:rPr>
      </w:pPr>
      <w:r>
        <w:rPr>
          <w:rFonts w:hint="eastAsia" w:ascii="宋体" w:hAnsi="宋体" w:cs="宋体"/>
          <w:b/>
          <w:szCs w:val="21"/>
        </w:rPr>
        <w:t>注：本授权委托书需由响应人加盖单位公章并由其法定代表人和委托代理人签字或盖章。</w:t>
      </w:r>
    </w:p>
    <w:p>
      <w:pPr>
        <w:spacing w:line="360" w:lineRule="auto"/>
        <w:rPr>
          <w:rFonts w:ascii="宋体" w:hAnsi="宋体" w:cs="宋体"/>
          <w:sz w:val="24"/>
        </w:rPr>
      </w:pPr>
    </w:p>
    <w:p>
      <w:pPr>
        <w:spacing w:line="360" w:lineRule="auto"/>
        <w:ind w:firstLine="3360" w:firstLineChars="1600"/>
        <w:rPr>
          <w:rFonts w:ascii="宋体" w:hAnsi="宋体" w:cs="宋体"/>
          <w:szCs w:val="21"/>
        </w:rPr>
      </w:pPr>
    </w:p>
    <w:p>
      <w:pPr>
        <w:spacing w:line="360" w:lineRule="auto"/>
        <w:ind w:firstLine="3360" w:firstLineChars="1600"/>
        <w:rPr>
          <w:rFonts w:ascii="宋体" w:hAnsi="宋体" w:cs="宋体"/>
          <w:szCs w:val="21"/>
        </w:rPr>
      </w:pPr>
      <w:r>
        <w:rPr>
          <w:rFonts w:hint="eastAsia" w:ascii="宋体" w:hAnsi="宋体" w:cs="宋体"/>
          <w:szCs w:val="21"/>
          <w:lang w:eastAsia="zh-CN"/>
        </w:rPr>
        <w:t>响应</w:t>
      </w:r>
      <w:r>
        <w:rPr>
          <w:rFonts w:hint="eastAsia" w:ascii="宋体" w:hAnsi="宋体" w:cs="宋体"/>
          <w:szCs w:val="21"/>
        </w:rPr>
        <w:t>采购响应人：</w:t>
      </w:r>
      <w:r>
        <w:rPr>
          <w:rFonts w:hint="eastAsia" w:ascii="宋体" w:hAnsi="宋体" w:cs="宋体"/>
          <w:szCs w:val="21"/>
          <w:u w:val="single"/>
        </w:rPr>
        <w:t xml:space="preserve">                  （盖单位公章）</w:t>
      </w:r>
    </w:p>
    <w:p>
      <w:pPr>
        <w:spacing w:line="360" w:lineRule="auto"/>
        <w:ind w:firstLine="3570" w:firstLineChars="1700"/>
        <w:rPr>
          <w:rFonts w:ascii="宋体" w:hAnsi="宋体" w:cs="宋体"/>
          <w:szCs w:val="21"/>
        </w:rPr>
      </w:pPr>
    </w:p>
    <w:p>
      <w:pPr>
        <w:spacing w:line="360" w:lineRule="auto"/>
        <w:ind w:firstLine="3360" w:firstLineChars="1600"/>
        <w:rPr>
          <w:rFonts w:ascii="宋体" w:hAnsi="宋体" w:cs="宋体"/>
          <w:szCs w:val="21"/>
        </w:rPr>
      </w:pPr>
    </w:p>
    <w:p>
      <w:pPr>
        <w:spacing w:line="360" w:lineRule="auto"/>
        <w:ind w:firstLine="3360" w:firstLineChars="16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u w:val="single"/>
        </w:rPr>
      </w:pPr>
    </w:p>
    <w:p>
      <w:pPr>
        <w:spacing w:line="360" w:lineRule="auto"/>
        <w:ind w:firstLine="3360" w:firstLineChars="1600"/>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4830" w:firstLineChars="23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sz w:val="24"/>
        </w:rPr>
      </w:pPr>
      <w:bookmarkStart w:id="54" w:name="_Toc53948738"/>
      <w:bookmarkStart w:id="55" w:name="_Toc54281621"/>
      <w:bookmarkStart w:id="56" w:name="_Toc55707676"/>
      <w:bookmarkStart w:id="57" w:name="_Toc54280343"/>
      <w:bookmarkStart w:id="58" w:name="_Toc53949159"/>
      <w:bookmarkStart w:id="59" w:name="_Toc54278960"/>
      <w:bookmarkStart w:id="60" w:name="_Toc119812334"/>
      <w:bookmarkStart w:id="61" w:name="_Toc53949580"/>
      <w:bookmarkStart w:id="62" w:name="_Toc56409117"/>
      <w:bookmarkStart w:id="63" w:name="_Toc56153865"/>
      <w:bookmarkStart w:id="64" w:name="_Toc54291525"/>
      <w:bookmarkStart w:id="65" w:name="_Toc55705171"/>
      <w:bookmarkStart w:id="66" w:name="_Toc59900986"/>
      <w:bookmarkStart w:id="67" w:name="_Toc118691436"/>
      <w:bookmarkStart w:id="68" w:name="_Toc26489"/>
      <w:bookmarkStart w:id="69" w:name="_Toc56139091"/>
      <w:bookmarkStart w:id="70" w:name="_Toc54372240"/>
      <w:bookmarkStart w:id="71" w:name="_Toc54281195"/>
      <w:bookmarkStart w:id="72" w:name="_Toc59896718"/>
      <w:bookmarkStart w:id="73" w:name="_Toc54372658"/>
      <w:bookmarkStart w:id="74" w:name="_Toc54280769"/>
      <w:bookmarkStart w:id="75" w:name="_Toc55654543"/>
      <w:bookmarkStart w:id="76" w:name="_Toc56141901"/>
      <w:bookmarkStart w:id="77" w:name="_Toc54372074"/>
      <w:bookmarkStart w:id="78" w:name="_Toc55639396"/>
    </w:p>
    <w:p>
      <w:pPr>
        <w:spacing w:line="360" w:lineRule="auto"/>
        <w:rPr>
          <w:sz w:val="24"/>
        </w:rPr>
      </w:pPr>
    </w:p>
    <w:p>
      <w:pPr>
        <w:rPr>
          <w:rFonts w:hint="eastAsia" w:hAnsi="宋体" w:cs="宋体"/>
          <w:b/>
        </w:rPr>
      </w:pPr>
      <w:bookmarkStart w:id="79" w:name="_Toc37688269"/>
      <w:bookmarkStart w:id="80" w:name="_Toc24762_WPSOffice_Level1"/>
      <w:bookmarkStart w:id="81" w:name="_Toc16077"/>
      <w:bookmarkStart w:id="82" w:name="_Toc15047"/>
      <w:bookmarkStart w:id="83" w:name="_Toc9875"/>
      <w:bookmarkStart w:id="84" w:name="_Toc14111489"/>
      <w:bookmarkStart w:id="85" w:name="_Toc17250"/>
      <w:bookmarkStart w:id="86" w:name="_Toc2858"/>
      <w:bookmarkStart w:id="87" w:name="_Toc20176"/>
      <w:bookmarkStart w:id="88" w:name="_Toc26890"/>
      <w:r>
        <w:rPr>
          <w:rFonts w:hint="eastAsia" w:hAnsi="宋体" w:cs="宋体"/>
          <w:b/>
        </w:rPr>
        <w:br w:type="page"/>
      </w:r>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Pr>
        <w:jc w:val="center"/>
        <w:rPr>
          <w:rFonts w:hAnsi="宋体" w:cs="宋体"/>
          <w:b/>
          <w:sz w:val="28"/>
          <w:szCs w:val="36"/>
        </w:rPr>
      </w:pPr>
      <w:bookmarkStart w:id="89" w:name="_Toc2095881"/>
      <w:bookmarkStart w:id="90" w:name="_Toc37688271"/>
      <w:bookmarkStart w:id="91" w:name="_Toc18542"/>
      <w:bookmarkStart w:id="92" w:name="_Toc26189"/>
      <w:r>
        <w:rPr>
          <w:rFonts w:hint="eastAsia" w:hAnsi="宋体" w:cs="宋体"/>
          <w:b/>
          <w:sz w:val="28"/>
          <w:szCs w:val="36"/>
          <w:lang w:val="en-US" w:eastAsia="zh-CN"/>
        </w:rPr>
        <w:t>四</w:t>
      </w:r>
      <w:r>
        <w:rPr>
          <w:rFonts w:hint="eastAsia" w:hAnsi="宋体" w:cs="宋体"/>
          <w:b/>
          <w:sz w:val="28"/>
          <w:szCs w:val="36"/>
        </w:rPr>
        <w:t>、报价表</w:t>
      </w:r>
      <w:bookmarkEnd w:id="89"/>
      <w:bookmarkEnd w:id="90"/>
      <w:bookmarkEnd w:id="91"/>
      <w:bookmarkEnd w:id="92"/>
    </w:p>
    <w:p>
      <w:pPr>
        <w:adjustRightInd w:val="0"/>
        <w:snapToGrid w:val="0"/>
        <w:spacing w:before="72" w:beforeLines="30" w:after="72" w:afterLines="30" w:line="360" w:lineRule="auto"/>
        <w:ind w:firstLine="482" w:firstLineChars="200"/>
        <w:rPr>
          <w:b/>
          <w:sz w:val="24"/>
        </w:rPr>
      </w:pPr>
      <w:r>
        <w:rPr>
          <w:b/>
          <w:sz w:val="24"/>
        </w:rPr>
        <w:t xml:space="preserve">1. </w:t>
      </w:r>
      <w:bookmarkStart w:id="93" w:name="_Hlt37417757"/>
      <w:bookmarkEnd w:id="93"/>
      <w:r>
        <w:rPr>
          <w:rFonts w:hint="eastAsia"/>
          <w:b/>
          <w:sz w:val="24"/>
        </w:rPr>
        <w:t xml:space="preserve"> 一般要求</w:t>
      </w:r>
    </w:p>
    <w:p>
      <w:pPr>
        <w:adjustRightInd w:val="0"/>
        <w:snapToGrid w:val="0"/>
        <w:spacing w:before="72" w:beforeLines="30" w:after="72" w:afterLines="30" w:line="360" w:lineRule="auto"/>
        <w:ind w:firstLine="420" w:firstLineChars="200"/>
        <w:rPr>
          <w:color w:val="000000"/>
          <w:szCs w:val="21"/>
        </w:rPr>
      </w:pPr>
      <w:r>
        <w:rPr>
          <w:rFonts w:hint="eastAsia"/>
          <w:color w:val="000000"/>
          <w:szCs w:val="21"/>
        </w:rPr>
        <w:t>1.1响应人应按照《采购文件》和技术要求所述采购范围及相关要求报价。</w:t>
      </w:r>
    </w:p>
    <w:p>
      <w:pPr>
        <w:adjustRightInd w:val="0"/>
        <w:snapToGrid w:val="0"/>
        <w:spacing w:before="72" w:beforeLines="30" w:after="72" w:afterLines="30" w:line="360" w:lineRule="auto"/>
        <w:ind w:firstLine="420" w:firstLineChars="200"/>
        <w:rPr>
          <w:color w:val="000000"/>
          <w:szCs w:val="21"/>
        </w:rPr>
      </w:pPr>
      <w:r>
        <w:rPr>
          <w:rFonts w:hint="eastAsia"/>
          <w:color w:val="000000"/>
          <w:szCs w:val="21"/>
        </w:rPr>
        <w:t>1.</w:t>
      </w:r>
      <w:r>
        <w:rPr>
          <w:color w:val="000000"/>
          <w:szCs w:val="21"/>
        </w:rPr>
        <w:t>2</w:t>
      </w:r>
      <w:r>
        <w:rPr>
          <w:rFonts w:hint="eastAsia"/>
          <w:color w:val="000000"/>
          <w:szCs w:val="21"/>
        </w:rPr>
        <w:t xml:space="preserve"> 报价币种为人民币。如有优惠条件，优惠条件要在报价说明及报价表中体现。</w:t>
      </w:r>
    </w:p>
    <w:p>
      <w:pPr>
        <w:adjustRightInd w:val="0"/>
        <w:snapToGrid w:val="0"/>
        <w:spacing w:before="72" w:beforeLines="30" w:after="72" w:afterLines="30" w:line="360" w:lineRule="auto"/>
        <w:ind w:firstLine="420" w:firstLineChars="200"/>
        <w:rPr>
          <w:b w:val="0"/>
          <w:bCs w:val="0"/>
          <w:color w:val="000000"/>
          <w:szCs w:val="21"/>
        </w:rPr>
      </w:pPr>
      <w:r>
        <w:rPr>
          <w:rFonts w:hint="eastAsia"/>
          <w:color w:val="000000"/>
          <w:szCs w:val="21"/>
        </w:rPr>
        <w:t>1.</w:t>
      </w:r>
      <w:r>
        <w:rPr>
          <w:color w:val="000000"/>
          <w:szCs w:val="21"/>
        </w:rPr>
        <w:t>3</w:t>
      </w:r>
      <w:r>
        <w:rPr>
          <w:rFonts w:hint="eastAsia"/>
          <w:b w:val="0"/>
          <w:bCs w:val="0"/>
          <w:color w:val="000000"/>
          <w:szCs w:val="21"/>
        </w:rPr>
        <w:t>响应人报价须包含本项目业务指导及相关技术服务过程中</w:t>
      </w:r>
      <w:r>
        <w:rPr>
          <w:rFonts w:hint="eastAsia"/>
          <w:b w:val="0"/>
          <w:bCs w:val="0"/>
          <w:color w:val="000000"/>
          <w:szCs w:val="21"/>
          <w:lang w:val="en-US" w:eastAsia="zh-CN"/>
        </w:rPr>
        <w:t>所</w:t>
      </w:r>
      <w:r>
        <w:rPr>
          <w:rFonts w:hint="eastAsia"/>
          <w:b w:val="0"/>
          <w:bCs w:val="0"/>
          <w:color w:val="000000"/>
          <w:szCs w:val="21"/>
        </w:rPr>
        <w:t>需</w:t>
      </w:r>
      <w:r>
        <w:rPr>
          <w:rFonts w:hint="eastAsia" w:ascii="宋体" w:hAnsi="宋体" w:eastAsia="宋体" w:cs="宋体"/>
          <w:b w:val="0"/>
          <w:bCs w:val="0"/>
          <w:color w:val="000000"/>
          <w:kern w:val="0"/>
          <w:sz w:val="21"/>
          <w:szCs w:val="21"/>
          <w:lang w:val="en-US" w:eastAsia="zh-CN" w:bidi="ar-SA"/>
        </w:rPr>
        <w:t>人工费、材料费、工器具使用费、企业管理费、利润及税金</w:t>
      </w:r>
      <w:r>
        <w:rPr>
          <w:rFonts w:hint="eastAsia"/>
          <w:b w:val="0"/>
          <w:bCs w:val="0"/>
          <w:color w:val="000000"/>
          <w:szCs w:val="21"/>
        </w:rPr>
        <w:t>等完成约定内容所需发生的全部费用。</w:t>
      </w:r>
    </w:p>
    <w:p>
      <w:pPr>
        <w:adjustRightInd w:val="0"/>
        <w:snapToGrid w:val="0"/>
        <w:spacing w:before="72" w:beforeLines="30" w:after="72" w:afterLines="30" w:line="360" w:lineRule="auto"/>
        <w:ind w:firstLine="420" w:firstLineChars="200"/>
        <w:rPr>
          <w:color w:val="000000"/>
          <w:szCs w:val="21"/>
        </w:rPr>
      </w:pPr>
      <w:r>
        <w:rPr>
          <w:rFonts w:hint="eastAsia"/>
          <w:color w:val="000000"/>
          <w:szCs w:val="21"/>
        </w:rPr>
        <w:t>1.</w:t>
      </w:r>
      <w:r>
        <w:rPr>
          <w:rFonts w:hint="eastAsia"/>
          <w:color w:val="000000"/>
          <w:szCs w:val="21"/>
          <w:lang w:val="en-US" w:eastAsia="zh-CN"/>
        </w:rPr>
        <w:t>4</w:t>
      </w:r>
      <w:r>
        <w:rPr>
          <w:rFonts w:hint="eastAsia"/>
          <w:color w:val="000000"/>
          <w:szCs w:val="21"/>
        </w:rPr>
        <w:t>此报价除包含招标文件说明的全部内容的费用外，还应考虑服务期间的物价上涨、人工成本变化、政策性调整、受政策影响引起的费用变动，并计入报价，否则由响应人自行承担一切后果。响应人的报价应根据本项目实际情况，参照市场行情，结合自身实力，自主合理报价。</w:t>
      </w:r>
    </w:p>
    <w:p>
      <w:pPr>
        <w:adjustRightInd w:val="0"/>
        <w:snapToGrid w:val="0"/>
        <w:spacing w:before="72" w:beforeLines="30" w:after="72" w:afterLines="30" w:line="360" w:lineRule="auto"/>
        <w:ind w:firstLine="420" w:firstLineChars="200"/>
        <w:rPr>
          <w:color w:val="000000"/>
          <w:szCs w:val="21"/>
        </w:rPr>
      </w:pPr>
      <w:r>
        <w:rPr>
          <w:rFonts w:hint="eastAsia"/>
          <w:color w:val="000000"/>
          <w:szCs w:val="21"/>
        </w:rPr>
        <w:t>1.</w:t>
      </w:r>
      <w:r>
        <w:rPr>
          <w:rFonts w:hint="eastAsia"/>
          <w:color w:val="000000"/>
          <w:szCs w:val="21"/>
          <w:lang w:val="en-US" w:eastAsia="zh-CN"/>
        </w:rPr>
        <w:t>5</w:t>
      </w:r>
      <w:r>
        <w:rPr>
          <w:rFonts w:hint="eastAsia"/>
          <w:color w:val="000000"/>
          <w:szCs w:val="21"/>
          <w:lang w:eastAsia="zh-CN"/>
        </w:rPr>
        <w:t>响应</w:t>
      </w:r>
      <w:r>
        <w:rPr>
          <w:rFonts w:hint="eastAsia"/>
          <w:color w:val="000000"/>
          <w:szCs w:val="21"/>
        </w:rPr>
        <w:t>报价的有效期与响应有效期相同。</w:t>
      </w:r>
    </w:p>
    <w:p>
      <w:pPr>
        <w:adjustRightInd w:val="0"/>
        <w:snapToGrid w:val="0"/>
        <w:spacing w:before="72" w:beforeLines="30" w:after="72" w:afterLines="30" w:line="360" w:lineRule="auto"/>
        <w:ind w:firstLine="420" w:firstLineChars="200"/>
        <w:rPr>
          <w:color w:val="000000"/>
          <w:szCs w:val="21"/>
        </w:rPr>
      </w:pPr>
      <w:r>
        <w:rPr>
          <w:rFonts w:hint="eastAsia"/>
          <w:color w:val="000000"/>
          <w:szCs w:val="21"/>
        </w:rPr>
        <w:t>1.</w:t>
      </w:r>
      <w:r>
        <w:rPr>
          <w:rFonts w:hint="eastAsia"/>
          <w:color w:val="000000"/>
          <w:szCs w:val="21"/>
          <w:lang w:val="en-US" w:eastAsia="zh-CN"/>
        </w:rPr>
        <w:t>6</w:t>
      </w:r>
      <w:r>
        <w:rPr>
          <w:rFonts w:hint="eastAsia"/>
          <w:color w:val="000000"/>
          <w:szCs w:val="21"/>
        </w:rPr>
        <w:t xml:space="preserve"> 报价应有响应人单位公章及法定代表人或其授权人的签字或盖章。</w:t>
      </w:r>
    </w:p>
    <w:p>
      <w:pPr>
        <w:adjustRightInd w:val="0"/>
        <w:snapToGrid w:val="0"/>
        <w:spacing w:before="72" w:beforeLines="30" w:after="72" w:afterLines="30" w:line="360" w:lineRule="auto"/>
        <w:ind w:firstLine="420" w:firstLineChars="200"/>
        <w:rPr>
          <w:color w:val="000000"/>
          <w:szCs w:val="21"/>
        </w:rPr>
      </w:pPr>
      <w:r>
        <w:rPr>
          <w:color w:val="000000"/>
          <w:szCs w:val="21"/>
        </w:rPr>
        <w:t>1</w:t>
      </w:r>
      <w:r>
        <w:rPr>
          <w:rFonts w:hint="eastAsia"/>
          <w:color w:val="000000"/>
          <w:szCs w:val="21"/>
        </w:rPr>
        <w:t>.</w:t>
      </w:r>
      <w:r>
        <w:rPr>
          <w:rFonts w:hint="eastAsia"/>
          <w:color w:val="000000"/>
          <w:szCs w:val="21"/>
          <w:lang w:val="en-US" w:eastAsia="zh-CN"/>
        </w:rPr>
        <w:t>7</w:t>
      </w:r>
      <w:r>
        <w:rPr>
          <w:rFonts w:hint="eastAsia"/>
          <w:color w:val="000000"/>
          <w:szCs w:val="21"/>
        </w:rPr>
        <w:t>此报价表应与采购文件的所有内容一起使用，在编制报价时，应仔细阅读有关内容。</w:t>
      </w:r>
    </w:p>
    <w:p>
      <w:pPr>
        <w:adjustRightInd w:val="0"/>
        <w:snapToGrid w:val="0"/>
        <w:spacing w:before="72" w:beforeLines="30" w:after="72" w:afterLines="30" w:line="360" w:lineRule="auto"/>
        <w:ind w:firstLine="420" w:firstLineChars="200"/>
      </w:pPr>
    </w:p>
    <w:p>
      <w:pPr>
        <w:adjustRightInd w:val="0"/>
        <w:snapToGrid w:val="0"/>
        <w:spacing w:before="72" w:beforeLines="30" w:after="72" w:afterLines="30" w:line="360" w:lineRule="auto"/>
        <w:ind w:firstLine="420" w:firstLineChars="200"/>
      </w:pPr>
    </w:p>
    <w:p>
      <w:pPr>
        <w:adjustRightInd w:val="0"/>
        <w:snapToGrid w:val="0"/>
        <w:spacing w:before="72" w:beforeLines="30" w:after="72" w:afterLines="30" w:line="360" w:lineRule="auto"/>
        <w:ind w:firstLine="420" w:firstLineChars="200"/>
      </w:pPr>
    </w:p>
    <w:p>
      <w:pPr>
        <w:adjustRightInd w:val="0"/>
        <w:snapToGrid w:val="0"/>
        <w:spacing w:before="72" w:beforeLines="30" w:after="72" w:afterLines="30" w:line="360" w:lineRule="auto"/>
        <w:ind w:firstLine="420" w:firstLineChars="200"/>
      </w:pPr>
    </w:p>
    <w:p>
      <w:pPr>
        <w:adjustRightInd w:val="0"/>
        <w:snapToGrid w:val="0"/>
        <w:spacing w:before="72" w:beforeLines="30" w:after="72" w:afterLines="30" w:line="360" w:lineRule="auto"/>
        <w:ind w:firstLine="420" w:firstLineChars="200"/>
      </w:pPr>
    </w:p>
    <w:p>
      <w:pPr>
        <w:adjustRightInd w:val="0"/>
        <w:snapToGrid w:val="0"/>
        <w:spacing w:before="72" w:beforeLines="30" w:after="72" w:afterLines="30" w:line="360" w:lineRule="auto"/>
        <w:ind w:firstLine="420" w:firstLineChars="200"/>
        <w:sectPr>
          <w:footerReference r:id="rId5" w:type="default"/>
          <w:pgSz w:w="11906" w:h="16838"/>
          <w:pgMar w:top="1418" w:right="1701" w:bottom="1418" w:left="1701" w:header="851" w:footer="851" w:gutter="0"/>
          <w:pgNumType w:start="1"/>
          <w:cols w:space="720" w:num="1"/>
          <w:docGrid w:linePitch="312" w:charSpace="0"/>
        </w:sectPr>
      </w:pPr>
    </w:p>
    <w:p>
      <w:pPr>
        <w:rPr>
          <w:b/>
          <w:sz w:val="24"/>
        </w:rPr>
      </w:pPr>
    </w:p>
    <w:p>
      <w:pPr>
        <w:adjustRightInd w:val="0"/>
        <w:snapToGrid w:val="0"/>
        <w:spacing w:before="72" w:beforeLines="30" w:after="72" w:afterLines="30" w:line="360" w:lineRule="auto"/>
        <w:ind w:firstLine="482" w:firstLineChars="200"/>
        <w:rPr>
          <w:b/>
          <w:sz w:val="24"/>
        </w:rPr>
      </w:pPr>
      <w:r>
        <w:rPr>
          <w:b/>
          <w:sz w:val="24"/>
        </w:rPr>
        <w:t xml:space="preserve">2. </w:t>
      </w:r>
      <w:r>
        <w:rPr>
          <w:rFonts w:hint="eastAsia"/>
          <w:b/>
          <w:sz w:val="24"/>
        </w:rPr>
        <w:t xml:space="preserve"> </w:t>
      </w:r>
      <w:r>
        <w:rPr>
          <w:rFonts w:hint="eastAsia"/>
          <w:b/>
          <w:sz w:val="24"/>
          <w:lang w:val="en-US" w:eastAsia="zh-CN"/>
        </w:rPr>
        <w:t>投标</w:t>
      </w:r>
      <w:r>
        <w:rPr>
          <w:rFonts w:hint="eastAsia"/>
          <w:b/>
          <w:sz w:val="24"/>
        </w:rPr>
        <w:t>报价表</w:t>
      </w:r>
    </w:p>
    <w:p>
      <w:pPr>
        <w:pStyle w:val="2"/>
        <w:spacing w:line="240" w:lineRule="auto"/>
        <w:jc w:val="center"/>
        <w:rPr>
          <w:b/>
          <w:sz w:val="24"/>
          <w:szCs w:val="24"/>
        </w:rPr>
      </w:pPr>
      <w:r>
        <w:rPr>
          <w:rFonts w:hint="eastAsia"/>
          <w:b/>
          <w:sz w:val="24"/>
          <w:szCs w:val="24"/>
          <w:lang w:val="en-US" w:eastAsia="zh-CN"/>
        </w:rPr>
        <w:t>投标</w:t>
      </w:r>
      <w:r>
        <w:rPr>
          <w:rFonts w:hint="eastAsia"/>
          <w:b/>
          <w:sz w:val="24"/>
          <w:szCs w:val="24"/>
        </w:rPr>
        <w:t>报价表</w:t>
      </w:r>
    </w:p>
    <w:p>
      <w:pPr>
        <w:pStyle w:val="2"/>
        <w:spacing w:line="240" w:lineRule="auto"/>
        <w:ind w:firstLine="1680" w:firstLineChars="800"/>
        <w:jc w:val="right"/>
        <w:rPr>
          <w:rFonts w:hint="eastAsia"/>
          <w:sz w:val="21"/>
          <w:szCs w:val="21"/>
        </w:rPr>
      </w:pPr>
      <w:r>
        <w:rPr>
          <w:rFonts w:hint="eastAsia"/>
          <w:sz w:val="21"/>
          <w:szCs w:val="21"/>
        </w:rPr>
        <w:t>单位：元（人民币）</w:t>
      </w:r>
    </w:p>
    <w:tbl>
      <w:tblPr>
        <w:tblStyle w:val="29"/>
        <w:tblpPr w:leftFromText="180" w:rightFromText="180" w:vertAnchor="text" w:horzAnchor="page" w:tblpX="1016" w:tblpY="243"/>
        <w:tblOverlap w:val="never"/>
        <w:tblW w:w="105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2295"/>
        <w:gridCol w:w="1749"/>
        <w:gridCol w:w="1446"/>
        <w:gridCol w:w="1185"/>
        <w:gridCol w:w="1364"/>
        <w:gridCol w:w="1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7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b/>
                <w:bCs/>
                <w:sz w:val="16"/>
                <w:szCs w:val="16"/>
                <w:lang w:val="en-US" w:eastAsia="zh-CN"/>
              </w:rPr>
            </w:pPr>
            <w:r>
              <w:rPr>
                <w:rFonts w:hint="eastAsia" w:ascii="宋体" w:hAnsi="宋体" w:eastAsia="宋体" w:cs="宋体"/>
                <w:b/>
                <w:bCs/>
                <w:sz w:val="16"/>
                <w:szCs w:val="16"/>
                <w:lang w:val="en-US" w:eastAsia="zh-CN"/>
              </w:rPr>
              <w:t>序号</w:t>
            </w:r>
          </w:p>
        </w:tc>
        <w:tc>
          <w:tcPr>
            <w:tcW w:w="22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default" w:ascii="宋体" w:hAnsi="宋体" w:eastAsia="宋体" w:cs="宋体"/>
                <w:b/>
                <w:bCs/>
                <w:sz w:val="16"/>
                <w:szCs w:val="16"/>
                <w:lang w:val="en-US" w:eastAsia="zh-CN"/>
              </w:rPr>
            </w:pPr>
            <w:r>
              <w:rPr>
                <w:rFonts w:hint="eastAsia" w:ascii="宋体" w:hAnsi="宋体" w:eastAsia="宋体" w:cs="宋体"/>
                <w:b/>
                <w:bCs/>
                <w:sz w:val="16"/>
                <w:szCs w:val="16"/>
                <w:lang w:val="en-US" w:eastAsia="zh-CN"/>
              </w:rPr>
              <w:t>项目</w:t>
            </w:r>
          </w:p>
        </w:tc>
        <w:tc>
          <w:tcPr>
            <w:tcW w:w="319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default" w:ascii="宋体" w:hAnsi="宋体" w:eastAsia="宋体" w:cs="宋体"/>
                <w:b/>
                <w:bCs/>
                <w:sz w:val="16"/>
                <w:szCs w:val="16"/>
                <w:lang w:val="en-US" w:eastAsia="zh-CN"/>
              </w:rPr>
            </w:pPr>
            <w:r>
              <w:rPr>
                <w:rFonts w:hint="eastAsia" w:ascii="宋体" w:hAnsi="宋体" w:eastAsia="宋体" w:cs="宋体"/>
                <w:b/>
                <w:bCs/>
                <w:sz w:val="16"/>
                <w:szCs w:val="16"/>
                <w:lang w:val="en-US" w:eastAsia="zh-CN"/>
              </w:rPr>
              <w:t>分项服务内容</w:t>
            </w:r>
          </w:p>
        </w:tc>
        <w:tc>
          <w:tcPr>
            <w:tcW w:w="11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default" w:ascii="宋体" w:hAnsi="宋体" w:eastAsia="宋体" w:cs="宋体"/>
                <w:b/>
                <w:bCs/>
                <w:sz w:val="16"/>
                <w:szCs w:val="16"/>
                <w:lang w:val="en-US" w:eastAsia="zh-CN"/>
              </w:rPr>
            </w:pPr>
            <w:r>
              <w:rPr>
                <w:rFonts w:hint="eastAsia" w:ascii="宋体" w:hAnsi="宋体" w:eastAsia="宋体" w:cs="宋体"/>
                <w:b/>
                <w:bCs/>
                <w:sz w:val="16"/>
                <w:szCs w:val="16"/>
                <w:lang w:val="en-US" w:eastAsia="zh-CN"/>
              </w:rPr>
              <w:t>数量</w:t>
            </w:r>
          </w:p>
        </w:tc>
        <w:tc>
          <w:tcPr>
            <w:tcW w:w="136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default" w:ascii="宋体" w:hAnsi="宋体" w:eastAsia="宋体" w:cs="宋体"/>
                <w:b/>
                <w:bCs/>
                <w:sz w:val="16"/>
                <w:szCs w:val="16"/>
                <w:lang w:val="en-US" w:eastAsia="zh-CN"/>
              </w:rPr>
            </w:pPr>
            <w:r>
              <w:rPr>
                <w:rFonts w:hint="eastAsia" w:ascii="宋体" w:hAnsi="宋体" w:cs="宋体"/>
                <w:b/>
                <w:bCs/>
                <w:sz w:val="16"/>
                <w:szCs w:val="16"/>
                <w:lang w:val="en-US" w:eastAsia="zh-CN"/>
              </w:rPr>
              <w:t>总报价</w:t>
            </w:r>
          </w:p>
        </w:tc>
        <w:tc>
          <w:tcPr>
            <w:tcW w:w="188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default" w:ascii="宋体" w:hAnsi="宋体" w:eastAsia="宋体" w:cs="宋体"/>
                <w:b/>
                <w:bCs/>
                <w:sz w:val="16"/>
                <w:szCs w:val="16"/>
                <w:lang w:val="en-US" w:eastAsia="zh-CN"/>
              </w:rPr>
            </w:pPr>
            <w:r>
              <w:rPr>
                <w:rFonts w:hint="eastAsia" w:ascii="宋体" w:hAnsi="宋体" w:eastAsia="宋体" w:cs="宋体"/>
                <w:b/>
                <w:bCs/>
                <w:sz w:val="16"/>
                <w:szCs w:val="16"/>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before="65" w:line="192" w:lineRule="auto"/>
              <w:jc w:val="center"/>
              <w:rPr>
                <w:rFonts w:hint="eastAsia" w:ascii="宋体" w:hAnsi="宋体" w:eastAsia="宋体" w:cs="宋体"/>
                <w:sz w:val="20"/>
                <w:szCs w:val="20"/>
                <w:lang w:eastAsia="zh-CN"/>
              </w:rPr>
            </w:pPr>
            <w:r>
              <w:rPr>
                <w:rFonts w:hint="eastAsia" w:ascii="宋体" w:hAnsi="宋体" w:cs="宋体"/>
                <w:sz w:val="20"/>
                <w:szCs w:val="20"/>
                <w:lang w:val="en-US" w:eastAsia="zh-CN"/>
              </w:rPr>
              <w:t>1</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27" w:lineRule="auto"/>
              <w:jc w:val="center"/>
              <w:rPr>
                <w:rFonts w:hint="default" w:ascii="宋体" w:hAnsi="宋体" w:eastAsia="宋体" w:cs="宋体"/>
                <w:spacing w:val="2"/>
                <w:sz w:val="20"/>
                <w:szCs w:val="20"/>
                <w:lang w:val="en-US" w:eastAsia="zh-Hans"/>
              </w:rPr>
            </w:pPr>
            <w:r>
              <w:rPr>
                <w:rFonts w:hint="eastAsia"/>
                <w:sz w:val="21"/>
                <w:szCs w:val="21"/>
                <w:u w:val="none"/>
                <w:lang w:val="en-US" w:eastAsia="zh-CN"/>
              </w:rPr>
              <w:t>民权天楹环保能源有限公司垃圾库、沟道间防爆改造工程</w:t>
            </w:r>
            <w:r>
              <w:rPr>
                <w:rFonts w:hint="eastAsia" w:eastAsia="宋体"/>
                <w:sz w:val="21"/>
                <w:szCs w:val="21"/>
                <w:u w:val="none"/>
                <w:lang w:val="en-US" w:eastAsia="zh-CN"/>
              </w:rPr>
              <w:t>采购</w:t>
            </w:r>
          </w:p>
        </w:tc>
        <w:tc>
          <w:tcPr>
            <w:tcW w:w="3195" w:type="dxa"/>
            <w:gridSpan w:val="2"/>
            <w:tcBorders>
              <w:top w:val="single" w:color="auto" w:sz="4" w:space="0"/>
              <w:left w:val="single" w:color="auto" w:sz="4" w:space="0"/>
              <w:bottom w:val="single" w:color="auto" w:sz="4" w:space="0"/>
              <w:right w:val="single" w:color="auto" w:sz="4" w:space="0"/>
            </w:tcBorders>
            <w:vAlign w:val="center"/>
          </w:tcPr>
          <w:p>
            <w:pPr>
              <w:spacing w:line="227" w:lineRule="auto"/>
              <w:jc w:val="left"/>
              <w:rPr>
                <w:rFonts w:hint="default" w:ascii="宋体" w:hAnsi="宋体" w:eastAsia="宋体" w:cs="宋体"/>
                <w:spacing w:val="2"/>
                <w:sz w:val="20"/>
                <w:szCs w:val="20"/>
                <w:lang w:val="en-US" w:eastAsia="zh-CN"/>
              </w:rPr>
            </w:pPr>
            <w:r>
              <w:rPr>
                <w:rFonts w:hint="eastAsia" w:eastAsia="宋体"/>
                <w:sz w:val="21"/>
                <w:szCs w:val="21"/>
                <w:u w:val="none"/>
                <w:lang w:val="en-US" w:eastAsia="zh-CN"/>
              </w:rPr>
              <w:t>报价包含但不限于以下内容：</w:t>
            </w:r>
            <w:r>
              <w:rPr>
                <w:rFonts w:hint="eastAsia" w:ascii="宋体" w:hAnsi="宋体" w:eastAsia="宋体" w:cs="宋体"/>
                <w:b w:val="0"/>
                <w:bCs w:val="0"/>
                <w:color w:val="000000"/>
                <w:kern w:val="0"/>
                <w:sz w:val="21"/>
                <w:szCs w:val="21"/>
                <w:lang w:val="en-US" w:eastAsia="zh-CN" w:bidi="ar-SA"/>
              </w:rPr>
              <w:t>人工费、材料费、工器具使用费、企业管理费、利润及税金</w:t>
            </w:r>
            <w:r>
              <w:rPr>
                <w:rFonts w:hint="eastAsia" w:eastAsia="宋体"/>
                <w:sz w:val="21"/>
                <w:szCs w:val="21"/>
                <w:u w:val="none"/>
                <w:lang w:val="en-US" w:eastAsia="zh-CN"/>
              </w:rPr>
              <w:t>的全部费用，具体要求详见《</w:t>
            </w:r>
            <w:r>
              <w:rPr>
                <w:rFonts w:hint="eastAsia"/>
                <w:sz w:val="21"/>
                <w:szCs w:val="21"/>
                <w:u w:val="none"/>
                <w:lang w:val="en-US" w:eastAsia="zh-CN"/>
              </w:rPr>
              <w:t>改造方案</w:t>
            </w:r>
            <w:r>
              <w:rPr>
                <w:rFonts w:hint="eastAsia" w:eastAsia="宋体"/>
                <w:sz w:val="21"/>
                <w:szCs w:val="21"/>
                <w:u w:val="none"/>
                <w:lang w:val="en-US" w:eastAsia="zh-CN"/>
              </w:rPr>
              <w:t>》</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65" w:line="190" w:lineRule="auto"/>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1项</w:t>
            </w:r>
          </w:p>
        </w:tc>
        <w:tc>
          <w:tcPr>
            <w:tcW w:w="1364" w:type="dxa"/>
            <w:tcBorders>
              <w:top w:val="single" w:color="auto" w:sz="4" w:space="0"/>
              <w:left w:val="single" w:color="auto" w:sz="4" w:space="0"/>
              <w:bottom w:val="single" w:color="auto" w:sz="4" w:space="0"/>
              <w:right w:val="single" w:color="auto" w:sz="4" w:space="0"/>
            </w:tcBorders>
            <w:vAlign w:val="center"/>
          </w:tcPr>
          <w:p>
            <w:pPr>
              <w:spacing w:before="65" w:line="190" w:lineRule="auto"/>
              <w:jc w:val="center"/>
              <w:rPr>
                <w:rFonts w:hint="default" w:ascii="宋体" w:hAnsi="宋体" w:eastAsia="宋体" w:cs="宋体"/>
                <w:sz w:val="16"/>
                <w:szCs w:val="16"/>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before="65" w:line="190" w:lineRule="auto"/>
              <w:jc w:val="center"/>
              <w:rPr>
                <w:rFonts w:hint="default" w:ascii="宋体" w:hAnsi="宋体" w:eastAsia="宋体" w:cs="宋体"/>
                <w:sz w:val="16"/>
                <w:szCs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674" w:type="dxa"/>
            <w:tcBorders>
              <w:top w:val="single" w:color="auto" w:sz="4" w:space="0"/>
            </w:tcBorders>
            <w:vAlign w:val="center"/>
          </w:tcPr>
          <w:p>
            <w:pPr>
              <w:spacing w:before="65" w:line="192" w:lineRule="auto"/>
              <w:ind w:left="371"/>
              <w:jc w:val="center"/>
              <w:rPr>
                <w:rFonts w:hint="default" w:ascii="宋体" w:hAnsi="宋体" w:eastAsia="宋体" w:cs="宋体"/>
                <w:sz w:val="16"/>
                <w:szCs w:val="16"/>
              </w:rPr>
            </w:pPr>
          </w:p>
        </w:tc>
        <w:tc>
          <w:tcPr>
            <w:tcW w:w="2295" w:type="dxa"/>
            <w:tcBorders>
              <w:top w:val="single" w:color="auto" w:sz="4" w:space="0"/>
            </w:tcBorders>
            <w:vAlign w:val="center"/>
          </w:tcPr>
          <w:p>
            <w:pPr>
              <w:spacing w:line="227" w:lineRule="auto"/>
              <w:ind w:firstLine="408" w:firstLineChars="200"/>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合计</w:t>
            </w:r>
          </w:p>
        </w:tc>
        <w:tc>
          <w:tcPr>
            <w:tcW w:w="1749" w:type="dxa"/>
            <w:tcBorders>
              <w:top w:val="single" w:color="auto" w:sz="4" w:space="0"/>
            </w:tcBorders>
            <w:vAlign w:val="center"/>
          </w:tcPr>
          <w:p>
            <w:pPr>
              <w:spacing w:before="65" w:line="191" w:lineRule="auto"/>
              <w:ind w:left="426"/>
              <w:jc w:val="center"/>
              <w:rPr>
                <w:rFonts w:hint="eastAsia" w:ascii="宋体" w:hAnsi="宋体" w:eastAsia="宋体" w:cs="宋体"/>
                <w:i w:val="0"/>
                <w:iCs w:val="0"/>
                <w:color w:val="000000"/>
                <w:kern w:val="0"/>
                <w:sz w:val="20"/>
                <w:szCs w:val="20"/>
                <w:u w:val="none"/>
                <w:lang w:val="en-US" w:eastAsia="zh-CN" w:bidi="ar"/>
              </w:rPr>
            </w:pPr>
          </w:p>
        </w:tc>
        <w:tc>
          <w:tcPr>
            <w:tcW w:w="5879" w:type="dxa"/>
            <w:gridSpan w:val="4"/>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含税总金额（大写）：</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p>
            <w:pPr>
              <w:spacing w:before="65" w:line="191" w:lineRule="auto"/>
              <w:ind w:left="426"/>
              <w:jc w:val="center"/>
              <w:rPr>
                <w:rFonts w:hint="default"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含税总金额（小写）：</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r>
              <w:rPr>
                <w:rFonts w:hint="eastAsia" w:ascii="宋体" w:hAnsi="宋体" w:cs="宋体"/>
                <w:i w:val="0"/>
                <w:iCs w:val="0"/>
                <w:color w:val="000000"/>
                <w:kern w:val="0"/>
                <w:sz w:val="20"/>
                <w:szCs w:val="20"/>
                <w:u w:val="none"/>
                <w:lang w:val="en-US" w:eastAsia="zh-CN" w:bidi="ar"/>
              </w:rPr>
              <w:t>。</w:t>
            </w:r>
          </w:p>
        </w:tc>
      </w:tr>
    </w:tbl>
    <w:p>
      <w:pPr>
        <w:pStyle w:val="2"/>
        <w:spacing w:line="240" w:lineRule="auto"/>
        <w:ind w:firstLine="1680" w:firstLineChars="800"/>
        <w:jc w:val="right"/>
        <w:rPr>
          <w:sz w:val="21"/>
          <w:szCs w:val="21"/>
        </w:rPr>
      </w:pPr>
    </w:p>
    <w:p>
      <w:pPr>
        <w:pStyle w:val="5"/>
        <w:jc w:val="both"/>
      </w:pPr>
    </w:p>
    <w:p>
      <w:pPr>
        <w:spacing w:before="120" w:beforeLines="50" w:after="120" w:afterLines="50"/>
        <w:ind w:firstLine="420"/>
        <w:jc w:val="right"/>
        <w:rPr>
          <w:color w:val="000000"/>
          <w:szCs w:val="21"/>
        </w:rPr>
      </w:pPr>
    </w:p>
    <w:p>
      <w:pPr>
        <w:spacing w:before="120" w:beforeLines="50" w:after="120" w:afterLines="50" w:line="480" w:lineRule="auto"/>
        <w:ind w:firstLine="420"/>
        <w:jc w:val="right"/>
        <w:rPr>
          <w:color w:val="000000"/>
          <w:szCs w:val="21"/>
          <w:u w:val="single"/>
        </w:rPr>
      </w:pPr>
      <w:r>
        <w:rPr>
          <w:rFonts w:hint="eastAsia"/>
          <w:color w:val="000000"/>
          <w:szCs w:val="21"/>
          <w:lang w:eastAsia="zh-CN"/>
        </w:rPr>
        <w:t>响应</w:t>
      </w:r>
      <w:r>
        <w:rPr>
          <w:rFonts w:hint="eastAsia"/>
          <w:color w:val="000000"/>
          <w:szCs w:val="21"/>
        </w:rPr>
        <w:t>采购响应人：</w:t>
      </w:r>
      <w:r>
        <w:rPr>
          <w:rFonts w:hint="eastAsia"/>
          <w:color w:val="000000"/>
          <w:szCs w:val="21"/>
          <w:u w:val="single"/>
        </w:rPr>
        <w:t xml:space="preserve">                                             （加盖单位公章） </w:t>
      </w:r>
    </w:p>
    <w:p>
      <w:pPr>
        <w:spacing w:before="120" w:beforeLines="50" w:after="120" w:afterLines="50" w:line="480" w:lineRule="auto"/>
        <w:ind w:firstLine="420"/>
        <w:jc w:val="center"/>
        <w:rPr>
          <w:color w:val="000000"/>
          <w:szCs w:val="21"/>
          <w:u w:val="single"/>
        </w:rPr>
      </w:pPr>
      <w:r>
        <w:rPr>
          <w:rFonts w:hint="eastAsia"/>
          <w:color w:val="000000"/>
          <w:szCs w:val="21"/>
        </w:rPr>
        <w:t>法定代表人</w:t>
      </w:r>
      <w:r>
        <w:rPr>
          <w:rFonts w:ascii="宋体" w:hAnsi="宋体"/>
          <w:szCs w:val="21"/>
        </w:rPr>
        <w:t>或</w:t>
      </w:r>
      <w:r>
        <w:rPr>
          <w:rFonts w:hint="eastAsia" w:ascii="宋体" w:hAnsi="宋体"/>
          <w:szCs w:val="21"/>
        </w:rPr>
        <w:t>其委托代理人</w:t>
      </w:r>
      <w:r>
        <w:rPr>
          <w:rFonts w:hint="eastAsia"/>
          <w:color w:val="000000"/>
          <w:szCs w:val="21"/>
        </w:rPr>
        <w:t>：</w:t>
      </w:r>
      <w:r>
        <w:rPr>
          <w:rFonts w:hint="eastAsia"/>
          <w:color w:val="000000"/>
          <w:szCs w:val="21"/>
          <w:u w:val="single"/>
        </w:rPr>
        <w:t xml:space="preserve">                                   （签字或盖章） </w:t>
      </w:r>
    </w:p>
    <w:p>
      <w:pPr>
        <w:spacing w:before="120" w:beforeLines="50" w:after="120" w:afterLines="50" w:line="480" w:lineRule="auto"/>
        <w:ind w:firstLine="630" w:firstLineChars="300"/>
        <w:jc w:val="right"/>
        <w:rPr>
          <w:rFonts w:hint="eastAsia"/>
          <w:color w:val="000000"/>
          <w:szCs w:val="21"/>
        </w:rPr>
        <w:sectPr>
          <w:pgSz w:w="11906" w:h="16838"/>
          <w:pgMar w:top="1418" w:right="1701" w:bottom="1418" w:left="1701" w:header="851" w:footer="851" w:gutter="0"/>
          <w:cols w:space="720" w:num="1"/>
          <w:docGrid w:linePitch="312" w:charSpace="0"/>
        </w:sect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bookmarkStart w:id="94" w:name="_Toc13789"/>
      <w:bookmarkStart w:id="95" w:name="_Toc14111490"/>
      <w:bookmarkStart w:id="96" w:name="_Toc16386"/>
      <w:bookmarkStart w:id="97" w:name="_Toc23886_WPSOffice_Level1"/>
      <w:bookmarkStart w:id="98" w:name="_Toc22069"/>
      <w:bookmarkStart w:id="99" w:name="_Toc10309"/>
      <w:bookmarkStart w:id="100" w:name="_Toc37688272"/>
    </w:p>
    <w:p>
      <w:pPr>
        <w:pStyle w:val="5"/>
        <w:jc w:val="center"/>
        <w:rPr>
          <w:rFonts w:hAnsi="宋体" w:cs="宋体"/>
          <w:b/>
          <w:sz w:val="24"/>
          <w:szCs w:val="24"/>
        </w:rPr>
      </w:pPr>
      <w:r>
        <w:rPr>
          <w:rFonts w:hint="eastAsia" w:hAnsi="宋体" w:cs="宋体"/>
          <w:b/>
          <w:sz w:val="24"/>
          <w:szCs w:val="24"/>
          <w:lang w:val="en-US" w:eastAsia="zh-CN"/>
        </w:rPr>
        <w:t>五</w:t>
      </w:r>
      <w:r>
        <w:rPr>
          <w:rFonts w:hint="eastAsia" w:hAnsi="宋体" w:cs="宋体"/>
          <w:b/>
          <w:sz w:val="24"/>
          <w:szCs w:val="24"/>
        </w:rPr>
        <w:t>、</w:t>
      </w:r>
      <w:r>
        <w:rPr>
          <w:rFonts w:hint="eastAsia" w:hAnsi="宋体" w:cs="宋体"/>
          <w:b/>
          <w:sz w:val="24"/>
          <w:szCs w:val="24"/>
          <w:lang w:val="en-US" w:eastAsia="zh-CN"/>
        </w:rPr>
        <w:t>资格</w:t>
      </w:r>
      <w:r>
        <w:rPr>
          <w:rFonts w:hint="eastAsia" w:hAnsi="宋体" w:cs="宋体"/>
          <w:b/>
          <w:sz w:val="24"/>
          <w:szCs w:val="24"/>
        </w:rPr>
        <w:t>审查资料</w:t>
      </w:r>
      <w:bookmarkEnd w:id="94"/>
      <w:bookmarkEnd w:id="95"/>
      <w:bookmarkEnd w:id="96"/>
      <w:bookmarkEnd w:id="97"/>
      <w:bookmarkEnd w:id="98"/>
      <w:bookmarkEnd w:id="99"/>
      <w:bookmarkEnd w:id="100"/>
    </w:p>
    <w:p>
      <w:pPr>
        <w:pStyle w:val="6"/>
        <w:spacing w:line="360" w:lineRule="auto"/>
        <w:jc w:val="both"/>
        <w:rPr>
          <w:rFonts w:hint="eastAsia" w:ascii="Times New Roman" w:hAnsi="Times New Roman" w:eastAsia="宋体" w:cs="Times New Roman"/>
          <w:color w:val="000000"/>
          <w:spacing w:val="0"/>
          <w:kern w:val="2"/>
          <w:sz w:val="21"/>
          <w:szCs w:val="21"/>
          <w:lang w:val="en-US" w:eastAsia="zh-CN" w:bidi="ar-SA"/>
        </w:rPr>
      </w:pPr>
      <w:bookmarkStart w:id="101" w:name="_Toc17872"/>
      <w:bookmarkStart w:id="102" w:name="_Toc2095885"/>
      <w:bookmarkStart w:id="103" w:name="_Toc19833"/>
      <w:bookmarkStart w:id="104" w:name="_Toc37688274"/>
      <w:r>
        <w:rPr>
          <w:rFonts w:hint="eastAsia" w:ascii="Times New Roman" w:hAnsi="Times New Roman" w:eastAsia="宋体" w:cs="Times New Roman"/>
          <w:color w:val="000000"/>
          <w:spacing w:val="0"/>
          <w:kern w:val="2"/>
          <w:sz w:val="21"/>
          <w:szCs w:val="21"/>
          <w:lang w:val="en-US" w:eastAsia="zh-CN" w:bidi="ar-SA"/>
        </w:rPr>
        <w:t>（一）</w:t>
      </w:r>
      <w:bookmarkEnd w:id="101"/>
      <w:bookmarkEnd w:id="102"/>
      <w:r>
        <w:rPr>
          <w:rFonts w:hint="eastAsia" w:asciiTheme="minorEastAsia" w:hAnsiTheme="minorEastAsia" w:cstheme="minorEastAsia"/>
          <w:i w:val="0"/>
          <w:iCs w:val="0"/>
          <w:caps w:val="0"/>
          <w:color w:val="444444"/>
          <w:spacing w:val="0"/>
          <w:kern w:val="0"/>
          <w:sz w:val="21"/>
          <w:szCs w:val="21"/>
          <w:shd w:val="clear" w:fill="FFFFFF"/>
          <w:lang w:val="en-US" w:eastAsia="zh-CN" w:bidi="ar"/>
        </w:rPr>
        <w:t>投标人须具备独立法人资格，具有有效的企业法人营业执照、并有资金、供货、售后服务等整体能力，且不得转包。</w:t>
      </w:r>
    </w:p>
    <w:bookmarkEnd w:id="103"/>
    <w:bookmarkEnd w:id="104"/>
    <w:p>
      <w:pPr>
        <w:spacing w:line="360" w:lineRule="auto"/>
        <w:rPr>
          <w:sz w:val="24"/>
        </w:rPr>
      </w:pPr>
    </w:p>
    <w:p>
      <w:pPr>
        <w:spacing w:line="360" w:lineRule="auto"/>
        <w:ind w:firstLine="408" w:firstLineChars="200"/>
        <w:jc w:val="center"/>
        <w:rPr>
          <w:spacing w:val="-3"/>
          <w:szCs w:val="21"/>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spacing w:line="360" w:lineRule="auto"/>
        <w:rPr>
          <w:spacing w:val="-3"/>
          <w:sz w:val="24"/>
        </w:rPr>
      </w:pPr>
    </w:p>
    <w:p>
      <w:pPr>
        <w:pStyle w:val="6"/>
        <w:spacing w:line="360" w:lineRule="auto"/>
        <w:ind w:left="0" w:leftChars="0" w:firstLine="0" w:firstLineChars="0"/>
        <w:jc w:val="both"/>
        <w:rPr>
          <w:rFonts w:hint="eastAsia" w:ascii="Times New Roman" w:cs="Times New Roman"/>
          <w:color w:val="000000"/>
          <w:spacing w:val="0"/>
          <w:kern w:val="2"/>
          <w:sz w:val="21"/>
          <w:szCs w:val="21"/>
          <w:lang w:val="en-US" w:eastAsia="zh-CN" w:bidi="ar-SA"/>
        </w:rPr>
      </w:pPr>
    </w:p>
    <w:p>
      <w:pPr>
        <w:rPr>
          <w:rFonts w:hint="eastAsia"/>
          <w:lang w:val="en-US" w:eastAsia="zh-CN"/>
        </w:rPr>
      </w:pPr>
    </w:p>
    <w:p>
      <w:pPr>
        <w:pStyle w:val="6"/>
        <w:spacing w:line="240" w:lineRule="auto"/>
        <w:ind w:left="0" w:leftChars="0" w:firstLine="0" w:firstLineChars="0"/>
        <w:jc w:val="both"/>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宋体" w:hAnsi="宋体" w:eastAsia="宋体" w:cs="宋体"/>
          <w:color w:val="000000"/>
          <w:spacing w:val="0"/>
          <w:kern w:val="2"/>
          <w:sz w:val="21"/>
          <w:szCs w:val="21"/>
          <w:lang w:val="en-US" w:eastAsia="zh-CN" w:bidi="ar-SA"/>
        </w:rPr>
      </w:pPr>
      <w:r>
        <w:rPr>
          <w:rFonts w:hint="eastAsia" w:ascii="宋体" w:hAnsi="宋体" w:eastAsia="宋体" w:cs="宋体"/>
          <w:color w:val="000000"/>
          <w:spacing w:val="0"/>
          <w:kern w:val="2"/>
          <w:sz w:val="21"/>
          <w:szCs w:val="21"/>
          <w:lang w:val="en-US" w:eastAsia="zh-CN" w:bidi="ar-SA"/>
        </w:rPr>
        <w:t>（二）</w:t>
      </w:r>
      <w:r>
        <w:rPr>
          <w:rFonts w:hint="eastAsia" w:ascii="宋体" w:hAnsi="宋体" w:eastAsia="宋体" w:cs="宋体"/>
          <w:i w:val="0"/>
          <w:iCs w:val="0"/>
          <w:caps w:val="0"/>
          <w:color w:val="444444"/>
          <w:spacing w:val="0"/>
          <w:kern w:val="0"/>
          <w:sz w:val="21"/>
          <w:szCs w:val="21"/>
          <w:shd w:val="clear" w:fill="FFFFFF"/>
          <w:lang w:val="en-US" w:eastAsia="zh-CN" w:bidi="ar"/>
        </w:rPr>
        <w:t>报警仪生产厂家必须具备报警器生产、设计和售后的专业资质证书，主要包含：1、环境管理体系认证，2、质量管理体系认证，3、职业健康安全认证，4、售后服务认证等必备的资质。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宋体" w:hAnsi="宋体" w:eastAsia="宋体" w:cs="宋体"/>
          <w:color w:val="000000"/>
          <w:spacing w:val="0"/>
          <w:kern w:val="2"/>
          <w:sz w:val="21"/>
          <w:szCs w:val="21"/>
          <w:lang w:val="en-US" w:eastAsia="zh-CN" w:bidi="ar-SA"/>
        </w:rPr>
      </w:pPr>
      <w:r>
        <w:rPr>
          <w:rFonts w:hint="eastAsia" w:ascii="宋体" w:hAnsi="宋体" w:eastAsia="宋体" w:cs="宋体"/>
          <w:color w:val="000000"/>
          <w:spacing w:val="0"/>
          <w:kern w:val="2"/>
          <w:sz w:val="21"/>
          <w:szCs w:val="21"/>
          <w:lang w:val="en-US" w:eastAsia="zh-CN" w:bidi="ar-SA"/>
        </w:rPr>
        <w:t>（三）投标方应</w:t>
      </w:r>
      <w:r>
        <w:rPr>
          <w:rFonts w:hint="eastAsia" w:ascii="宋体" w:hAnsi="宋体" w:eastAsia="宋体" w:cs="宋体"/>
          <w:i w:val="0"/>
          <w:iCs w:val="0"/>
          <w:caps w:val="0"/>
          <w:color w:val="444444"/>
          <w:spacing w:val="0"/>
          <w:kern w:val="0"/>
          <w:sz w:val="21"/>
          <w:szCs w:val="21"/>
          <w:shd w:val="clear" w:fill="FFFFFF"/>
          <w:lang w:val="en-US" w:eastAsia="zh-CN" w:bidi="ar"/>
        </w:rPr>
        <w:t>至少提供1项国内垃圾焚烧电厂项目抽取式气体检测设备安装调试业绩</w:t>
      </w:r>
      <w:r>
        <w:rPr>
          <w:rFonts w:hint="eastAsia" w:ascii="宋体" w:hAnsi="宋体" w:eastAsia="宋体" w:cs="宋体"/>
          <w:color w:val="000000"/>
          <w:spacing w:val="0"/>
          <w:kern w:val="2"/>
          <w:sz w:val="21"/>
          <w:szCs w:val="21"/>
          <w:lang w:val="en-US" w:eastAsia="zh-CN" w:bidi="ar-SA"/>
        </w:rPr>
        <w:t>（以合同为准，提供扫描件或复印件）。</w:t>
      </w:r>
    </w:p>
    <w:p>
      <w:pPr>
        <w:pStyle w:val="6"/>
        <w:spacing w:line="360" w:lineRule="auto"/>
        <w:ind w:left="0" w:leftChars="0" w:firstLine="420" w:firstLineChars="200"/>
        <w:jc w:val="both"/>
        <w:rPr>
          <w:rFonts w:hint="default"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rPr>
          <w:rFonts w:hint="eastAsia" w:ascii="Times New Roman" w:hAnsi="Times New Roman" w:eastAsia="宋体" w:cs="Times New Roman"/>
          <w:color w:val="000000"/>
          <w:spacing w:val="0"/>
          <w:kern w:val="2"/>
          <w:sz w:val="21"/>
          <w:szCs w:val="21"/>
          <w:lang w:val="en-US" w:eastAsia="zh-CN" w:bidi="ar-SA"/>
        </w:rPr>
      </w:pPr>
    </w:p>
    <w:p>
      <w:pPr>
        <w:rPr>
          <w:rFonts w:hint="eastAsia" w:ascii="宋体" w:hAnsi="宋体" w:eastAsia="宋体" w:cs="宋体"/>
          <w:b w:val="0"/>
          <w:bCs w:val="0"/>
          <w:kern w:val="44"/>
          <w:sz w:val="21"/>
          <w:szCs w:val="21"/>
          <w:lang w:val="en-US" w:eastAsia="zh-CN" w:bidi="ar-SA"/>
        </w:rPr>
      </w:pPr>
      <w:r>
        <w:rPr>
          <w:rFonts w:hint="eastAsia" w:ascii="宋体" w:hAnsi="宋体" w:eastAsia="宋体" w:cs="宋体"/>
          <w:color w:val="000000"/>
          <w:spacing w:val="0"/>
          <w:kern w:val="2"/>
          <w:sz w:val="21"/>
          <w:szCs w:val="21"/>
          <w:lang w:val="en-US" w:eastAsia="zh-CN" w:bidi="ar-SA"/>
        </w:rPr>
        <w:t>（四）</w:t>
      </w:r>
      <w:r>
        <w:rPr>
          <w:rFonts w:hint="eastAsia" w:ascii="宋体" w:hAnsi="宋体" w:eastAsia="宋体" w:cs="宋体"/>
          <w:b w:val="0"/>
          <w:bCs w:val="0"/>
          <w:kern w:val="44"/>
          <w:sz w:val="21"/>
          <w:szCs w:val="21"/>
          <w:lang w:val="en-US" w:eastAsia="zh-CN" w:bidi="ar-SA"/>
        </w:rPr>
        <w:t>供货清单（包括但不限于，投标方填写）</w:t>
      </w:r>
    </w:p>
    <w:p>
      <w:pPr>
        <w:pStyle w:val="30"/>
        <w:adjustRightInd w:val="0"/>
        <w:snapToGrid w:val="0"/>
        <w:rPr>
          <w:rFonts w:ascii="宋体" w:hAnsi="宋体" w:cs="宋体"/>
          <w:b/>
          <w:bCs/>
        </w:rPr>
      </w:pPr>
      <w:r>
        <w:rPr>
          <w:rFonts w:hint="eastAsia" w:ascii="宋体" w:hAnsi="宋体" w:cs="宋体"/>
        </w:rPr>
        <w:t>投标方应根据技术要求在</w:t>
      </w:r>
      <w:r>
        <w:rPr>
          <w:rFonts w:hint="eastAsia" w:ascii="宋体" w:hAnsi="宋体" w:cs="宋体"/>
          <w:lang w:val="en-US" w:eastAsia="zh-CN"/>
        </w:rPr>
        <w:t>报价</w:t>
      </w:r>
      <w:r>
        <w:rPr>
          <w:rFonts w:hint="eastAsia" w:ascii="宋体" w:hAnsi="宋体" w:cs="宋体"/>
        </w:rPr>
        <w:t>时提供一份详细的供货清单、进口设备/材料清单等。供货清单对气体检测仪系统中的设备数量暂定一个基准数量，投标方对每一个设备及附件的报单价（施工、服务费含在设备单价中），招标基准数量有变动时，变动数量按照相关设备单价调整合同价格。电缆及安装材料为包死价，施工工程中无论数量增减均不再进行价格调整。</w:t>
      </w:r>
      <w:r>
        <w:rPr>
          <w:rFonts w:hint="eastAsia" w:ascii="宋体" w:hAnsi="宋体" w:cs="宋体"/>
          <w:b/>
          <w:bCs/>
        </w:rPr>
        <w:t>该清单所列设备及数量是最基本配置，投标方对系统的完整性、可靠性负全责。</w:t>
      </w:r>
    </w:p>
    <w:tbl>
      <w:tblPr>
        <w:tblStyle w:val="19"/>
        <w:tblW w:w="48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646"/>
        <w:gridCol w:w="411"/>
        <w:gridCol w:w="680"/>
        <w:gridCol w:w="1773"/>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8" w:type="pct"/>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982" w:type="pct"/>
            <w:noWrap w:val="0"/>
            <w:vAlign w:val="center"/>
          </w:tcPr>
          <w:p>
            <w:pPr>
              <w:widowControl/>
              <w:jc w:val="center"/>
              <w:rPr>
                <w:rFonts w:ascii="宋体" w:hAnsi="宋体" w:cs="宋体"/>
                <w:b/>
                <w:bCs/>
                <w:kern w:val="0"/>
                <w:sz w:val="24"/>
              </w:rPr>
            </w:pPr>
            <w:r>
              <w:rPr>
                <w:rFonts w:hint="eastAsia" w:ascii="宋体" w:hAnsi="宋体" w:cs="宋体"/>
                <w:b/>
                <w:bCs/>
                <w:kern w:val="0"/>
                <w:sz w:val="24"/>
              </w:rPr>
              <w:t>设备(部件)名称</w:t>
            </w:r>
          </w:p>
        </w:tc>
        <w:tc>
          <w:tcPr>
            <w:tcW w:w="245" w:type="pct"/>
            <w:noWrap w:val="0"/>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406" w:type="pct"/>
            <w:noWrap w:val="0"/>
            <w:vAlign w:val="center"/>
          </w:tcPr>
          <w:p>
            <w:pPr>
              <w:widowControl/>
              <w:jc w:val="center"/>
              <w:rPr>
                <w:rFonts w:ascii="宋体" w:hAnsi="宋体" w:cs="宋体"/>
                <w:b/>
                <w:bCs/>
                <w:kern w:val="0"/>
                <w:sz w:val="24"/>
              </w:rPr>
            </w:pPr>
            <w:r>
              <w:rPr>
                <w:rFonts w:hint="eastAsia" w:ascii="宋体" w:hAnsi="宋体" w:cs="宋体"/>
                <w:b/>
                <w:bCs/>
                <w:kern w:val="0"/>
                <w:sz w:val="24"/>
              </w:rPr>
              <w:t>暂定数量</w:t>
            </w:r>
          </w:p>
        </w:tc>
        <w:tc>
          <w:tcPr>
            <w:tcW w:w="1058" w:type="pct"/>
            <w:noWrap w:val="0"/>
            <w:vAlign w:val="center"/>
          </w:tcPr>
          <w:p>
            <w:pPr>
              <w:widowControl/>
              <w:jc w:val="center"/>
              <w:rPr>
                <w:rFonts w:ascii="宋体" w:hAnsi="宋体" w:cs="宋体"/>
                <w:b/>
                <w:bCs/>
                <w:kern w:val="0"/>
                <w:sz w:val="24"/>
              </w:rPr>
            </w:pPr>
            <w:r>
              <w:rPr>
                <w:rFonts w:hint="eastAsia" w:ascii="宋体" w:hAnsi="宋体" w:cs="宋体"/>
                <w:b/>
                <w:bCs/>
                <w:kern w:val="0"/>
                <w:sz w:val="24"/>
              </w:rPr>
              <w:t>生产厂家</w:t>
            </w:r>
          </w:p>
        </w:tc>
        <w:tc>
          <w:tcPr>
            <w:tcW w:w="1991" w:type="pct"/>
            <w:noWrap w:val="0"/>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18" w:type="pct"/>
            <w:noWrap w:val="0"/>
            <w:vAlign w:val="center"/>
          </w:tcPr>
          <w:p>
            <w:pPr>
              <w:widowControl/>
              <w:jc w:val="center"/>
              <w:rPr>
                <w:rFonts w:ascii="宋体" w:hAnsi="宋体" w:cs="宋体"/>
                <w:kern w:val="0"/>
              </w:rPr>
            </w:pPr>
            <w:r>
              <w:rPr>
                <w:rFonts w:hint="eastAsia" w:ascii="宋体" w:hAnsi="宋体" w:cs="宋体"/>
                <w:b/>
                <w:bCs/>
                <w:kern w:val="0"/>
              </w:rPr>
              <w:t>一</w:t>
            </w:r>
          </w:p>
        </w:tc>
        <w:tc>
          <w:tcPr>
            <w:tcW w:w="4682" w:type="pct"/>
            <w:gridSpan w:val="5"/>
            <w:noWrap w:val="0"/>
            <w:vAlign w:val="center"/>
          </w:tcPr>
          <w:p>
            <w:pPr>
              <w:widowControl/>
              <w:jc w:val="left"/>
              <w:rPr>
                <w:rFonts w:ascii="宋体" w:hAnsi="宋体" w:cs="宋体"/>
              </w:rPr>
            </w:pPr>
            <w:r>
              <w:rPr>
                <w:rFonts w:hint="eastAsia" w:ascii="宋体" w:hAnsi="宋体" w:cs="宋体"/>
                <w:b/>
                <w:bCs/>
                <w:kern w:val="0"/>
              </w:rPr>
              <w:t>探测器及配套设备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1</w:t>
            </w:r>
          </w:p>
        </w:tc>
        <w:tc>
          <w:tcPr>
            <w:tcW w:w="982" w:type="pct"/>
            <w:noWrap w:val="0"/>
            <w:vAlign w:val="center"/>
          </w:tcPr>
          <w:p>
            <w:pPr>
              <w:widowControl/>
              <w:jc w:val="left"/>
              <w:rPr>
                <w:rFonts w:ascii="宋体" w:hAnsi="宋体" w:cs="宋体"/>
                <w:color w:val="000000"/>
                <w:kern w:val="0"/>
              </w:rPr>
            </w:pPr>
            <w:r>
              <w:rPr>
                <w:rFonts w:hint="eastAsia" w:ascii="宋体" w:hAnsi="宋体" w:cs="宋体"/>
                <w:sz w:val="20"/>
              </w:rPr>
              <w:t>多点循环抽取型气体探测器</w:t>
            </w:r>
          </w:p>
        </w:tc>
        <w:tc>
          <w:tcPr>
            <w:tcW w:w="245" w:type="pct"/>
            <w:noWrap w:val="0"/>
            <w:vAlign w:val="center"/>
          </w:tcPr>
          <w:p>
            <w:pPr>
              <w:widowControl/>
              <w:jc w:val="center"/>
              <w:rPr>
                <w:rFonts w:ascii="宋体" w:hAnsi="宋体" w:cs="宋体"/>
                <w:kern w:val="0"/>
              </w:rPr>
            </w:pPr>
            <w:r>
              <w:rPr>
                <w:rFonts w:hint="eastAsia" w:ascii="宋体" w:hAnsi="宋体" w:cs="宋体"/>
                <w:kern w:val="0"/>
              </w:rPr>
              <w:t>台</w:t>
            </w:r>
          </w:p>
        </w:tc>
        <w:tc>
          <w:tcPr>
            <w:tcW w:w="406" w:type="pct"/>
            <w:noWrap w:val="0"/>
            <w:vAlign w:val="center"/>
          </w:tcPr>
          <w:p>
            <w:pPr>
              <w:widowControl/>
              <w:jc w:val="center"/>
              <w:rPr>
                <w:rFonts w:ascii="宋体" w:hAnsi="宋体" w:cs="宋体"/>
                <w:kern w:val="0"/>
              </w:rPr>
            </w:pPr>
            <w:r>
              <w:rPr>
                <w:rFonts w:ascii="宋体" w:hAnsi="宋体" w:cs="宋体"/>
                <w:kern w:val="0"/>
              </w:rPr>
              <w:t>1</w:t>
            </w:r>
          </w:p>
        </w:tc>
        <w:tc>
          <w:tcPr>
            <w:tcW w:w="1058" w:type="pct"/>
            <w:noWrap w:val="0"/>
            <w:vAlign w:val="center"/>
          </w:tcPr>
          <w:p>
            <w:pPr>
              <w:widowControl/>
              <w:jc w:val="left"/>
              <w:rPr>
                <w:rFonts w:hint="default" w:ascii="宋体" w:hAnsi="宋体" w:eastAsia="宋体" w:cs="宋体"/>
                <w:lang w:val="en-US" w:eastAsia="zh-CN"/>
              </w:rPr>
            </w:pPr>
            <w:r>
              <w:rPr>
                <w:rFonts w:hint="eastAsia" w:ascii="宋体" w:hAnsi="宋体" w:cs="宋体"/>
              </w:rPr>
              <w:t>山东斯诺、深圳索福达、德尔姆</w:t>
            </w:r>
            <w:r>
              <w:rPr>
                <w:rFonts w:hint="eastAsia" w:ascii="宋体" w:hAnsi="宋体" w:cs="宋体"/>
                <w:lang w:val="en-US" w:eastAsia="zh-CN"/>
              </w:rPr>
              <w:t>等同类型号</w:t>
            </w:r>
          </w:p>
        </w:tc>
        <w:tc>
          <w:tcPr>
            <w:tcW w:w="1991" w:type="pct"/>
            <w:noWrap w:val="0"/>
            <w:vAlign w:val="center"/>
          </w:tcPr>
          <w:p>
            <w:pPr>
              <w:widowControl/>
              <w:jc w:val="left"/>
              <w:rPr>
                <w:rFonts w:ascii="宋体" w:hAnsi="宋体" w:cs="宋体"/>
                <w:color w:val="000000"/>
                <w:kern w:val="0"/>
              </w:rPr>
            </w:pPr>
            <w:r>
              <w:rPr>
                <w:rFonts w:hint="eastAsia" w:ascii="宋体" w:hAnsi="宋体" w:cs="宋体"/>
                <w:sz w:val="20"/>
              </w:rPr>
              <w:t>监测</w:t>
            </w:r>
            <w:r>
              <w:rPr>
                <w:rFonts w:ascii="宋体" w:hAnsi="宋体" w:cs="宋体"/>
                <w:sz w:val="20"/>
              </w:rPr>
              <w:t>4</w:t>
            </w:r>
            <w:r>
              <w:rPr>
                <w:rFonts w:hint="eastAsia" w:ascii="宋体" w:hAnsi="宋体" w:cs="宋体"/>
                <w:sz w:val="20"/>
              </w:rPr>
              <w:t>个取样点（每组同时监测甲烷、硫化氢、一氧化碳和氧气，共计</w:t>
            </w:r>
            <w:r>
              <w:rPr>
                <w:rFonts w:ascii="宋体" w:hAnsi="宋体" w:cs="宋体"/>
                <w:sz w:val="20"/>
              </w:rPr>
              <w:t>16</w:t>
            </w:r>
            <w:r>
              <w:rPr>
                <w:rFonts w:hint="eastAsia" w:ascii="宋体" w:hAnsi="宋体" w:cs="宋体"/>
                <w:sz w:val="20"/>
              </w:rPr>
              <w:t>个参数）。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2</w:t>
            </w:r>
          </w:p>
        </w:tc>
        <w:tc>
          <w:tcPr>
            <w:tcW w:w="982" w:type="pct"/>
            <w:noWrap w:val="0"/>
            <w:vAlign w:val="center"/>
          </w:tcPr>
          <w:p>
            <w:pPr>
              <w:widowControl/>
              <w:jc w:val="left"/>
              <w:rPr>
                <w:rFonts w:ascii="宋体" w:hAnsi="宋体" w:cs="宋体"/>
                <w:color w:val="000000"/>
                <w:kern w:val="0"/>
              </w:rPr>
            </w:pPr>
            <w:r>
              <w:rPr>
                <w:rFonts w:hint="eastAsia" w:ascii="宋体" w:hAnsi="宋体" w:cs="宋体"/>
                <w:color w:val="000000"/>
                <w:kern w:val="0"/>
              </w:rPr>
              <w:t>D</w:t>
            </w:r>
            <w:r>
              <w:rPr>
                <w:rFonts w:ascii="宋体" w:hAnsi="宋体" w:cs="宋体"/>
                <w:color w:val="000000"/>
                <w:kern w:val="0"/>
              </w:rPr>
              <w:t>CS</w:t>
            </w:r>
            <w:r>
              <w:rPr>
                <w:rFonts w:hint="eastAsia" w:ascii="宋体" w:hAnsi="宋体" w:cs="宋体"/>
                <w:color w:val="000000"/>
                <w:kern w:val="0"/>
              </w:rPr>
              <w:t>组态</w:t>
            </w:r>
          </w:p>
        </w:tc>
        <w:tc>
          <w:tcPr>
            <w:tcW w:w="245" w:type="pct"/>
            <w:noWrap w:val="0"/>
            <w:vAlign w:val="center"/>
          </w:tcPr>
          <w:p>
            <w:pPr>
              <w:widowControl/>
              <w:jc w:val="center"/>
              <w:rPr>
                <w:rFonts w:ascii="宋体" w:hAnsi="宋体" w:cs="宋体"/>
                <w:kern w:val="0"/>
              </w:rPr>
            </w:pPr>
            <w:r>
              <w:rPr>
                <w:rFonts w:hint="eastAsia" w:ascii="宋体" w:hAnsi="宋体" w:cs="宋体"/>
                <w:kern w:val="0"/>
              </w:rPr>
              <w:t>次</w:t>
            </w:r>
          </w:p>
        </w:tc>
        <w:tc>
          <w:tcPr>
            <w:tcW w:w="406" w:type="pct"/>
            <w:noWrap w:val="0"/>
            <w:vAlign w:val="center"/>
          </w:tcPr>
          <w:p>
            <w:pPr>
              <w:widowControl/>
              <w:jc w:val="center"/>
              <w:rPr>
                <w:rFonts w:ascii="宋体" w:hAnsi="宋体" w:cs="宋体"/>
                <w:kern w:val="0"/>
              </w:rPr>
            </w:pPr>
            <w:r>
              <w:rPr>
                <w:rFonts w:hint="eastAsia" w:ascii="宋体" w:hAnsi="宋体" w:cs="宋体"/>
                <w:kern w:val="0"/>
              </w:rPr>
              <w:t>1</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color w:val="000000"/>
                <w:kern w:val="0"/>
              </w:rPr>
            </w:pPr>
            <w:r>
              <w:rPr>
                <w:rFonts w:hint="eastAsia" w:ascii="宋体" w:hAnsi="宋体" w:cs="宋体"/>
                <w:color w:val="000000"/>
                <w:kern w:val="0"/>
              </w:rPr>
              <w:t>D</w:t>
            </w:r>
            <w:r>
              <w:rPr>
                <w:rFonts w:ascii="宋体" w:hAnsi="宋体" w:cs="宋体"/>
                <w:color w:val="000000"/>
                <w:kern w:val="0"/>
              </w:rPr>
              <w:t>CS</w:t>
            </w:r>
            <w:r>
              <w:rPr>
                <w:rFonts w:hint="eastAsia" w:ascii="宋体" w:hAnsi="宋体" w:cs="宋体"/>
                <w:color w:val="000000"/>
                <w:kern w:val="0"/>
              </w:rPr>
              <w:t>通讯</w:t>
            </w:r>
            <w:r>
              <w:rPr>
                <w:rFonts w:hint="eastAsia" w:ascii="宋体" w:hAnsi="宋体" w:cs="宋体"/>
                <w:color w:val="000000"/>
                <w:kern w:val="0"/>
                <w:lang w:val="en-US" w:eastAsia="zh-CN"/>
              </w:rPr>
              <w:t>卡有</w:t>
            </w:r>
            <w:r>
              <w:rPr>
                <w:rFonts w:hint="eastAsia" w:ascii="宋体" w:hAnsi="宋体" w:cs="宋体"/>
                <w:color w:val="000000"/>
                <w:kern w:val="0"/>
              </w:rPr>
              <w:t>甲方提供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3</w:t>
            </w:r>
          </w:p>
        </w:tc>
        <w:tc>
          <w:tcPr>
            <w:tcW w:w="982" w:type="pct"/>
            <w:noWrap w:val="0"/>
            <w:vAlign w:val="center"/>
          </w:tcPr>
          <w:p>
            <w:pPr>
              <w:widowControl/>
              <w:jc w:val="left"/>
              <w:rPr>
                <w:rFonts w:ascii="宋体" w:hAnsi="宋体" w:cs="宋体"/>
                <w:color w:val="000000"/>
                <w:kern w:val="0"/>
              </w:rPr>
            </w:pPr>
            <w:r>
              <w:rPr>
                <w:rFonts w:hint="eastAsia" w:ascii="宋体" w:hAnsi="宋体" w:cs="宋体"/>
                <w:color w:val="000000"/>
                <w:kern w:val="0"/>
              </w:rPr>
              <w:t>防爆配电箱</w:t>
            </w:r>
          </w:p>
        </w:tc>
        <w:tc>
          <w:tcPr>
            <w:tcW w:w="245" w:type="pct"/>
            <w:noWrap w:val="0"/>
            <w:vAlign w:val="center"/>
          </w:tcPr>
          <w:p>
            <w:pPr>
              <w:widowControl/>
              <w:jc w:val="center"/>
              <w:rPr>
                <w:rFonts w:ascii="宋体" w:hAnsi="宋体" w:cs="宋体"/>
                <w:kern w:val="0"/>
              </w:rPr>
            </w:pPr>
            <w:r>
              <w:rPr>
                <w:rFonts w:hint="eastAsia" w:ascii="宋体" w:hAnsi="宋体" w:cs="宋体"/>
                <w:kern w:val="0"/>
              </w:rPr>
              <w:t>台</w:t>
            </w:r>
          </w:p>
        </w:tc>
        <w:tc>
          <w:tcPr>
            <w:tcW w:w="406" w:type="pct"/>
            <w:noWrap w:val="0"/>
            <w:vAlign w:val="center"/>
          </w:tcPr>
          <w:p>
            <w:pPr>
              <w:widowControl/>
              <w:jc w:val="center"/>
              <w:rPr>
                <w:rFonts w:ascii="宋体" w:hAnsi="宋体" w:cs="宋体"/>
                <w:kern w:val="0"/>
              </w:rPr>
            </w:pPr>
            <w:r>
              <w:rPr>
                <w:rFonts w:hint="eastAsia" w:ascii="宋体" w:hAnsi="宋体" w:cs="宋体"/>
                <w:kern w:val="0"/>
              </w:rPr>
              <w:t>5</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color w:val="000000"/>
                <w:kern w:val="0"/>
              </w:rPr>
            </w:pPr>
            <w:r>
              <w:rPr>
                <w:rFonts w:hint="eastAsia" w:ascii="宋体" w:hAnsi="宋体" w:cs="宋体"/>
                <w:color w:val="000000"/>
                <w:kern w:val="0"/>
              </w:rPr>
              <w:t>按照甲方图纸要求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4</w:t>
            </w:r>
          </w:p>
        </w:tc>
        <w:tc>
          <w:tcPr>
            <w:tcW w:w="982" w:type="pct"/>
            <w:noWrap w:val="0"/>
            <w:vAlign w:val="center"/>
          </w:tcPr>
          <w:p>
            <w:pPr>
              <w:widowControl/>
              <w:jc w:val="left"/>
              <w:rPr>
                <w:rFonts w:ascii="宋体" w:hAnsi="宋体" w:cs="宋体"/>
                <w:color w:val="000000"/>
                <w:kern w:val="0"/>
              </w:rPr>
            </w:pPr>
            <w:r>
              <w:rPr>
                <w:rFonts w:hint="eastAsia" w:ascii="宋体" w:hAnsi="宋体" w:cs="宋体"/>
                <w:color w:val="000000"/>
                <w:kern w:val="0"/>
              </w:rPr>
              <w:t>辅材</w:t>
            </w:r>
          </w:p>
        </w:tc>
        <w:tc>
          <w:tcPr>
            <w:tcW w:w="245" w:type="pct"/>
            <w:noWrap w:val="0"/>
            <w:vAlign w:val="center"/>
          </w:tcPr>
          <w:p>
            <w:pPr>
              <w:widowControl/>
              <w:jc w:val="center"/>
              <w:rPr>
                <w:rFonts w:ascii="宋体" w:hAnsi="宋体" w:cs="宋体"/>
                <w:kern w:val="0"/>
              </w:rPr>
            </w:pPr>
            <w:r>
              <w:rPr>
                <w:rFonts w:hint="eastAsia" w:ascii="宋体" w:hAnsi="宋体" w:cs="宋体"/>
                <w:kern w:val="0"/>
              </w:rPr>
              <w:t>批</w:t>
            </w:r>
          </w:p>
        </w:tc>
        <w:tc>
          <w:tcPr>
            <w:tcW w:w="406" w:type="pct"/>
            <w:noWrap w:val="0"/>
            <w:vAlign w:val="center"/>
          </w:tcPr>
          <w:p>
            <w:pPr>
              <w:widowControl/>
              <w:jc w:val="center"/>
              <w:rPr>
                <w:rFonts w:ascii="宋体" w:hAnsi="宋体" w:cs="宋体"/>
                <w:kern w:val="0"/>
              </w:rPr>
            </w:pPr>
            <w:r>
              <w:rPr>
                <w:rFonts w:hint="eastAsia" w:ascii="宋体" w:hAnsi="宋体" w:cs="宋体"/>
                <w:kern w:val="0"/>
              </w:rPr>
              <w:t>1</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8" w:type="pct"/>
            <w:noWrap w:val="0"/>
            <w:vAlign w:val="center"/>
          </w:tcPr>
          <w:p>
            <w:pPr>
              <w:widowControl/>
              <w:jc w:val="center"/>
              <w:rPr>
                <w:rFonts w:ascii="宋体" w:hAnsi="宋体" w:cs="宋体"/>
                <w:kern w:val="0"/>
              </w:rPr>
            </w:pPr>
            <w:r>
              <w:rPr>
                <w:rFonts w:ascii="宋体" w:hAnsi="宋体" w:cs="宋体"/>
                <w:kern w:val="0"/>
              </w:rPr>
              <w:t>5</w:t>
            </w:r>
          </w:p>
        </w:tc>
        <w:tc>
          <w:tcPr>
            <w:tcW w:w="982" w:type="pct"/>
            <w:noWrap w:val="0"/>
            <w:vAlign w:val="center"/>
          </w:tcPr>
          <w:p>
            <w:pPr>
              <w:widowControl/>
              <w:jc w:val="left"/>
              <w:rPr>
                <w:rFonts w:ascii="宋体" w:hAnsi="宋体" w:cs="宋体"/>
                <w:color w:val="000000"/>
                <w:kern w:val="0"/>
              </w:rPr>
            </w:pPr>
            <w:r>
              <w:rPr>
                <w:rFonts w:hint="eastAsia" w:ascii="宋体" w:hAnsi="宋体" w:cs="宋体"/>
                <w:color w:val="000000"/>
                <w:kern w:val="0"/>
              </w:rPr>
              <w:t>施工调试</w:t>
            </w:r>
          </w:p>
        </w:tc>
        <w:tc>
          <w:tcPr>
            <w:tcW w:w="245" w:type="pct"/>
            <w:noWrap w:val="0"/>
            <w:vAlign w:val="center"/>
          </w:tcPr>
          <w:p>
            <w:pPr>
              <w:widowControl/>
              <w:jc w:val="center"/>
              <w:rPr>
                <w:rFonts w:ascii="宋体" w:hAnsi="宋体" w:cs="宋体"/>
                <w:kern w:val="0"/>
              </w:rPr>
            </w:pPr>
            <w:r>
              <w:rPr>
                <w:rFonts w:hint="eastAsia" w:ascii="宋体" w:hAnsi="宋体" w:cs="宋体"/>
                <w:kern w:val="0"/>
              </w:rPr>
              <w:t>项</w:t>
            </w:r>
          </w:p>
        </w:tc>
        <w:tc>
          <w:tcPr>
            <w:tcW w:w="406" w:type="pct"/>
            <w:noWrap w:val="0"/>
            <w:vAlign w:val="center"/>
          </w:tcPr>
          <w:p>
            <w:pPr>
              <w:widowControl/>
              <w:jc w:val="center"/>
              <w:rPr>
                <w:rFonts w:ascii="宋体" w:hAnsi="宋体" w:cs="宋体"/>
                <w:kern w:val="0"/>
              </w:rPr>
            </w:pPr>
            <w:r>
              <w:rPr>
                <w:rFonts w:hint="eastAsia" w:ascii="宋体" w:hAnsi="宋体" w:cs="宋体"/>
                <w:kern w:val="0"/>
              </w:rPr>
              <w:t>1</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8" w:type="pct"/>
            <w:noWrap w:val="0"/>
            <w:vAlign w:val="center"/>
          </w:tcPr>
          <w:p>
            <w:pPr>
              <w:widowControl/>
              <w:jc w:val="center"/>
              <w:rPr>
                <w:rFonts w:ascii="宋体" w:hAnsi="宋体" w:cs="宋体"/>
                <w:kern w:val="0"/>
              </w:rPr>
            </w:pPr>
            <w:r>
              <w:rPr>
                <w:rFonts w:hint="eastAsia" w:ascii="宋体" w:hAnsi="宋体" w:cs="宋体"/>
                <w:b/>
                <w:bCs/>
                <w:kern w:val="0"/>
              </w:rPr>
              <w:t>二</w:t>
            </w:r>
          </w:p>
        </w:tc>
        <w:tc>
          <w:tcPr>
            <w:tcW w:w="4682" w:type="pct"/>
            <w:gridSpan w:val="5"/>
            <w:noWrap w:val="0"/>
            <w:vAlign w:val="center"/>
          </w:tcPr>
          <w:p>
            <w:pPr>
              <w:widowControl/>
              <w:jc w:val="left"/>
              <w:rPr>
                <w:rFonts w:ascii="宋体" w:hAnsi="宋体" w:cs="宋体"/>
              </w:rPr>
            </w:pPr>
            <w:r>
              <w:rPr>
                <w:rFonts w:hint="eastAsia" w:ascii="宋体" w:hAnsi="宋体" w:cs="宋体"/>
                <w:b/>
                <w:bCs/>
                <w:kern w:val="0"/>
              </w:rPr>
              <w:t>电缆及耗材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1</w:t>
            </w:r>
          </w:p>
        </w:tc>
        <w:tc>
          <w:tcPr>
            <w:tcW w:w="982" w:type="pct"/>
            <w:noWrap w:val="0"/>
            <w:vAlign w:val="center"/>
          </w:tcPr>
          <w:p>
            <w:pPr>
              <w:widowControl/>
              <w:jc w:val="left"/>
              <w:rPr>
                <w:rFonts w:ascii="宋体" w:hAnsi="宋体" w:cs="宋体"/>
                <w:color w:val="000000"/>
                <w:kern w:val="0"/>
              </w:rPr>
            </w:pPr>
            <w:r>
              <w:rPr>
                <w:rFonts w:hint="eastAsia" w:ascii="宋体" w:hAnsi="宋体" w:cs="宋体"/>
                <w:color w:val="000000"/>
                <w:kern w:val="0"/>
              </w:rPr>
              <w:t>回路信号线</w:t>
            </w:r>
          </w:p>
        </w:tc>
        <w:tc>
          <w:tcPr>
            <w:tcW w:w="245" w:type="pct"/>
            <w:noWrap w:val="0"/>
            <w:vAlign w:val="center"/>
          </w:tcPr>
          <w:p>
            <w:pPr>
              <w:jc w:val="center"/>
              <w:rPr>
                <w:rFonts w:ascii="宋体" w:hAnsi="宋体" w:cs="宋体"/>
                <w:sz w:val="18"/>
                <w:szCs w:val="18"/>
              </w:rPr>
            </w:pPr>
            <w:r>
              <w:rPr>
                <w:rFonts w:hint="eastAsia"/>
                <w:sz w:val="18"/>
                <w:szCs w:val="18"/>
              </w:rPr>
              <w:t>批</w:t>
            </w:r>
          </w:p>
        </w:tc>
        <w:tc>
          <w:tcPr>
            <w:tcW w:w="406" w:type="pct"/>
            <w:noWrap w:val="0"/>
            <w:vAlign w:val="center"/>
          </w:tcPr>
          <w:p>
            <w:pPr>
              <w:widowControl/>
              <w:jc w:val="center"/>
              <w:rPr>
                <w:rFonts w:ascii="宋体" w:hAnsi="宋体" w:cs="宋体"/>
                <w:kern w:val="0"/>
              </w:rPr>
            </w:pPr>
            <w:r>
              <w:rPr>
                <w:rFonts w:hint="eastAsia" w:ascii="宋体" w:hAnsi="宋体" w:cs="宋体"/>
                <w:kern w:val="0"/>
              </w:rPr>
              <w:t>1</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rPr>
            </w:pPr>
            <w:r>
              <w:rPr>
                <w:rFonts w:hint="eastAsia" w:ascii="宋体" w:hAnsi="宋体" w:cs="宋体"/>
              </w:rPr>
              <w:t>满足实际需求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2</w:t>
            </w:r>
          </w:p>
        </w:tc>
        <w:tc>
          <w:tcPr>
            <w:tcW w:w="982" w:type="pct"/>
            <w:noWrap w:val="0"/>
            <w:vAlign w:val="center"/>
          </w:tcPr>
          <w:p>
            <w:pPr>
              <w:widowControl/>
              <w:jc w:val="left"/>
              <w:rPr>
                <w:rFonts w:ascii="宋体" w:hAnsi="宋体" w:cs="宋体"/>
                <w:color w:val="000000"/>
                <w:kern w:val="0"/>
              </w:rPr>
            </w:pPr>
            <w:r>
              <w:rPr>
                <w:rFonts w:hint="eastAsia" w:ascii="宋体" w:hAnsi="宋体" w:cs="宋体"/>
                <w:color w:val="000000"/>
                <w:kern w:val="0"/>
              </w:rPr>
              <w:t>控制线缆</w:t>
            </w:r>
          </w:p>
        </w:tc>
        <w:tc>
          <w:tcPr>
            <w:tcW w:w="245" w:type="pct"/>
            <w:noWrap w:val="0"/>
            <w:vAlign w:val="center"/>
          </w:tcPr>
          <w:p>
            <w:pPr>
              <w:jc w:val="center"/>
              <w:rPr>
                <w:rFonts w:ascii="宋体" w:hAnsi="宋体" w:cs="宋体"/>
                <w:sz w:val="18"/>
                <w:szCs w:val="18"/>
              </w:rPr>
            </w:pPr>
            <w:r>
              <w:rPr>
                <w:rFonts w:hint="eastAsia"/>
                <w:sz w:val="18"/>
                <w:szCs w:val="18"/>
              </w:rPr>
              <w:t>批</w:t>
            </w:r>
          </w:p>
        </w:tc>
        <w:tc>
          <w:tcPr>
            <w:tcW w:w="406" w:type="pct"/>
            <w:noWrap w:val="0"/>
            <w:vAlign w:val="center"/>
          </w:tcPr>
          <w:p>
            <w:pPr>
              <w:widowControl/>
              <w:jc w:val="center"/>
              <w:rPr>
                <w:rFonts w:ascii="宋体" w:hAnsi="宋体" w:cs="宋体"/>
                <w:color w:val="000000"/>
                <w:kern w:val="0"/>
              </w:rPr>
            </w:pPr>
            <w:r>
              <w:rPr>
                <w:rFonts w:hint="eastAsia" w:ascii="宋体" w:hAnsi="宋体" w:cs="宋体"/>
                <w:kern w:val="0"/>
              </w:rPr>
              <w:t>1</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rPr>
            </w:pPr>
            <w:r>
              <w:rPr>
                <w:rFonts w:hint="eastAsia" w:ascii="宋体" w:hAnsi="宋体" w:cs="宋体"/>
              </w:rPr>
              <w:t>满足实际需求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3</w:t>
            </w:r>
          </w:p>
        </w:tc>
        <w:tc>
          <w:tcPr>
            <w:tcW w:w="982" w:type="pct"/>
            <w:noWrap w:val="0"/>
            <w:vAlign w:val="center"/>
          </w:tcPr>
          <w:p>
            <w:pPr>
              <w:widowControl/>
              <w:jc w:val="left"/>
              <w:rPr>
                <w:rFonts w:ascii="宋体" w:hAnsi="宋体" w:cs="宋体"/>
                <w:color w:val="000000"/>
                <w:kern w:val="0"/>
              </w:rPr>
            </w:pPr>
            <w:r>
              <w:rPr>
                <w:rFonts w:hint="eastAsia" w:ascii="宋体" w:hAnsi="宋体" w:cs="宋体"/>
                <w:color w:val="000000"/>
                <w:kern w:val="0"/>
              </w:rPr>
              <w:t>电缆管</w:t>
            </w:r>
          </w:p>
        </w:tc>
        <w:tc>
          <w:tcPr>
            <w:tcW w:w="245" w:type="pct"/>
            <w:noWrap w:val="0"/>
            <w:vAlign w:val="center"/>
          </w:tcPr>
          <w:p>
            <w:pPr>
              <w:jc w:val="center"/>
              <w:rPr>
                <w:rFonts w:ascii="宋体" w:hAnsi="宋体" w:cs="宋体"/>
                <w:sz w:val="18"/>
                <w:szCs w:val="18"/>
              </w:rPr>
            </w:pPr>
            <w:r>
              <w:rPr>
                <w:rFonts w:hint="eastAsia"/>
                <w:sz w:val="18"/>
                <w:szCs w:val="18"/>
              </w:rPr>
              <w:t>批</w:t>
            </w:r>
          </w:p>
        </w:tc>
        <w:tc>
          <w:tcPr>
            <w:tcW w:w="406" w:type="pct"/>
            <w:noWrap w:val="0"/>
            <w:vAlign w:val="center"/>
          </w:tcPr>
          <w:p>
            <w:pPr>
              <w:widowControl/>
              <w:jc w:val="center"/>
              <w:rPr>
                <w:rFonts w:ascii="宋体" w:hAnsi="宋体" w:cs="宋体"/>
                <w:color w:val="000000"/>
                <w:kern w:val="0"/>
              </w:rPr>
            </w:pPr>
            <w:r>
              <w:rPr>
                <w:rFonts w:hint="eastAsia" w:ascii="宋体" w:hAnsi="宋体" w:cs="宋体"/>
                <w:kern w:val="0"/>
              </w:rPr>
              <w:t>1</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rPr>
            </w:pPr>
            <w:r>
              <w:rPr>
                <w:rFonts w:hint="eastAsia" w:ascii="宋体" w:hAnsi="宋体" w:cs="宋体"/>
              </w:rPr>
              <w:t>满足实际需求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4</w:t>
            </w:r>
          </w:p>
        </w:tc>
        <w:tc>
          <w:tcPr>
            <w:tcW w:w="982" w:type="pct"/>
            <w:noWrap w:val="0"/>
            <w:vAlign w:val="center"/>
          </w:tcPr>
          <w:p>
            <w:pPr>
              <w:widowControl/>
              <w:jc w:val="left"/>
              <w:rPr>
                <w:rFonts w:ascii="宋体" w:hAnsi="宋体" w:cs="宋体"/>
                <w:color w:val="000000"/>
                <w:kern w:val="0"/>
              </w:rPr>
            </w:pPr>
            <w:r>
              <w:rPr>
                <w:rFonts w:hint="eastAsia" w:ascii="宋体" w:hAnsi="宋体" w:cs="宋体"/>
                <w:color w:val="000000"/>
                <w:kern w:val="0"/>
              </w:rPr>
              <w:t>金属软管</w:t>
            </w:r>
          </w:p>
        </w:tc>
        <w:tc>
          <w:tcPr>
            <w:tcW w:w="245" w:type="pct"/>
            <w:noWrap w:val="0"/>
            <w:vAlign w:val="center"/>
          </w:tcPr>
          <w:p>
            <w:pPr>
              <w:jc w:val="center"/>
              <w:rPr>
                <w:rFonts w:ascii="宋体" w:hAnsi="宋体" w:cs="宋体"/>
                <w:sz w:val="18"/>
                <w:szCs w:val="18"/>
              </w:rPr>
            </w:pPr>
            <w:r>
              <w:rPr>
                <w:rFonts w:hint="eastAsia"/>
                <w:sz w:val="18"/>
                <w:szCs w:val="18"/>
              </w:rPr>
              <w:t>批</w:t>
            </w:r>
          </w:p>
        </w:tc>
        <w:tc>
          <w:tcPr>
            <w:tcW w:w="406" w:type="pct"/>
            <w:noWrap w:val="0"/>
            <w:vAlign w:val="center"/>
          </w:tcPr>
          <w:p>
            <w:pPr>
              <w:widowControl/>
              <w:jc w:val="center"/>
              <w:rPr>
                <w:rFonts w:ascii="宋体" w:hAnsi="宋体" w:cs="宋体"/>
                <w:color w:val="000000"/>
                <w:kern w:val="0"/>
              </w:rPr>
            </w:pPr>
            <w:r>
              <w:rPr>
                <w:rFonts w:hint="eastAsia" w:ascii="宋体" w:hAnsi="宋体" w:cs="宋体"/>
                <w:kern w:val="0"/>
              </w:rPr>
              <w:t>1</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rPr>
            </w:pPr>
            <w:r>
              <w:rPr>
                <w:rFonts w:hint="eastAsia" w:ascii="宋体" w:hAnsi="宋体" w:cs="宋体"/>
              </w:rPr>
              <w:t>满足实际需求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5</w:t>
            </w:r>
          </w:p>
        </w:tc>
        <w:tc>
          <w:tcPr>
            <w:tcW w:w="982" w:type="pct"/>
            <w:noWrap w:val="0"/>
            <w:vAlign w:val="center"/>
          </w:tcPr>
          <w:p>
            <w:pPr>
              <w:widowControl/>
              <w:jc w:val="left"/>
              <w:rPr>
                <w:rFonts w:ascii="宋体" w:hAnsi="宋体" w:cs="宋体"/>
                <w:color w:val="000000"/>
                <w:kern w:val="0"/>
              </w:rPr>
            </w:pPr>
            <w:r>
              <w:rPr>
                <w:rFonts w:hint="eastAsia" w:ascii="宋体" w:hAnsi="宋体" w:cs="宋体"/>
                <w:color w:val="000000"/>
                <w:kern w:val="0"/>
              </w:rPr>
              <w:t>角钢、槽钢</w:t>
            </w:r>
          </w:p>
        </w:tc>
        <w:tc>
          <w:tcPr>
            <w:tcW w:w="245" w:type="pct"/>
            <w:noWrap w:val="0"/>
            <w:vAlign w:val="center"/>
          </w:tcPr>
          <w:p>
            <w:pPr>
              <w:widowControl/>
              <w:jc w:val="center"/>
              <w:rPr>
                <w:rFonts w:ascii="宋体" w:hAnsi="宋体" w:cs="宋体"/>
                <w:color w:val="000000"/>
                <w:kern w:val="0"/>
              </w:rPr>
            </w:pPr>
            <w:r>
              <w:rPr>
                <w:rFonts w:hint="eastAsia" w:ascii="宋体" w:hAnsi="宋体" w:cs="宋体"/>
                <w:color w:val="000000"/>
                <w:kern w:val="0"/>
              </w:rPr>
              <w:t>吨</w:t>
            </w:r>
          </w:p>
        </w:tc>
        <w:tc>
          <w:tcPr>
            <w:tcW w:w="406" w:type="pct"/>
            <w:noWrap w:val="0"/>
            <w:vAlign w:val="center"/>
          </w:tcPr>
          <w:p>
            <w:pPr>
              <w:widowControl/>
              <w:jc w:val="center"/>
              <w:rPr>
                <w:rFonts w:ascii="宋体" w:hAnsi="宋体" w:cs="宋体"/>
                <w:color w:val="000000"/>
                <w:kern w:val="0"/>
              </w:rPr>
            </w:pP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rPr>
            </w:pPr>
            <w:r>
              <w:rPr>
                <w:rFonts w:hint="eastAsia" w:ascii="宋体" w:hAnsi="宋体" w:cs="宋体"/>
              </w:rPr>
              <w:t>满足实际需求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6</w:t>
            </w:r>
          </w:p>
        </w:tc>
        <w:tc>
          <w:tcPr>
            <w:tcW w:w="982" w:type="pct"/>
            <w:noWrap w:val="0"/>
            <w:vAlign w:val="center"/>
          </w:tcPr>
          <w:p>
            <w:pPr>
              <w:widowControl/>
              <w:jc w:val="left"/>
              <w:rPr>
                <w:rFonts w:ascii="宋体" w:hAnsi="宋体" w:cs="宋体"/>
                <w:color w:val="000000"/>
                <w:kern w:val="0"/>
              </w:rPr>
            </w:pPr>
            <w:r>
              <w:rPr>
                <w:rFonts w:hint="eastAsia"/>
                <w:color w:val="000000"/>
              </w:rPr>
              <w:t>接地电缆</w:t>
            </w:r>
          </w:p>
        </w:tc>
        <w:tc>
          <w:tcPr>
            <w:tcW w:w="245" w:type="pct"/>
            <w:noWrap w:val="0"/>
            <w:vAlign w:val="center"/>
          </w:tcPr>
          <w:p>
            <w:pPr>
              <w:jc w:val="center"/>
              <w:rPr>
                <w:rFonts w:ascii="宋体" w:hAnsi="宋体" w:cs="宋体"/>
                <w:color w:val="000000"/>
                <w:kern w:val="0"/>
              </w:rPr>
            </w:pPr>
            <w:r>
              <w:rPr>
                <w:rFonts w:hint="eastAsia"/>
                <w:sz w:val="18"/>
                <w:szCs w:val="18"/>
              </w:rPr>
              <w:t>批</w:t>
            </w:r>
          </w:p>
        </w:tc>
        <w:tc>
          <w:tcPr>
            <w:tcW w:w="406" w:type="pct"/>
            <w:noWrap w:val="0"/>
            <w:vAlign w:val="center"/>
          </w:tcPr>
          <w:p>
            <w:pPr>
              <w:widowControl/>
              <w:jc w:val="center"/>
              <w:rPr>
                <w:rFonts w:ascii="宋体" w:hAnsi="宋体" w:cs="宋体"/>
                <w:color w:val="000000"/>
                <w:kern w:val="0"/>
              </w:rPr>
            </w:pPr>
            <w:r>
              <w:rPr>
                <w:rFonts w:hint="eastAsia" w:ascii="宋体" w:hAnsi="宋体" w:cs="宋体"/>
                <w:kern w:val="0"/>
              </w:rPr>
              <w:t>1</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rPr>
            </w:pPr>
            <w:r>
              <w:rPr>
                <w:rFonts w:hint="eastAsia" w:ascii="宋体" w:hAnsi="宋体" w:cs="宋体"/>
              </w:rPr>
              <w:t>满足实际需求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7</w:t>
            </w:r>
          </w:p>
        </w:tc>
        <w:tc>
          <w:tcPr>
            <w:tcW w:w="982" w:type="pct"/>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接线盒</w:t>
            </w:r>
          </w:p>
        </w:tc>
        <w:tc>
          <w:tcPr>
            <w:tcW w:w="245" w:type="pct"/>
            <w:noWrap w:val="0"/>
            <w:vAlign w:val="center"/>
          </w:tcPr>
          <w:p>
            <w:pPr>
              <w:jc w:val="center"/>
              <w:rPr>
                <w:rFonts w:ascii="宋体" w:hAnsi="宋体" w:cs="宋体"/>
                <w:color w:val="000000"/>
                <w:kern w:val="0"/>
              </w:rPr>
            </w:pPr>
            <w:r>
              <w:rPr>
                <w:rFonts w:hint="eastAsia"/>
                <w:sz w:val="18"/>
                <w:szCs w:val="18"/>
              </w:rPr>
              <w:t>批</w:t>
            </w:r>
          </w:p>
        </w:tc>
        <w:tc>
          <w:tcPr>
            <w:tcW w:w="406" w:type="pct"/>
            <w:noWrap w:val="0"/>
            <w:vAlign w:val="center"/>
          </w:tcPr>
          <w:p>
            <w:pPr>
              <w:widowControl/>
              <w:jc w:val="center"/>
              <w:rPr>
                <w:rFonts w:ascii="宋体" w:hAnsi="宋体" w:cs="宋体"/>
                <w:color w:val="000000"/>
                <w:kern w:val="0"/>
              </w:rPr>
            </w:pPr>
            <w:r>
              <w:rPr>
                <w:rFonts w:hint="eastAsia" w:ascii="宋体" w:hAnsi="宋体" w:cs="宋体"/>
                <w:kern w:val="0"/>
              </w:rPr>
              <w:t>1</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rPr>
            </w:pPr>
            <w:r>
              <w:rPr>
                <w:rFonts w:hint="eastAsia" w:ascii="宋体" w:hAnsi="宋体" w:cs="宋体"/>
              </w:rPr>
              <w:t>满足实际需求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8" w:type="pct"/>
            <w:noWrap w:val="0"/>
            <w:vAlign w:val="center"/>
          </w:tcPr>
          <w:p>
            <w:pPr>
              <w:widowControl/>
              <w:jc w:val="center"/>
              <w:rPr>
                <w:rFonts w:ascii="宋体" w:hAnsi="宋体" w:cs="宋体"/>
                <w:kern w:val="0"/>
              </w:rPr>
            </w:pPr>
            <w:r>
              <w:rPr>
                <w:rFonts w:hint="eastAsia" w:ascii="宋体" w:hAnsi="宋体" w:cs="宋体"/>
                <w:kern w:val="0"/>
              </w:rPr>
              <w:t>8</w:t>
            </w:r>
          </w:p>
        </w:tc>
        <w:tc>
          <w:tcPr>
            <w:tcW w:w="982" w:type="pct"/>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明装盒</w:t>
            </w:r>
          </w:p>
        </w:tc>
        <w:tc>
          <w:tcPr>
            <w:tcW w:w="245" w:type="pct"/>
            <w:noWrap w:val="0"/>
            <w:vAlign w:val="center"/>
          </w:tcPr>
          <w:p>
            <w:pPr>
              <w:jc w:val="center"/>
              <w:rPr>
                <w:rFonts w:ascii="宋体" w:hAnsi="宋体" w:cs="宋体"/>
                <w:color w:val="000000"/>
                <w:kern w:val="0"/>
              </w:rPr>
            </w:pPr>
            <w:r>
              <w:rPr>
                <w:rFonts w:hint="eastAsia"/>
                <w:sz w:val="18"/>
                <w:szCs w:val="18"/>
              </w:rPr>
              <w:t>批</w:t>
            </w:r>
          </w:p>
        </w:tc>
        <w:tc>
          <w:tcPr>
            <w:tcW w:w="406" w:type="pct"/>
            <w:noWrap w:val="0"/>
            <w:vAlign w:val="center"/>
          </w:tcPr>
          <w:p>
            <w:pPr>
              <w:widowControl/>
              <w:jc w:val="center"/>
              <w:rPr>
                <w:rFonts w:ascii="宋体" w:hAnsi="宋体" w:cs="宋体"/>
                <w:color w:val="000000"/>
                <w:kern w:val="0"/>
              </w:rPr>
            </w:pPr>
            <w:r>
              <w:rPr>
                <w:rFonts w:hint="eastAsia" w:ascii="宋体" w:hAnsi="宋体" w:cs="宋体"/>
                <w:kern w:val="0"/>
              </w:rPr>
              <w:t>1</w:t>
            </w:r>
          </w:p>
        </w:tc>
        <w:tc>
          <w:tcPr>
            <w:tcW w:w="1058" w:type="pct"/>
            <w:noWrap w:val="0"/>
            <w:vAlign w:val="center"/>
          </w:tcPr>
          <w:p>
            <w:pPr>
              <w:widowControl/>
              <w:jc w:val="left"/>
              <w:rPr>
                <w:rFonts w:ascii="宋体" w:hAnsi="宋体" w:cs="宋体"/>
              </w:rPr>
            </w:pPr>
          </w:p>
        </w:tc>
        <w:tc>
          <w:tcPr>
            <w:tcW w:w="1991" w:type="pct"/>
            <w:noWrap w:val="0"/>
            <w:vAlign w:val="center"/>
          </w:tcPr>
          <w:p>
            <w:pPr>
              <w:widowControl/>
              <w:jc w:val="left"/>
              <w:rPr>
                <w:rFonts w:ascii="宋体" w:hAnsi="宋体" w:cs="宋体"/>
              </w:rPr>
            </w:pPr>
            <w:r>
              <w:rPr>
                <w:rFonts w:hint="eastAsia" w:ascii="宋体" w:hAnsi="宋体" w:cs="宋体"/>
              </w:rPr>
              <w:t>满足实际需求</w:t>
            </w:r>
          </w:p>
        </w:tc>
      </w:tr>
    </w:tbl>
    <w:p>
      <w:pPr>
        <w:pStyle w:val="31"/>
        <w:numPr>
          <w:ilvl w:val="2"/>
          <w:numId w:val="0"/>
        </w:numPr>
        <w:tabs>
          <w:tab w:val="clear" w:pos="425"/>
          <w:tab w:val="clear" w:pos="709"/>
        </w:tabs>
        <w:rPr>
          <w:rFonts w:ascii="宋体" w:hAnsi="宋体" w:cs="宋体"/>
        </w:rPr>
      </w:pPr>
      <w:r>
        <w:rPr>
          <w:rFonts w:hint="eastAsia" w:ascii="宋体" w:hAnsi="宋体" w:cs="宋体"/>
        </w:rPr>
        <w:t>提供备品备件（包含但不限于）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51"/>
        <w:gridCol w:w="1752"/>
        <w:gridCol w:w="1937"/>
        <w:gridCol w:w="679"/>
        <w:gridCol w:w="63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spacing w:line="360" w:lineRule="auto"/>
              <w:jc w:val="center"/>
              <w:rPr>
                <w:rFonts w:ascii="宋体" w:hAnsi="宋体" w:cs="宋体"/>
                <w:b/>
              </w:rPr>
            </w:pPr>
            <w:r>
              <w:rPr>
                <w:rFonts w:hint="eastAsia" w:ascii="宋体" w:hAnsi="宋体" w:cs="宋体"/>
              </w:rPr>
              <w:t>序号</w:t>
            </w:r>
          </w:p>
        </w:tc>
        <w:tc>
          <w:tcPr>
            <w:tcW w:w="1751" w:type="dxa"/>
            <w:noWrap w:val="0"/>
            <w:vAlign w:val="center"/>
          </w:tcPr>
          <w:p>
            <w:pPr>
              <w:spacing w:line="360" w:lineRule="auto"/>
              <w:jc w:val="center"/>
              <w:rPr>
                <w:rFonts w:ascii="宋体" w:hAnsi="宋体" w:cs="宋体"/>
                <w:b/>
              </w:rPr>
            </w:pPr>
            <w:r>
              <w:rPr>
                <w:rFonts w:hint="eastAsia" w:ascii="宋体" w:hAnsi="宋体" w:cs="宋体"/>
              </w:rPr>
              <w:t>名称</w:t>
            </w:r>
          </w:p>
        </w:tc>
        <w:tc>
          <w:tcPr>
            <w:tcW w:w="1752" w:type="dxa"/>
            <w:noWrap w:val="0"/>
            <w:vAlign w:val="center"/>
          </w:tcPr>
          <w:p>
            <w:pPr>
              <w:spacing w:line="360" w:lineRule="auto"/>
              <w:jc w:val="center"/>
              <w:rPr>
                <w:rFonts w:ascii="宋体" w:hAnsi="宋体" w:cs="宋体"/>
                <w:b/>
              </w:rPr>
            </w:pPr>
            <w:r>
              <w:rPr>
                <w:rFonts w:hint="eastAsia" w:ascii="宋体" w:hAnsi="宋体" w:cs="宋体"/>
              </w:rPr>
              <w:t>型号及规格</w:t>
            </w:r>
          </w:p>
        </w:tc>
        <w:tc>
          <w:tcPr>
            <w:tcW w:w="1937" w:type="dxa"/>
            <w:noWrap w:val="0"/>
            <w:vAlign w:val="center"/>
          </w:tcPr>
          <w:p>
            <w:pPr>
              <w:spacing w:line="360" w:lineRule="auto"/>
              <w:jc w:val="center"/>
              <w:rPr>
                <w:rFonts w:ascii="宋体" w:hAnsi="宋体" w:cs="宋体"/>
                <w:b/>
              </w:rPr>
            </w:pPr>
            <w:r>
              <w:rPr>
                <w:rFonts w:hint="eastAsia" w:ascii="宋体" w:hAnsi="宋体" w:cs="宋体"/>
              </w:rPr>
              <w:t>制造厂家及产地</w:t>
            </w:r>
          </w:p>
        </w:tc>
        <w:tc>
          <w:tcPr>
            <w:tcW w:w="679" w:type="dxa"/>
            <w:noWrap w:val="0"/>
            <w:vAlign w:val="center"/>
          </w:tcPr>
          <w:p>
            <w:pPr>
              <w:spacing w:line="360" w:lineRule="auto"/>
              <w:jc w:val="center"/>
              <w:rPr>
                <w:rFonts w:ascii="宋体" w:hAnsi="宋体" w:cs="宋体"/>
                <w:b/>
              </w:rPr>
            </w:pPr>
            <w:r>
              <w:rPr>
                <w:rFonts w:hint="eastAsia" w:ascii="宋体" w:hAnsi="宋体" w:cs="宋体"/>
              </w:rPr>
              <w:t>单位</w:t>
            </w:r>
          </w:p>
        </w:tc>
        <w:tc>
          <w:tcPr>
            <w:tcW w:w="636" w:type="dxa"/>
            <w:noWrap w:val="0"/>
            <w:vAlign w:val="center"/>
          </w:tcPr>
          <w:p>
            <w:pPr>
              <w:spacing w:line="360" w:lineRule="auto"/>
              <w:jc w:val="center"/>
              <w:rPr>
                <w:rFonts w:ascii="宋体" w:hAnsi="宋体" w:cs="宋体"/>
                <w:b/>
              </w:rPr>
            </w:pPr>
            <w:r>
              <w:rPr>
                <w:rFonts w:hint="eastAsia" w:ascii="宋体" w:hAnsi="宋体" w:cs="宋体"/>
              </w:rPr>
              <w:t>数量</w:t>
            </w:r>
          </w:p>
        </w:tc>
        <w:tc>
          <w:tcPr>
            <w:tcW w:w="1067" w:type="dxa"/>
            <w:noWrap w:val="0"/>
            <w:vAlign w:val="center"/>
          </w:tcPr>
          <w:p>
            <w:pPr>
              <w:spacing w:line="360" w:lineRule="auto"/>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spacing w:line="360" w:lineRule="auto"/>
              <w:jc w:val="center"/>
              <w:rPr>
                <w:rFonts w:ascii="宋体" w:hAnsi="宋体" w:cs="宋体"/>
              </w:rPr>
            </w:pPr>
            <w:r>
              <w:rPr>
                <w:rFonts w:hint="eastAsia" w:ascii="宋体" w:hAnsi="宋体" w:cs="宋体"/>
              </w:rPr>
              <w:t>1</w:t>
            </w:r>
          </w:p>
        </w:tc>
        <w:tc>
          <w:tcPr>
            <w:tcW w:w="1751" w:type="dxa"/>
            <w:noWrap w:val="0"/>
            <w:vAlign w:val="center"/>
          </w:tcPr>
          <w:p>
            <w:pPr>
              <w:rPr>
                <w:rFonts w:ascii="宋体" w:hAnsi="宋体" w:cs="宋体"/>
                <w:sz w:val="18"/>
                <w:szCs w:val="18"/>
              </w:rPr>
            </w:pPr>
            <w:r>
              <w:rPr>
                <w:rFonts w:hint="eastAsia" w:ascii="宋体" w:hAnsi="宋体" w:cs="宋体"/>
                <w:kern w:val="0"/>
                <w:sz w:val="24"/>
                <w:szCs w:val="24"/>
              </w:rPr>
              <w:t>滤芯</w:t>
            </w:r>
          </w:p>
        </w:tc>
        <w:tc>
          <w:tcPr>
            <w:tcW w:w="1752" w:type="dxa"/>
            <w:noWrap w:val="0"/>
            <w:vAlign w:val="center"/>
          </w:tcPr>
          <w:p>
            <w:pPr>
              <w:spacing w:line="360" w:lineRule="auto"/>
              <w:jc w:val="center"/>
              <w:rPr>
                <w:rFonts w:ascii="宋体" w:hAnsi="宋体" w:cs="宋体"/>
              </w:rPr>
            </w:pPr>
          </w:p>
        </w:tc>
        <w:tc>
          <w:tcPr>
            <w:tcW w:w="1937" w:type="dxa"/>
            <w:noWrap w:val="0"/>
            <w:vAlign w:val="center"/>
          </w:tcPr>
          <w:p>
            <w:pPr>
              <w:spacing w:line="360" w:lineRule="auto"/>
              <w:jc w:val="center"/>
              <w:rPr>
                <w:rFonts w:ascii="宋体" w:hAnsi="宋体" w:cs="宋体"/>
              </w:rPr>
            </w:pPr>
          </w:p>
        </w:tc>
        <w:tc>
          <w:tcPr>
            <w:tcW w:w="679" w:type="dxa"/>
            <w:noWrap w:val="0"/>
            <w:vAlign w:val="center"/>
          </w:tcPr>
          <w:p>
            <w:pPr>
              <w:spacing w:line="360" w:lineRule="auto"/>
              <w:jc w:val="center"/>
              <w:rPr>
                <w:rFonts w:ascii="宋体" w:hAnsi="宋体" w:cs="宋体"/>
              </w:rPr>
            </w:pPr>
            <w:r>
              <w:rPr>
                <w:rFonts w:hint="eastAsia" w:ascii="宋体" w:hAnsi="宋体" w:cs="宋体"/>
              </w:rPr>
              <w:t>个</w:t>
            </w:r>
          </w:p>
        </w:tc>
        <w:tc>
          <w:tcPr>
            <w:tcW w:w="636" w:type="dxa"/>
            <w:noWrap w:val="0"/>
            <w:vAlign w:val="center"/>
          </w:tcPr>
          <w:p>
            <w:pPr>
              <w:spacing w:line="360" w:lineRule="auto"/>
              <w:jc w:val="center"/>
              <w:rPr>
                <w:rFonts w:ascii="宋体" w:hAnsi="宋体" w:cs="宋体"/>
              </w:rPr>
            </w:pPr>
            <w:r>
              <w:rPr>
                <w:rFonts w:hint="eastAsia" w:ascii="宋体" w:hAnsi="宋体" w:cs="宋体"/>
              </w:rPr>
              <w:t>2</w:t>
            </w:r>
          </w:p>
        </w:tc>
        <w:tc>
          <w:tcPr>
            <w:tcW w:w="1067" w:type="dxa"/>
            <w:noWrap w:val="0"/>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spacing w:line="360" w:lineRule="auto"/>
              <w:jc w:val="center"/>
              <w:rPr>
                <w:rFonts w:ascii="宋体" w:hAnsi="宋体" w:cs="宋体"/>
              </w:rPr>
            </w:pPr>
          </w:p>
        </w:tc>
        <w:tc>
          <w:tcPr>
            <w:tcW w:w="1751" w:type="dxa"/>
            <w:noWrap w:val="0"/>
            <w:vAlign w:val="center"/>
          </w:tcPr>
          <w:p>
            <w:pPr>
              <w:rPr>
                <w:rFonts w:ascii="宋体" w:hAnsi="宋体" w:cs="宋体"/>
                <w:sz w:val="18"/>
                <w:szCs w:val="18"/>
              </w:rPr>
            </w:pPr>
            <w:r>
              <w:rPr>
                <w:rFonts w:hint="eastAsia" w:ascii="宋体" w:hAnsi="宋体" w:cs="宋体"/>
                <w:sz w:val="18"/>
                <w:szCs w:val="18"/>
              </w:rPr>
              <w:t>......</w:t>
            </w:r>
          </w:p>
        </w:tc>
        <w:tc>
          <w:tcPr>
            <w:tcW w:w="1752" w:type="dxa"/>
            <w:noWrap w:val="0"/>
            <w:vAlign w:val="center"/>
          </w:tcPr>
          <w:p>
            <w:pPr>
              <w:spacing w:line="360" w:lineRule="auto"/>
              <w:jc w:val="center"/>
              <w:rPr>
                <w:rFonts w:ascii="宋体" w:hAnsi="宋体" w:cs="宋体"/>
              </w:rPr>
            </w:pPr>
          </w:p>
        </w:tc>
        <w:tc>
          <w:tcPr>
            <w:tcW w:w="1937" w:type="dxa"/>
            <w:noWrap w:val="0"/>
            <w:vAlign w:val="center"/>
          </w:tcPr>
          <w:p>
            <w:pPr>
              <w:spacing w:line="360" w:lineRule="auto"/>
              <w:jc w:val="center"/>
              <w:rPr>
                <w:rFonts w:ascii="宋体" w:hAnsi="宋体" w:cs="宋体"/>
              </w:rPr>
            </w:pPr>
          </w:p>
        </w:tc>
        <w:tc>
          <w:tcPr>
            <w:tcW w:w="679" w:type="dxa"/>
            <w:noWrap w:val="0"/>
            <w:vAlign w:val="center"/>
          </w:tcPr>
          <w:p>
            <w:pPr>
              <w:spacing w:line="360" w:lineRule="auto"/>
              <w:jc w:val="center"/>
              <w:rPr>
                <w:rFonts w:ascii="宋体" w:hAnsi="宋体" w:cs="宋体"/>
              </w:rPr>
            </w:pPr>
          </w:p>
        </w:tc>
        <w:tc>
          <w:tcPr>
            <w:tcW w:w="636" w:type="dxa"/>
            <w:noWrap w:val="0"/>
            <w:vAlign w:val="center"/>
          </w:tcPr>
          <w:p>
            <w:pPr>
              <w:spacing w:line="360" w:lineRule="auto"/>
              <w:jc w:val="center"/>
              <w:rPr>
                <w:rFonts w:ascii="宋体" w:hAnsi="宋体" w:cs="宋体"/>
              </w:rPr>
            </w:pPr>
          </w:p>
        </w:tc>
        <w:tc>
          <w:tcPr>
            <w:tcW w:w="1067" w:type="dxa"/>
            <w:noWrap w:val="0"/>
            <w:vAlign w:val="center"/>
          </w:tcPr>
          <w:p>
            <w:pPr>
              <w:spacing w:line="360" w:lineRule="auto"/>
              <w:jc w:val="center"/>
              <w:rPr>
                <w:rFonts w:ascii="宋体" w:hAnsi="宋体" w:cs="宋体"/>
              </w:rPr>
            </w:pPr>
          </w:p>
        </w:tc>
      </w:tr>
    </w:tbl>
    <w:p>
      <w:pPr>
        <w:adjustRightInd w:val="0"/>
        <w:snapToGrid w:val="0"/>
        <w:spacing w:line="360" w:lineRule="auto"/>
        <w:jc w:val="center"/>
        <w:outlineLvl w:val="2"/>
        <w:rPr>
          <w:rFonts w:ascii="宋体" w:hAnsi="宋体" w:cs="宋体"/>
        </w:rPr>
      </w:pPr>
      <w:r>
        <w:rPr>
          <w:rFonts w:hint="eastAsia" w:ascii="宋体" w:hAnsi="宋体" w:cs="宋体"/>
        </w:rPr>
        <w:t>附表1 供货清单（包含但不限于）</w:t>
      </w:r>
    </w:p>
    <w:p>
      <w:pPr>
        <w:pStyle w:val="30"/>
        <w:adjustRightInd w:val="0"/>
        <w:snapToGrid w:val="0"/>
        <w:ind w:firstLine="0" w:firstLineChars="0"/>
        <w:rPr>
          <w:rFonts w:hint="eastAsia" w:ascii="仿宋" w:hAnsi="仿宋" w:eastAsia="宋体"/>
          <w:sz w:val="28"/>
          <w:szCs w:val="28"/>
          <w:lang w:eastAsia="zh-CN"/>
        </w:rPr>
      </w:pPr>
      <w:r>
        <w:rPr>
          <w:rFonts w:hint="eastAsia" w:ascii="宋体" w:hAnsi="宋体" w:cs="宋体"/>
          <w:sz w:val="21"/>
          <w:szCs w:val="21"/>
        </w:rPr>
        <w:t>注：1.投标方应明确提出所供设备的品种和数量，技术性能、参数、生产厂家等</w:t>
      </w:r>
      <w:r>
        <w:rPr>
          <w:rFonts w:hint="eastAsia" w:ascii="宋体" w:hAnsi="宋体" w:cs="宋体"/>
          <w:sz w:val="21"/>
          <w:szCs w:val="21"/>
          <w:lang w:eastAsia="zh-CN"/>
        </w:rPr>
        <w:t>。</w:t>
      </w:r>
    </w:p>
    <w:p>
      <w:pPr>
        <w:rPr>
          <w:rFonts w:ascii="仿宋" w:hAnsi="仿宋" w:eastAsia="仿宋"/>
          <w:sz w:val="28"/>
          <w:szCs w:val="28"/>
        </w:rPr>
      </w:pPr>
    </w:p>
    <w:p>
      <w:pPr>
        <w:rPr>
          <w:rFonts w:hint="eastAsia" w:eastAsia="宋体"/>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480" w:lineRule="exact"/>
        <w:ind w:right="0"/>
        <w:jc w:val="left"/>
        <w:textAlignment w:val="auto"/>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w:t>
      </w:r>
      <w:r>
        <w:rPr>
          <w:rFonts w:hint="eastAsia" w:eastAsia="宋体" w:cs="Times New Roman"/>
          <w:color w:val="000000"/>
          <w:spacing w:val="0"/>
          <w:kern w:val="2"/>
          <w:sz w:val="21"/>
          <w:szCs w:val="21"/>
          <w:lang w:val="en-US" w:eastAsia="zh-CN" w:bidi="ar-SA"/>
        </w:rPr>
        <w:t>五</w:t>
      </w:r>
      <w:r>
        <w:rPr>
          <w:rFonts w:hint="eastAsia" w:ascii="Times New Roman" w:hAnsi="Times New Roman" w:eastAsia="宋体" w:cs="Times New Roman"/>
          <w:color w:val="000000"/>
          <w:spacing w:val="0"/>
          <w:kern w:val="2"/>
          <w:sz w:val="21"/>
          <w:szCs w:val="21"/>
          <w:lang w:val="en-US" w:eastAsia="zh-CN" w:bidi="ar-SA"/>
        </w:rPr>
        <w:t>）响应人信誉良好，未被列入失信被执行人（以采购人查询“信用中国网站”（www.creditchina.gov.cn）结果为准）。</w:t>
      </w:r>
    </w:p>
    <w:p>
      <w:pPr>
        <w:pStyle w:val="6"/>
        <w:numPr>
          <w:ilvl w:val="0"/>
          <w:numId w:val="0"/>
        </w:numPr>
        <w:tabs>
          <w:tab w:val="left" w:pos="720"/>
        </w:tabs>
        <w:spacing w:line="360" w:lineRule="auto"/>
        <w:jc w:val="left"/>
        <w:rPr>
          <w:rFonts w:hint="eastAsia" w:ascii="Times New Roman" w:hAnsi="Times New Roman" w:eastAsia="宋体" w:cs="Times New Roman"/>
          <w:b/>
          <w:bCs/>
          <w:color w:val="000000"/>
          <w:spacing w:val="0"/>
          <w:kern w:val="2"/>
          <w:sz w:val="21"/>
          <w:szCs w:val="21"/>
          <w:lang w:val="en-US" w:eastAsia="zh-CN" w:bidi="ar-SA"/>
        </w:rPr>
      </w:pPr>
      <w:r>
        <w:rPr>
          <w:rFonts w:hint="eastAsia" w:ascii="Times New Roman" w:hAnsi="Times New Roman" w:eastAsia="宋体" w:cs="Times New Roman"/>
          <w:b/>
          <w:bCs/>
          <w:color w:val="000000"/>
          <w:spacing w:val="0"/>
          <w:kern w:val="2"/>
          <w:sz w:val="21"/>
          <w:szCs w:val="21"/>
          <w:lang w:val="en-US" w:eastAsia="zh-CN" w:bidi="ar-SA"/>
        </w:rPr>
        <w:t>（须提供“信用中国网站”查询结果截图或扫描件）</w:t>
      </w: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ind w:leftChars="0"/>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pStyle w:val="6"/>
        <w:numPr>
          <w:ilvl w:val="0"/>
          <w:numId w:val="0"/>
        </w:numPr>
        <w:spacing w:line="240" w:lineRule="auto"/>
        <w:jc w:val="both"/>
        <w:rPr>
          <w:rFonts w:hint="eastAsia" w:ascii="Times New Roman" w:hAnsi="Times New Roman" w:eastAsia="宋体" w:cs="Times New Roman"/>
          <w:color w:val="000000"/>
          <w:spacing w:val="0"/>
          <w:kern w:val="2"/>
          <w:sz w:val="21"/>
          <w:szCs w:val="21"/>
          <w:lang w:val="en-US" w:eastAsia="zh-CN" w:bidi="ar-SA"/>
        </w:rPr>
      </w:pPr>
    </w:p>
    <w:p>
      <w:pPr>
        <w:spacing w:line="360" w:lineRule="auto"/>
        <w:rPr>
          <w:rFonts w:ascii="宋体" w:hAnsi="宋体" w:cs="宋体"/>
          <w:sz w:val="24"/>
        </w:rPr>
      </w:pPr>
    </w:p>
    <w:p>
      <w:pPr>
        <w:jc w:val="center"/>
        <w:rPr>
          <w:rFonts w:hint="eastAsia" w:ascii="宋体" w:hAnsi="宋体" w:cs="宋体"/>
          <w:b/>
          <w:kern w:val="2"/>
          <w:sz w:val="28"/>
          <w:szCs w:val="24"/>
          <w:lang w:val="en-US" w:eastAsia="zh-CN" w:bidi="ar-SA"/>
        </w:rPr>
      </w:pPr>
      <w:bookmarkStart w:id="105" w:name="_Toc45291647"/>
      <w:r>
        <w:rPr>
          <w:rFonts w:hint="eastAsia" w:ascii="宋体" w:hAnsi="宋体" w:cs="宋体"/>
          <w:b/>
          <w:kern w:val="2"/>
          <w:sz w:val="28"/>
          <w:szCs w:val="24"/>
          <w:lang w:val="en-US" w:eastAsia="zh-CN" w:bidi="ar-SA"/>
        </w:rPr>
        <w:t>六、商务部分</w:t>
      </w:r>
    </w:p>
    <w:p>
      <w:pPr>
        <w:pStyle w:val="10"/>
        <w:numPr>
          <w:ilvl w:val="0"/>
          <w:numId w:val="0"/>
        </w:numPr>
        <w:ind w:firstLine="548" w:firstLineChars="200"/>
        <w:rPr>
          <w:rFonts w:hint="default" w:ascii="Times New Roman" w:hAnsi="Times New Roman" w:eastAsia="宋体" w:cs="Times New Roman"/>
          <w:color w:val="000000"/>
          <w:spacing w:val="0"/>
          <w:kern w:val="2"/>
          <w:sz w:val="21"/>
          <w:szCs w:val="21"/>
          <w:lang w:val="en-US" w:eastAsia="zh-CN" w:bidi="ar-SA"/>
        </w:rPr>
      </w:pPr>
      <w:r>
        <w:rPr>
          <w:rFonts w:hint="eastAsia" w:ascii="宋体" w:hAnsi="Times New Roman" w:eastAsia="宋体" w:cs="Times New Roman"/>
          <w:color w:val="000000"/>
          <w:spacing w:val="-3"/>
          <w:kern w:val="2"/>
          <w:sz w:val="28"/>
          <w:szCs w:val="21"/>
          <w:lang w:val="en-US" w:eastAsia="zh-CN" w:bidi="ar-SA"/>
        </w:rPr>
        <w:t>（一）</w:t>
      </w:r>
      <w:r>
        <w:rPr>
          <w:rFonts w:hint="eastAsia" w:hAnsi="Times New Roman" w:eastAsia="宋体" w:cs="Times New Roman"/>
          <w:color w:val="000000"/>
          <w:spacing w:val="0"/>
          <w:kern w:val="2"/>
          <w:sz w:val="21"/>
          <w:szCs w:val="21"/>
          <w:lang w:val="en-US" w:eastAsia="zh-CN" w:bidi="ar-SA"/>
        </w:rPr>
        <w:t>同类项目</w:t>
      </w:r>
      <w:r>
        <w:rPr>
          <w:rFonts w:hint="eastAsia" w:ascii="Times New Roman" w:hAnsi="Times New Roman" w:eastAsia="宋体" w:cs="Times New Roman"/>
          <w:color w:val="000000"/>
          <w:spacing w:val="0"/>
          <w:kern w:val="2"/>
          <w:sz w:val="21"/>
          <w:szCs w:val="21"/>
          <w:lang w:val="en-US" w:eastAsia="zh-CN" w:bidi="ar-SA"/>
        </w:rPr>
        <w:t>业绩（资格条件要求以外的业绩）</w:t>
      </w:r>
    </w:p>
    <w:p>
      <w:pPr>
        <w:rPr>
          <w:rFonts w:hint="eastAsia" w:hAnsi="宋体"/>
          <w:b/>
          <w:bCs/>
          <w:sz w:val="24"/>
        </w:rPr>
      </w:pPr>
      <w:r>
        <w:rPr>
          <w:rFonts w:hint="eastAsia" w:ascii="宋体" w:hAnsi="宋体" w:cs="宋体"/>
          <w:b/>
          <w:bCs/>
          <w:szCs w:val="21"/>
        </w:rPr>
        <w:t>注：须提供合同关键页复印件（包括采购内容、金额、签约日期、双方盖章）加盖公章作为评审依据，没有提供则不得分。业绩时间认定以合同签署时间为准。</w:t>
      </w:r>
    </w:p>
    <w:p>
      <w:pP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br w:type="page"/>
      </w:r>
    </w:p>
    <w:bookmarkEnd w:id="105"/>
    <w:p>
      <w:pPr>
        <w:ind w:firstLine="420" w:firstLineChars="200"/>
        <w:rPr>
          <w:rFonts w:hint="default" w:ascii="Times New Roman" w:hAnsi="Times New Roman" w:eastAsia="宋体" w:cs="Times New Roman"/>
          <w:color w:val="000000"/>
          <w:spacing w:val="0"/>
          <w:kern w:val="2"/>
          <w:sz w:val="21"/>
          <w:szCs w:val="21"/>
          <w:lang w:val="en-US" w:eastAsia="zh-CN" w:bidi="ar-SA"/>
        </w:rPr>
      </w:pPr>
      <w:bookmarkStart w:id="106" w:name="_Toc59900997"/>
      <w:bookmarkStart w:id="107" w:name="_Toc56139102"/>
      <w:bookmarkStart w:id="108" w:name="_Toc56153876"/>
      <w:bookmarkStart w:id="109" w:name="_Toc55639404"/>
      <w:bookmarkStart w:id="110" w:name="_Toc54281205"/>
      <w:bookmarkStart w:id="111" w:name="_Toc54281631"/>
      <w:bookmarkStart w:id="112" w:name="_Toc54291535"/>
      <w:bookmarkStart w:id="113" w:name="_Toc55654551"/>
      <w:bookmarkStart w:id="114" w:name="_Toc54278970"/>
      <w:bookmarkStart w:id="115" w:name="_Toc55705179"/>
      <w:bookmarkStart w:id="116" w:name="_Toc11955"/>
      <w:bookmarkStart w:id="117" w:name="_Toc54280779"/>
      <w:bookmarkStart w:id="118" w:name="_Toc59896729"/>
      <w:bookmarkStart w:id="119" w:name="_Toc54280353"/>
      <w:bookmarkStart w:id="120" w:name="_Toc119812343"/>
      <w:bookmarkStart w:id="121" w:name="_Toc118691446"/>
      <w:bookmarkStart w:id="122" w:name="_Toc56141912"/>
      <w:bookmarkStart w:id="123" w:name="_Toc56409128"/>
      <w:bookmarkStart w:id="124" w:name="_Toc54372666"/>
      <w:r>
        <w:rPr>
          <w:rFonts w:hint="eastAsia" w:ascii="Times New Roman" w:hAnsi="Times New Roman" w:eastAsia="宋体" w:cs="Times New Roman"/>
          <w:color w:val="000000"/>
          <w:spacing w:val="0"/>
          <w:kern w:val="2"/>
          <w:sz w:val="21"/>
          <w:szCs w:val="21"/>
          <w:lang w:val="en-US" w:eastAsia="zh-CN" w:bidi="ar-SA"/>
        </w:rPr>
        <w:t>（</w:t>
      </w:r>
      <w:r>
        <w:rPr>
          <w:rFonts w:hint="eastAsia" w:cs="Times New Roman"/>
          <w:color w:val="000000"/>
          <w:spacing w:val="0"/>
          <w:kern w:val="2"/>
          <w:sz w:val="21"/>
          <w:szCs w:val="21"/>
          <w:lang w:val="en-US" w:eastAsia="zh-CN" w:bidi="ar-SA"/>
        </w:rPr>
        <w:t>二</w:t>
      </w:r>
      <w:r>
        <w:rPr>
          <w:rFonts w:hint="eastAsia" w:ascii="Times New Roman" w:hAnsi="Times New Roman" w:eastAsia="宋体" w:cs="Times New Roman"/>
          <w:color w:val="000000"/>
          <w:spacing w:val="0"/>
          <w:kern w:val="2"/>
          <w:sz w:val="21"/>
          <w:szCs w:val="21"/>
          <w:lang w:val="en-US" w:eastAsia="zh-CN" w:bidi="ar-SA"/>
        </w:rPr>
        <w:t>）服务承诺</w:t>
      </w:r>
    </w:p>
    <w:p>
      <w:pPr>
        <w:spacing w:line="440" w:lineRule="exact"/>
        <w:jc w:val="left"/>
        <w:rPr>
          <w:rFonts w:ascii="宋体" w:hAnsi="宋体" w:cs="宋体"/>
          <w:szCs w:val="21"/>
        </w:rPr>
      </w:pPr>
      <w:r>
        <w:rPr>
          <w:rFonts w:hint="eastAsia" w:ascii="宋体" w:hAnsi="宋体" w:cs="宋体"/>
          <w:szCs w:val="21"/>
        </w:rPr>
        <w:t>针对响应人的服务承诺和服务保证措施进行评价，主要包括合同履行过程中为采购人提供的服务</w:t>
      </w:r>
      <w:r>
        <w:rPr>
          <w:rFonts w:hint="eastAsia" w:ascii="宋体" w:hAnsi="宋体" w:cs="宋体"/>
          <w:szCs w:val="21"/>
          <w:lang w:eastAsia="zh-CN"/>
        </w:rPr>
        <w:t>，</w:t>
      </w:r>
      <w:r>
        <w:rPr>
          <w:rFonts w:hint="eastAsia" w:ascii="宋体" w:hAnsi="宋体" w:cs="宋体"/>
          <w:szCs w:val="21"/>
        </w:rPr>
        <w:t>从工作内容、</w:t>
      </w:r>
      <w:r>
        <w:rPr>
          <w:rFonts w:hint="eastAsia" w:ascii="宋体" w:hAnsi="宋体" w:cs="宋体"/>
          <w:szCs w:val="21"/>
          <w:lang w:val="en-US" w:eastAsia="zh-CN"/>
        </w:rPr>
        <w:t>工作计划、</w:t>
      </w:r>
      <w:r>
        <w:rPr>
          <w:rFonts w:hint="eastAsia" w:ascii="宋体" w:hAnsi="宋体" w:cs="宋体"/>
          <w:szCs w:val="21"/>
        </w:rPr>
        <w:t>人员安排、协作配合、</w:t>
      </w:r>
      <w:r>
        <w:rPr>
          <w:rFonts w:hint="eastAsia" w:ascii="宋体" w:hAnsi="宋体" w:cs="宋体"/>
          <w:szCs w:val="21"/>
          <w:lang w:val="en-US" w:eastAsia="zh-CN"/>
        </w:rPr>
        <w:t>工期承诺、</w:t>
      </w:r>
      <w:r>
        <w:rPr>
          <w:rFonts w:hint="eastAsia" w:ascii="宋体" w:hAnsi="宋体" w:cs="宋体"/>
          <w:szCs w:val="21"/>
        </w:rPr>
        <w:t>实质性优惠承诺等方面作出书面承诺（以承诺书形式，格式自拟），依据服务承诺的优劣评审，</w:t>
      </w:r>
      <w:r>
        <w:rPr>
          <w:rFonts w:hint="eastAsia" w:ascii="宋体" w:hAnsi="宋体" w:cs="宋体"/>
          <w:highlight w:val="none"/>
        </w:rPr>
        <w:t>按照由低到高的次序依次打分</w:t>
      </w:r>
      <w:r>
        <w:rPr>
          <w:rFonts w:hint="eastAsia" w:ascii="宋体" w:hAnsi="宋体" w:cs="宋体"/>
          <w:highlight w:val="none"/>
          <w:lang w:eastAsia="zh-CN"/>
        </w:rPr>
        <w:t>。</w:t>
      </w:r>
    </w:p>
    <w:p>
      <w:pPr>
        <w:spacing w:line="360" w:lineRule="auto"/>
        <w:rPr>
          <w:rFonts w:ascii="宋体" w:hAnsi="宋体"/>
          <w:sz w:val="24"/>
        </w:rPr>
      </w:pPr>
      <w:r>
        <w:rPr>
          <w:rFonts w:hint="eastAsia" w:ascii="宋体" w:hAnsi="宋体" w:cs="宋体"/>
          <w:b/>
          <w:szCs w:val="21"/>
        </w:rPr>
        <w:t>注：针对该项须作出书面承诺，格式自拟</w:t>
      </w:r>
      <w:r>
        <w:rPr>
          <w:rFonts w:hint="eastAsia" w:ascii="宋体" w:hAnsi="宋体" w:cs="宋体"/>
          <w:b/>
          <w:szCs w:val="21"/>
          <w:lang w:eastAsia="zh-CN"/>
        </w:rPr>
        <w:t>。</w:t>
      </w:r>
    </w:p>
    <w:p>
      <w:pPr>
        <w:pStyle w:val="2"/>
        <w:rPr>
          <w:sz w:val="24"/>
          <w:szCs w:val="24"/>
        </w:rPr>
      </w:pPr>
    </w:p>
    <w:p>
      <w:pPr>
        <w:adjustRightInd w:val="0"/>
        <w:spacing w:line="360" w:lineRule="auto"/>
        <w:jc w:val="center"/>
        <w:rPr>
          <w:rFonts w:ascii="宋体" w:hAnsi="宋体"/>
          <w:b/>
          <w:bCs/>
          <w:sz w:val="24"/>
        </w:rPr>
      </w:pPr>
    </w:p>
    <w:p>
      <w:pPr>
        <w:adjustRightInd w:val="0"/>
        <w:spacing w:line="360" w:lineRule="auto"/>
        <w:jc w:val="center"/>
        <w:rPr>
          <w:rFonts w:ascii="宋体" w:hAnsi="宋体"/>
          <w:b/>
          <w:bCs/>
          <w:sz w:val="24"/>
        </w:rPr>
        <w:sectPr>
          <w:pgSz w:w="11906" w:h="16838"/>
          <w:pgMar w:top="1418" w:right="1701" w:bottom="1418" w:left="1701" w:header="851" w:footer="851" w:gutter="0"/>
          <w:cols w:space="720" w:num="1"/>
          <w:docGrid w:linePitch="312" w:charSpace="0"/>
        </w:sect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center"/>
        <w:rPr>
          <w:b/>
          <w:sz w:val="24"/>
        </w:rPr>
      </w:pPr>
      <w:r>
        <w:rPr>
          <w:rFonts w:hint="eastAsia" w:ascii="宋体" w:hAnsi="宋体" w:cs="宋体"/>
          <w:b/>
          <w:kern w:val="2"/>
          <w:sz w:val="28"/>
          <w:szCs w:val="24"/>
          <w:lang w:val="en-US" w:eastAsia="zh-CN" w:bidi="ar-SA"/>
        </w:rPr>
        <w:t>七、技术部分</w:t>
      </w:r>
      <w:r>
        <w:rPr>
          <w:rFonts w:hint="eastAsia"/>
          <w:b/>
          <w:sz w:val="24"/>
        </w:rPr>
        <w:t>（此部分按采购文件要求</w:t>
      </w:r>
      <w:r>
        <w:rPr>
          <w:rFonts w:hint="eastAsia"/>
          <w:b/>
          <w:sz w:val="24"/>
          <w:lang w:val="en-US" w:eastAsia="zh-CN"/>
        </w:rPr>
        <w:t>的</w:t>
      </w:r>
      <w:r>
        <w:rPr>
          <w:rFonts w:hint="eastAsia"/>
          <w:b/>
          <w:sz w:val="24"/>
        </w:rPr>
        <w:t>内容</w:t>
      </w:r>
      <w:r>
        <w:rPr>
          <w:rFonts w:hint="eastAsia"/>
          <w:b/>
          <w:sz w:val="24"/>
          <w:lang w:val="en-US" w:eastAsia="zh-CN"/>
        </w:rPr>
        <w:t>进行</w:t>
      </w:r>
      <w:r>
        <w:rPr>
          <w:rFonts w:hint="eastAsia"/>
          <w:b/>
          <w:sz w:val="24"/>
        </w:rPr>
        <w:t>编制）</w:t>
      </w:r>
    </w:p>
    <w:p>
      <w:pPr>
        <w:spacing w:line="360" w:lineRule="auto"/>
        <w:rPr>
          <w:rFonts w:ascii="宋体" w:hAnsi="宋体" w:cs="宋体"/>
          <w:szCs w:val="21"/>
        </w:rPr>
      </w:pPr>
    </w:p>
    <w:p>
      <w:pPr>
        <w:rPr>
          <w:rFonts w:hint="eastAsia"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（一）</w:t>
      </w:r>
      <w:r>
        <w:rPr>
          <w:rFonts w:hint="eastAsia" w:ascii="宋体" w:hAnsi="宋体" w:cs="宋体"/>
          <w:szCs w:val="21"/>
          <w:lang w:val="en-US" w:eastAsia="zh-CN"/>
        </w:rPr>
        <w:t>工作</w:t>
      </w:r>
      <w:r>
        <w:rPr>
          <w:rFonts w:hint="eastAsia" w:ascii="宋体" w:hAnsi="宋体" w:cs="宋体"/>
          <w:szCs w:val="21"/>
        </w:rPr>
        <w:t>实施方案、思路、方法及任务分解</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rPr>
          <w:rFonts w:hint="eastAsia" w:ascii="宋体" w:hAnsi="Times New Roman" w:eastAsia="宋体" w:cs="Times New Roman"/>
          <w:color w:val="000000"/>
          <w:spacing w:val="-3"/>
          <w:kern w:val="2"/>
          <w:sz w:val="28"/>
          <w:szCs w:val="21"/>
          <w:lang w:val="en-US" w:eastAsia="zh-CN" w:bidi="ar-SA"/>
        </w:rPr>
      </w:pPr>
      <w:r>
        <w:rPr>
          <w:rFonts w:hint="eastAsia" w:ascii="宋体" w:hAnsi="Times New Roman" w:eastAsia="宋体" w:cs="Times New Roman"/>
          <w:color w:val="000000"/>
          <w:spacing w:val="-3"/>
          <w:kern w:val="2"/>
          <w:sz w:val="28"/>
          <w:szCs w:val="21"/>
          <w:lang w:val="en-US" w:eastAsia="zh-CN" w:bidi="ar-SA"/>
        </w:rPr>
        <w:br w:type="page"/>
      </w:r>
    </w:p>
    <w:p>
      <w:pPr>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（二）</w:t>
      </w:r>
      <w:r>
        <w:rPr>
          <w:rFonts w:hint="eastAsia" w:ascii="宋体" w:hAnsi="宋体" w:cs="宋体"/>
          <w:szCs w:val="21"/>
        </w:rPr>
        <w:t>开展此项工作的优势、有利条件及合理化建议</w:t>
      </w:r>
    </w:p>
    <w:p>
      <w:pPr>
        <w:spacing w:line="360" w:lineRule="auto"/>
        <w:rPr>
          <w:rFonts w:ascii="宋体" w:hAnsi="宋体" w:cs="宋体"/>
          <w:sz w:val="24"/>
        </w:rPr>
      </w:pPr>
    </w:p>
    <w:p>
      <w:pPr>
        <w:spacing w:line="480" w:lineRule="exact"/>
        <w:ind w:firstLine="468" w:firstLineChars="200"/>
        <w:rPr>
          <w:color w:val="0000FF"/>
          <w:spacing w:val="-3"/>
          <w:sz w:val="24"/>
        </w:rPr>
      </w:pPr>
    </w:p>
    <w:p>
      <w:pPr>
        <w:rPr>
          <w:rFonts w:hint="eastAsia" w:hAnsi="宋体"/>
          <w:color w:val="auto"/>
          <w:sz w:val="24"/>
        </w:rPr>
      </w:pPr>
      <w:r>
        <w:rPr>
          <w:rFonts w:hint="eastAsia" w:hAnsi="宋体"/>
          <w:color w:val="auto"/>
          <w:sz w:val="24"/>
        </w:rPr>
        <w:br w:type="page"/>
      </w:r>
    </w:p>
    <w:p>
      <w:pPr>
        <w:rPr>
          <w:rFonts w:hint="default" w:ascii="Times New Roman" w:hAnsi="Times New Roman" w:eastAsia="宋体" w:cs="Times New Roman"/>
          <w:color w:val="000000"/>
          <w:spacing w:val="0"/>
          <w:kern w:val="2"/>
          <w:sz w:val="21"/>
          <w:szCs w:val="21"/>
          <w:lang w:val="en-US" w:eastAsia="zh-CN" w:bidi="ar-SA"/>
        </w:rPr>
      </w:pPr>
      <w:r>
        <w:rPr>
          <w:rFonts w:hint="eastAsia" w:ascii="Times New Roman" w:hAnsi="Times New Roman" w:eastAsia="宋体" w:cs="Times New Roman"/>
          <w:color w:val="000000"/>
          <w:spacing w:val="0"/>
          <w:kern w:val="2"/>
          <w:sz w:val="21"/>
          <w:szCs w:val="21"/>
          <w:lang w:val="en-US" w:eastAsia="zh-CN" w:bidi="ar-SA"/>
        </w:rPr>
        <w:t>（三）</w:t>
      </w:r>
      <w:r>
        <w:rPr>
          <w:rFonts w:hint="eastAsia" w:ascii="宋体" w:hAnsi="宋体" w:cs="宋体"/>
          <w:szCs w:val="21"/>
        </w:rPr>
        <w:t>进度计划及保障措施</w:t>
      </w:r>
    </w:p>
    <w:p>
      <w:pPr>
        <w:spacing w:line="360" w:lineRule="auto"/>
        <w:rPr>
          <w:rFonts w:ascii="宋体" w:hAnsi="宋体" w:cs="宋体"/>
          <w:color w:val="0000FF"/>
          <w:sz w:val="24"/>
        </w:rPr>
      </w:pPr>
    </w:p>
    <w:p>
      <w:pPr>
        <w:spacing w:line="360" w:lineRule="auto"/>
        <w:rPr>
          <w:rFonts w:ascii="宋体" w:hAnsi="宋体" w:cs="宋体"/>
          <w:color w:val="0000FF"/>
          <w:szCs w:val="21"/>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p>
      <w:pPr>
        <w:spacing w:line="360" w:lineRule="auto"/>
        <w:rPr>
          <w:color w:val="0000FF"/>
          <w:sz w:val="24"/>
        </w:rPr>
      </w:pP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Pr>
        <w:rPr>
          <w:rFonts w:hint="eastAsia" w:ascii="Times New Roman" w:hAnsi="Times New Roman" w:eastAsia="宋体" w:cs="Times New Roman"/>
          <w:color w:val="000000"/>
          <w:spacing w:val="0"/>
          <w:kern w:val="2"/>
          <w:sz w:val="21"/>
          <w:szCs w:val="21"/>
          <w:lang w:val="en-US" w:eastAsia="zh-CN" w:bidi="ar-SA"/>
        </w:rPr>
      </w:pPr>
    </w:p>
    <w:p>
      <w:pPr>
        <w:jc w:val="center"/>
        <w:rPr>
          <w:rFonts w:hAnsi="宋体" w:cs="宋体"/>
          <w:b/>
          <w:sz w:val="28"/>
          <w:szCs w:val="28"/>
        </w:rPr>
      </w:pPr>
      <w:bookmarkStart w:id="125" w:name="_Toc30783"/>
      <w:bookmarkStart w:id="126" w:name="_Toc30833"/>
      <w:bookmarkStart w:id="127" w:name="_Toc14111499"/>
      <w:bookmarkStart w:id="128" w:name="_Toc11219_WPSOffice_Level1"/>
      <w:bookmarkStart w:id="129" w:name="_Toc10449"/>
      <w:bookmarkStart w:id="130" w:name="_Toc5347"/>
      <w:bookmarkStart w:id="131" w:name="_Toc37688282"/>
      <w:r>
        <w:rPr>
          <w:rFonts w:hint="eastAsia" w:hAnsi="宋体" w:cs="宋体"/>
          <w:b/>
          <w:sz w:val="28"/>
          <w:szCs w:val="28"/>
          <w:lang w:val="en-US" w:eastAsia="zh-CN"/>
        </w:rPr>
        <w:t>八</w:t>
      </w:r>
      <w:r>
        <w:rPr>
          <w:rFonts w:hint="eastAsia" w:hAnsi="宋体" w:cs="宋体"/>
          <w:b/>
          <w:sz w:val="28"/>
          <w:szCs w:val="28"/>
        </w:rPr>
        <w:t>、其他材料</w:t>
      </w:r>
      <w:bookmarkEnd w:id="125"/>
      <w:bookmarkEnd w:id="126"/>
      <w:bookmarkEnd w:id="127"/>
      <w:bookmarkEnd w:id="128"/>
      <w:bookmarkEnd w:id="129"/>
      <w:bookmarkEnd w:id="130"/>
      <w:bookmarkEnd w:id="131"/>
    </w:p>
    <w:bookmarkEnd w:id="31"/>
    <w:p>
      <w:pPr>
        <w:spacing w:line="360" w:lineRule="auto"/>
        <w:jc w:val="center"/>
        <w:rPr>
          <w:rFonts w:ascii="宋体" w:hAnsi="宋体" w:cs="宋体"/>
          <w:b/>
          <w:bCs/>
          <w:sz w:val="28"/>
          <w:szCs w:val="28"/>
        </w:rPr>
      </w:pPr>
      <w:r>
        <w:rPr>
          <w:rFonts w:hint="eastAsia" w:ascii="宋体" w:hAnsi="宋体" w:cs="宋体"/>
          <w:b/>
          <w:bCs/>
          <w:sz w:val="28"/>
          <w:szCs w:val="28"/>
        </w:rPr>
        <w:t>河南投资集团系统采购活动廉洁承诺书</w:t>
      </w:r>
    </w:p>
    <w:p>
      <w:pPr>
        <w:widowControl/>
        <w:spacing w:line="360" w:lineRule="auto"/>
        <w:rPr>
          <w:rFonts w:ascii="宋体" w:hAnsi="宋体" w:cs="宋体"/>
          <w:kern w:val="0"/>
          <w:sz w:val="24"/>
          <w:u w:val="single"/>
        </w:rPr>
      </w:pPr>
    </w:p>
    <w:p>
      <w:pPr>
        <w:widowControl/>
        <w:spacing w:line="360" w:lineRule="auto"/>
        <w:rPr>
          <w:rFonts w:ascii="宋体" w:hAnsi="宋体" w:cs="宋体"/>
          <w:kern w:val="0"/>
          <w:szCs w:val="21"/>
        </w:rPr>
      </w:pPr>
      <w:r>
        <w:rPr>
          <w:rFonts w:hint="eastAsia" w:ascii="宋体" w:hAnsi="宋体" w:cs="宋体"/>
          <w:kern w:val="0"/>
          <w:szCs w:val="21"/>
          <w:u w:val="single"/>
          <w:lang w:val="en-US" w:eastAsia="zh-CN"/>
        </w:rPr>
        <w:t>民权天楹环保能源</w:t>
      </w:r>
      <w:r>
        <w:rPr>
          <w:rFonts w:hint="eastAsia" w:ascii="宋体" w:hAnsi="宋体" w:cs="宋体"/>
          <w:kern w:val="0"/>
          <w:szCs w:val="21"/>
          <w:u w:val="single"/>
          <w:lang w:eastAsia="zh-CN"/>
        </w:rPr>
        <w:t>有限公司</w:t>
      </w:r>
      <w:r>
        <w:rPr>
          <w:rFonts w:hint="eastAsia" w:ascii="宋体" w:hAnsi="宋体" w:cs="宋体"/>
          <w:kern w:val="0"/>
          <w:szCs w:val="21"/>
        </w:rPr>
        <w:t>（采购单位）：</w:t>
      </w:r>
    </w:p>
    <w:p>
      <w:pPr>
        <w:spacing w:line="360" w:lineRule="auto"/>
        <w:ind w:firstLine="420" w:firstLineChars="200"/>
        <w:rPr>
          <w:rFonts w:ascii="宋体" w:hAnsi="宋体" w:cs="宋体"/>
          <w:kern w:val="0"/>
          <w:szCs w:val="21"/>
        </w:rPr>
      </w:pPr>
      <w:r>
        <w:rPr>
          <w:rFonts w:hint="eastAsia" w:ascii="宋体" w:hAnsi="宋体" w:cs="宋体"/>
          <w:kern w:val="0"/>
          <w:szCs w:val="21"/>
        </w:rPr>
        <w:t>为营造公开、公平、公正、诚实守信的采购环境，树立诚信守法的供应商形象，本人代表本单位在参与贵方</w:t>
      </w:r>
      <w:r>
        <w:rPr>
          <w:rFonts w:hint="eastAsia"/>
          <w:sz w:val="21"/>
          <w:szCs w:val="21"/>
          <w:u w:val="single"/>
          <w:lang w:val="en-US" w:eastAsia="zh-CN"/>
        </w:rPr>
        <w:t>民权天楹环保能源</w:t>
      </w:r>
      <w:r>
        <w:rPr>
          <w:rFonts w:hint="eastAsia"/>
          <w:sz w:val="21"/>
          <w:szCs w:val="21"/>
          <w:u w:val="single"/>
          <w:lang w:eastAsia="zh-CN"/>
        </w:rPr>
        <w:t>有限公司</w:t>
      </w:r>
      <w:r>
        <w:rPr>
          <w:rFonts w:hint="eastAsia" w:ascii="Times New Roman" w:hAnsi="Times New Roman" w:eastAsia="宋体" w:cs="Times New Roman"/>
          <w:sz w:val="21"/>
          <w:szCs w:val="21"/>
          <w:u w:val="single"/>
          <w:lang w:val="en-US" w:eastAsia="zh-CN"/>
        </w:rPr>
        <w:t>垃圾库、沟道间防爆改造工程</w:t>
      </w:r>
      <w:r>
        <w:rPr>
          <w:rFonts w:hint="eastAsia" w:ascii="Times New Roman" w:hAnsi="Times New Roman" w:eastAsia="宋体" w:cs="Times New Roman"/>
          <w:sz w:val="21"/>
          <w:szCs w:val="21"/>
          <w:u w:val="none"/>
          <w:lang w:val="en-US" w:eastAsia="zh-CN"/>
        </w:rPr>
        <w:t>采</w:t>
      </w:r>
      <w:r>
        <w:rPr>
          <w:rFonts w:hint="eastAsia" w:ascii="宋体" w:hAnsi="宋体" w:cs="宋体"/>
          <w:kern w:val="0"/>
          <w:szCs w:val="21"/>
        </w:rPr>
        <w:t>购活动中，作出以下承诺：</w:t>
      </w:r>
    </w:p>
    <w:p>
      <w:pPr>
        <w:widowControl/>
        <w:numPr>
          <w:ilvl w:val="0"/>
          <w:numId w:val="2"/>
        </w:numPr>
        <w:spacing w:line="360" w:lineRule="auto"/>
        <w:ind w:firstLineChars="200"/>
        <w:rPr>
          <w:rFonts w:ascii="宋体" w:hAnsi="宋体" w:cs="宋体"/>
          <w:kern w:val="0"/>
          <w:szCs w:val="21"/>
        </w:rPr>
      </w:pPr>
      <w:r>
        <w:rPr>
          <w:rFonts w:hint="eastAsia" w:ascii="宋体" w:hAnsi="宋体" w:cs="宋体"/>
          <w:kern w:val="0"/>
          <w:szCs w:val="21"/>
        </w:rPr>
        <w:t>本单位严格按照招标采购等各项法律法规、规章制度及操作规程和办事程序参与采购活动，自觉遵守采购单位有关廉政建设要求，主动接受相关部门的监督。</w:t>
      </w:r>
    </w:p>
    <w:p>
      <w:pPr>
        <w:widowControl/>
        <w:numPr>
          <w:ilvl w:val="0"/>
          <w:numId w:val="2"/>
        </w:numPr>
        <w:spacing w:line="360" w:lineRule="auto"/>
        <w:ind w:firstLineChars="200"/>
        <w:rPr>
          <w:rFonts w:ascii="宋体" w:hAnsi="宋体" w:cs="宋体"/>
          <w:kern w:val="0"/>
          <w:szCs w:val="21"/>
        </w:rPr>
      </w:pPr>
      <w:r>
        <w:rPr>
          <w:rFonts w:hint="eastAsia" w:ascii="宋体" w:hAnsi="宋体" w:cs="宋体"/>
          <w:kern w:val="0"/>
          <w:szCs w:val="21"/>
        </w:rPr>
        <w:t>对所提交的单位基本信息、项目负责人、技术负责人、从业资质和资格、业绩、财务状况、信誉等所有资料，均合法、真实、准确、有效，无任何伪造、修改、虚假成份，并对所提供资料的真实性负责。</w:t>
      </w:r>
    </w:p>
    <w:p>
      <w:pPr>
        <w:widowControl/>
        <w:numPr>
          <w:ilvl w:val="0"/>
          <w:numId w:val="2"/>
        </w:numPr>
        <w:spacing w:line="360" w:lineRule="auto"/>
        <w:ind w:firstLineChars="200"/>
        <w:rPr>
          <w:rFonts w:ascii="宋体" w:hAnsi="宋体" w:cs="宋体"/>
          <w:kern w:val="0"/>
          <w:szCs w:val="21"/>
        </w:rPr>
      </w:pPr>
      <w:r>
        <w:rPr>
          <w:rFonts w:hint="eastAsia" w:ascii="宋体" w:hAnsi="宋体" w:cs="宋体"/>
          <w:kern w:val="0"/>
          <w:szCs w:val="21"/>
        </w:rPr>
        <w:t>自我约束、自我管理，守合同、重信用，不参与围标串标、弄虚作假、骗取中标、干扰评标、违约毁约等行为，自觉维护采购单位采购良好秩序。</w:t>
      </w:r>
    </w:p>
    <w:p>
      <w:pPr>
        <w:widowControl/>
        <w:numPr>
          <w:ilvl w:val="0"/>
          <w:numId w:val="2"/>
        </w:numPr>
        <w:spacing w:line="360" w:lineRule="auto"/>
        <w:ind w:firstLineChars="200"/>
        <w:rPr>
          <w:rFonts w:ascii="宋体" w:hAnsi="宋体" w:cs="宋体"/>
          <w:kern w:val="0"/>
          <w:szCs w:val="21"/>
        </w:rPr>
      </w:pPr>
      <w:r>
        <w:rPr>
          <w:rFonts w:hint="eastAsia" w:ascii="宋体" w:hAnsi="宋体" w:cs="宋体"/>
          <w:kern w:val="0"/>
          <w:szCs w:val="21"/>
        </w:rPr>
        <w:t>不以任何方式向采购单位采购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pPr>
        <w:widowControl/>
        <w:numPr>
          <w:ilvl w:val="0"/>
          <w:numId w:val="2"/>
        </w:numPr>
        <w:spacing w:line="360" w:lineRule="auto"/>
        <w:ind w:firstLineChars="200"/>
        <w:rPr>
          <w:rFonts w:ascii="宋体" w:hAnsi="宋体" w:cs="宋体"/>
          <w:kern w:val="0"/>
          <w:szCs w:val="21"/>
        </w:rPr>
      </w:pPr>
      <w:r>
        <w:rPr>
          <w:rFonts w:hint="eastAsia" w:ascii="宋体" w:hAnsi="宋体" w:cs="宋体"/>
          <w:kern w:val="0"/>
          <w:szCs w:val="21"/>
        </w:rPr>
        <w:t>一旦发现采购单位相关人员在采购过程中有索要财物等不廉洁行为，坚决予以抵制，并及时向采购单位纪检监察部门举报（电话：</w:t>
      </w:r>
      <w:r>
        <w:rPr>
          <w:rFonts w:hint="eastAsia" w:ascii="宋体" w:hAnsi="宋体"/>
          <w:bCs/>
          <w:szCs w:val="21"/>
        </w:rPr>
        <w:t>037</w:t>
      </w:r>
      <w:r>
        <w:rPr>
          <w:rFonts w:hint="eastAsia" w:ascii="宋体" w:hAnsi="宋体"/>
          <w:bCs/>
          <w:szCs w:val="21"/>
          <w:lang w:val="en-US" w:eastAsia="zh-CN"/>
        </w:rPr>
        <w:t>0</w:t>
      </w:r>
      <w:r>
        <w:rPr>
          <w:rFonts w:hint="eastAsia" w:ascii="宋体" w:hAnsi="宋体"/>
          <w:bCs/>
          <w:szCs w:val="21"/>
        </w:rPr>
        <w:t>-</w:t>
      </w:r>
      <w:r>
        <w:rPr>
          <w:rFonts w:hint="eastAsia" w:ascii="宋体" w:hAnsi="宋体"/>
          <w:bCs/>
          <w:szCs w:val="21"/>
          <w:lang w:val="en-US" w:eastAsia="zh-CN"/>
        </w:rPr>
        <w:t>8866105</w:t>
      </w:r>
      <w:r>
        <w:rPr>
          <w:rFonts w:hint="eastAsia" w:ascii="宋体" w:hAnsi="宋体" w:cs="宋体"/>
          <w:kern w:val="0"/>
          <w:szCs w:val="21"/>
        </w:rPr>
        <w:t>）。</w:t>
      </w:r>
    </w:p>
    <w:p>
      <w:pPr>
        <w:widowControl/>
        <w:numPr>
          <w:ilvl w:val="0"/>
          <w:numId w:val="2"/>
        </w:numPr>
        <w:spacing w:line="360" w:lineRule="auto"/>
        <w:ind w:firstLineChars="200"/>
        <w:rPr>
          <w:rFonts w:ascii="宋体" w:hAnsi="宋体" w:cs="宋体"/>
          <w:kern w:val="0"/>
          <w:szCs w:val="21"/>
        </w:rPr>
      </w:pPr>
      <w:r>
        <w:rPr>
          <w:rFonts w:hint="eastAsia" w:ascii="宋体" w:hAnsi="宋体" w:cs="宋体"/>
          <w:kern w:val="0"/>
          <w:szCs w:val="21"/>
        </w:rPr>
        <w:t>我方自愿将本承诺书作为采购</w:t>
      </w:r>
      <w:r>
        <w:rPr>
          <w:rFonts w:hint="eastAsia" w:ascii="宋体" w:hAnsi="宋体" w:cs="宋体"/>
          <w:kern w:val="0"/>
          <w:szCs w:val="21"/>
          <w:lang w:eastAsia="zh-CN"/>
        </w:rPr>
        <w:t>响应</w:t>
      </w:r>
      <w:r>
        <w:rPr>
          <w:rFonts w:hint="eastAsia" w:ascii="宋体" w:hAnsi="宋体" w:cs="宋体"/>
          <w:kern w:val="0"/>
          <w:szCs w:val="21"/>
        </w:rPr>
        <w:t>文件的附件，具有同等的法律效力。</w:t>
      </w:r>
    </w:p>
    <w:p>
      <w:pPr>
        <w:widowControl/>
        <w:numPr>
          <w:ilvl w:val="0"/>
          <w:numId w:val="2"/>
        </w:numPr>
        <w:spacing w:line="360" w:lineRule="auto"/>
        <w:ind w:firstLineChars="200"/>
        <w:rPr>
          <w:rFonts w:ascii="宋体" w:hAnsi="宋体" w:cs="宋体"/>
          <w:kern w:val="0"/>
          <w:szCs w:val="21"/>
        </w:rPr>
      </w:pPr>
      <w:r>
        <w:rPr>
          <w:rFonts w:hint="eastAsia" w:ascii="宋体" w:hAnsi="宋体" w:cs="宋体"/>
          <w:kern w:val="0"/>
          <w:szCs w:val="21"/>
        </w:rPr>
        <w:t>本单位将严格遵守以上承诺，如发生违法违规或不良行为，自愿接受投资集团相关部门给予的处理，列入投资集团系统采购“黑名单”，并依法承担责任。</w:t>
      </w:r>
    </w:p>
    <w:p>
      <w:pPr>
        <w:widowControl/>
        <w:numPr>
          <w:ilvl w:val="0"/>
          <w:numId w:val="2"/>
        </w:numPr>
        <w:spacing w:line="360" w:lineRule="auto"/>
        <w:ind w:firstLineChars="200"/>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作为</w:t>
      </w:r>
      <w:r>
        <w:rPr>
          <w:rFonts w:hint="eastAsia" w:ascii="宋体" w:hAnsi="宋体" w:cs="宋体"/>
          <w:kern w:val="0"/>
          <w:szCs w:val="21"/>
          <w:u w:val="single"/>
        </w:rPr>
        <w:t xml:space="preserve">               </w:t>
      </w:r>
      <w:r>
        <w:rPr>
          <w:rFonts w:hint="eastAsia" w:ascii="宋体" w:hAnsi="宋体" w:cs="宋体"/>
          <w:kern w:val="0"/>
          <w:szCs w:val="21"/>
        </w:rPr>
        <w:t>（单位）法定代表人（授权代理人），已认真阅读了上述承诺，并向本单位员工作了宣传教育。</w:t>
      </w:r>
    </w:p>
    <w:p>
      <w:pPr>
        <w:widowControl/>
        <w:spacing w:line="360" w:lineRule="auto"/>
        <w:ind w:firstLine="420" w:firstLineChars="200"/>
        <w:rPr>
          <w:rFonts w:ascii="宋体" w:hAnsi="宋体" w:cs="宋体"/>
          <w:kern w:val="0"/>
          <w:szCs w:val="21"/>
        </w:rPr>
      </w:pPr>
    </w:p>
    <w:p>
      <w:pPr>
        <w:widowControl/>
        <w:spacing w:line="360" w:lineRule="auto"/>
        <w:ind w:firstLine="3990" w:firstLineChars="1900"/>
        <w:rPr>
          <w:rFonts w:ascii="宋体" w:hAnsi="宋体" w:cs="宋体"/>
          <w:kern w:val="0"/>
          <w:szCs w:val="21"/>
        </w:rPr>
      </w:pPr>
    </w:p>
    <w:p>
      <w:pPr>
        <w:widowControl/>
        <w:spacing w:line="480" w:lineRule="auto"/>
        <w:ind w:firstLine="1890" w:firstLineChars="900"/>
        <w:rPr>
          <w:rFonts w:ascii="宋体" w:hAnsi="宋体" w:cs="宋体"/>
          <w:kern w:val="0"/>
          <w:szCs w:val="21"/>
        </w:rPr>
      </w:pPr>
      <w:r>
        <w:rPr>
          <w:rFonts w:hint="eastAsia" w:ascii="宋体" w:hAnsi="宋体" w:cs="宋体"/>
          <w:kern w:val="0"/>
          <w:szCs w:val="21"/>
        </w:rPr>
        <w:t>法定代表人或授权代理人（签字或盖章）：</w:t>
      </w:r>
      <w:r>
        <w:rPr>
          <w:rFonts w:hint="eastAsia" w:ascii="宋体" w:hAnsi="宋体" w:cs="宋体"/>
          <w:kern w:val="0"/>
          <w:szCs w:val="21"/>
          <w:u w:val="single"/>
        </w:rPr>
        <w:t xml:space="preserve">                        </w:t>
      </w:r>
    </w:p>
    <w:p>
      <w:pPr>
        <w:widowControl/>
        <w:spacing w:line="480" w:lineRule="auto"/>
        <w:ind w:firstLine="1890" w:firstLineChars="900"/>
        <w:rPr>
          <w:rFonts w:ascii="宋体" w:hAnsi="宋体" w:cs="宋体"/>
          <w:kern w:val="0"/>
          <w:szCs w:val="21"/>
        </w:rPr>
      </w:pPr>
      <w:r>
        <w:rPr>
          <w:rFonts w:hint="eastAsia" w:ascii="宋体" w:hAnsi="宋体" w:cs="宋体"/>
          <w:kern w:val="0"/>
          <w:szCs w:val="21"/>
        </w:rPr>
        <w:t>承诺单位（签字或盖章）：</w:t>
      </w:r>
      <w:r>
        <w:rPr>
          <w:rFonts w:hint="eastAsia" w:ascii="宋体" w:hAnsi="宋体" w:cs="宋体"/>
          <w:kern w:val="0"/>
          <w:szCs w:val="21"/>
          <w:u w:val="single"/>
        </w:rPr>
        <w:t xml:space="preserve">                                      </w:t>
      </w:r>
    </w:p>
    <w:p>
      <w:pPr>
        <w:widowControl/>
        <w:spacing w:line="480" w:lineRule="auto"/>
        <w:rPr>
          <w:color w:val="0000FF"/>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bookmarkEnd w:id="10"/>
    </w:p>
    <w:sectPr>
      <w:type w:val="continuous"/>
      <w:pgSz w:w="11906" w:h="16838"/>
      <w:pgMar w:top="1418" w:right="1701" w:bottom="1418" w:left="1701" w:header="85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BB427A-99C5-4AB5-A30C-CC2D7302C4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3A2DD22-9DC8-44D2-86CE-EBCFCDB90E6B}"/>
  </w:font>
  <w:font w:name="楷体_GB2312">
    <w:altName w:val="楷体"/>
    <w:panose1 w:val="02010609030101010101"/>
    <w:charset w:val="86"/>
    <w:family w:val="modern"/>
    <w:pitch w:val="default"/>
    <w:sig w:usb0="00000000" w:usb1="00000000" w:usb2="0000000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25A3FFD2-21C2-4B93-860D-C83D8A0D098F}"/>
  </w:font>
  <w:font w:name="仿宋">
    <w:panose1 w:val="02010609060101010101"/>
    <w:charset w:val="86"/>
    <w:family w:val="modern"/>
    <w:pitch w:val="default"/>
    <w:sig w:usb0="800002BF" w:usb1="38CF7CFA" w:usb2="00000016" w:usb3="00000000" w:csb0="00040001" w:csb1="00000000"/>
    <w:embedRegular r:id="rId4" w:fontKey="{AA924897-2450-4E85-88B6-8E27C8A2430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 w:val="clear" w:pos="4819"/>
        <w:tab w:val="clear" w:pos="907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 w:val="clear" w:pos="4819"/>
        <w:tab w:val="clear" w:pos="9071"/>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54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305435"/>
                      </a:xfrm>
                      <a:prstGeom prst="rect">
                        <a:avLst/>
                      </a:prstGeom>
                      <a:noFill/>
                      <a:ln w="6350">
                        <a:noFill/>
                      </a:ln>
                    </wps:spPr>
                    <wps:txbx>
                      <w:txbxContent>
                        <w:p>
                          <w:pPr>
                            <w:pStyle w:val="11"/>
                            <w:tabs>
                              <w:tab w:val="center" w:pos="4153"/>
                              <w:tab w:val="right" w:pos="8306"/>
                              <w:tab w:val="clear" w:pos="4819"/>
                              <w:tab w:val="clear" w:pos="9071"/>
                            </w:tabs>
                            <w:jc w:val="center"/>
                          </w:pPr>
                          <w:r>
                            <w:fldChar w:fldCharType="begin"/>
                          </w:r>
                          <w:r>
                            <w:instrText xml:space="preserve">PAGE   \* MERGEFORMAT</w:instrText>
                          </w:r>
                          <w:r>
                            <w:fldChar w:fldCharType="separate"/>
                          </w:r>
                          <w:r>
                            <w:rPr>
                              <w:lang w:val="zh-CN"/>
                            </w:rPr>
                            <w:t>56</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4.05pt;width:9.05pt;mso-position-horizontal:center;mso-position-horizontal-relative:margin;mso-wrap-style:none;z-index:251659264;mso-width-relative:page;mso-height-relative:page;" filled="f" stroked="f" coordsize="21600,21600" o:gfxdata="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gRbg9EAAAADAQAADwAAAAAAAAABACAAAAAiAAAAZHJzL2Rvd25yZXYueG1sUEsBAhQAFAAA&#10;AAgAh07iQOi3vVgvAgAAUwQAAA4AAAAAAAAAAQAgAAAAIAEAAGRycy9lMm9Eb2MueG1sUEsFBgAA&#10;AAAGAAYAWQEAAMEFAAAAAA==&#10;">
              <v:fill on="f" focussize="0,0"/>
              <v:stroke on="f" weight="0.5pt"/>
              <v:imagedata o:title=""/>
              <o:lock v:ext="edit" aspectratio="f"/>
              <v:textbox inset="0mm,0mm,0mm,0mm" style="mso-fit-shape-to-text:t;">
                <w:txbxContent>
                  <w:p>
                    <w:pPr>
                      <w:pStyle w:val="11"/>
                      <w:tabs>
                        <w:tab w:val="center" w:pos="4153"/>
                        <w:tab w:val="right" w:pos="8306"/>
                        <w:tab w:val="clear" w:pos="4819"/>
                        <w:tab w:val="clear" w:pos="9071"/>
                      </w:tabs>
                      <w:jc w:val="center"/>
                    </w:pPr>
                    <w:r>
                      <w:fldChar w:fldCharType="begin"/>
                    </w:r>
                    <w:r>
                      <w:instrText xml:space="preserve">PAGE   \* MERGEFORMAT</w:instrText>
                    </w:r>
                    <w:r>
                      <w:fldChar w:fldCharType="separate"/>
                    </w:r>
                    <w:r>
                      <w:rPr>
                        <w:lang w:val="zh-CN"/>
                      </w:rPr>
                      <w:t>56</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 w:val="clear" w:pos="4819"/>
        <w:tab w:val="clear" w:pos="9071"/>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15A87"/>
    <w:multiLevelType w:val="singleLevel"/>
    <w:tmpl w:val="98915A87"/>
    <w:lvl w:ilvl="0" w:tentative="0">
      <w:start w:val="1"/>
      <w:numFmt w:val="chineseCounting"/>
      <w:suff w:val="nothing"/>
      <w:lvlText w:val="%1、"/>
      <w:lvlJc w:val="left"/>
      <w:pPr>
        <w:ind w:left="0" w:firstLine="420"/>
      </w:pPr>
      <w:rPr>
        <w:rFonts w:hint="eastAsia"/>
      </w:rPr>
    </w:lvl>
  </w:abstractNum>
  <w:abstractNum w:abstractNumId="1">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default" w:ascii="Times New Roman" w:hAnsi="Times New Roman" w:cs="Times New Roman"/>
      </w:rPr>
    </w:lvl>
    <w:lvl w:ilvl="2" w:tentative="0">
      <w:start w:val="1"/>
      <w:numFmt w:val="decimal"/>
      <w:pStyle w:val="31"/>
      <w:lvlText w:val="%1.%2.%3 "/>
      <w:lvlJc w:val="left"/>
      <w:pPr>
        <w:tabs>
          <w:tab w:val="left" w:pos="709"/>
        </w:tabs>
        <w:ind w:left="709" w:hanging="709"/>
      </w:pPr>
      <w:rPr>
        <w:rFonts w:hint="default" w:ascii="Times New Roman" w:hAnsi="Times New Roman" w:cs="Times New Roman"/>
      </w:rPr>
    </w:lvl>
    <w:lvl w:ilvl="3" w:tentative="0">
      <w:start w:val="1"/>
      <w:numFmt w:val="decimal"/>
      <w:pStyle w:val="32"/>
      <w:lvlText w:val="%1.%2.%3.%4 "/>
      <w:lvlJc w:val="left"/>
      <w:pPr>
        <w:tabs>
          <w:tab w:val="left" w:pos="851"/>
        </w:tabs>
        <w:ind w:left="851"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mY2VmYWY0YjIwYjFhZmMyYWU5MGQ0NGUzYzg0NDMifQ=="/>
  </w:docVars>
  <w:rsids>
    <w:rsidRoot w:val="48584AFC"/>
    <w:rsid w:val="00000352"/>
    <w:rsid w:val="00013ED6"/>
    <w:rsid w:val="00016C4C"/>
    <w:rsid w:val="00021CF9"/>
    <w:rsid w:val="00021DE5"/>
    <w:rsid w:val="000364A6"/>
    <w:rsid w:val="0003683D"/>
    <w:rsid w:val="0004595A"/>
    <w:rsid w:val="00046269"/>
    <w:rsid w:val="00047E00"/>
    <w:rsid w:val="0008113A"/>
    <w:rsid w:val="000909BD"/>
    <w:rsid w:val="000921C8"/>
    <w:rsid w:val="00093C9A"/>
    <w:rsid w:val="001232D5"/>
    <w:rsid w:val="001525AF"/>
    <w:rsid w:val="00157D97"/>
    <w:rsid w:val="001729B2"/>
    <w:rsid w:val="00181E7C"/>
    <w:rsid w:val="001C3F73"/>
    <w:rsid w:val="00200C99"/>
    <w:rsid w:val="00250E48"/>
    <w:rsid w:val="00296E90"/>
    <w:rsid w:val="002A68BA"/>
    <w:rsid w:val="002B0717"/>
    <w:rsid w:val="002B1F11"/>
    <w:rsid w:val="002C4EA4"/>
    <w:rsid w:val="002D206E"/>
    <w:rsid w:val="003269B5"/>
    <w:rsid w:val="00333761"/>
    <w:rsid w:val="003756E8"/>
    <w:rsid w:val="00381F3E"/>
    <w:rsid w:val="003C03D1"/>
    <w:rsid w:val="003C3F9B"/>
    <w:rsid w:val="003C463A"/>
    <w:rsid w:val="003D09C3"/>
    <w:rsid w:val="003D28ED"/>
    <w:rsid w:val="003E5473"/>
    <w:rsid w:val="00410333"/>
    <w:rsid w:val="00413165"/>
    <w:rsid w:val="00466582"/>
    <w:rsid w:val="005017D3"/>
    <w:rsid w:val="00526110"/>
    <w:rsid w:val="00571269"/>
    <w:rsid w:val="0057298B"/>
    <w:rsid w:val="005D79BB"/>
    <w:rsid w:val="005E6817"/>
    <w:rsid w:val="005F5C12"/>
    <w:rsid w:val="006230F8"/>
    <w:rsid w:val="00641692"/>
    <w:rsid w:val="006668BE"/>
    <w:rsid w:val="00683075"/>
    <w:rsid w:val="0069747C"/>
    <w:rsid w:val="006F07C3"/>
    <w:rsid w:val="00724C6B"/>
    <w:rsid w:val="007338FA"/>
    <w:rsid w:val="007404CC"/>
    <w:rsid w:val="0074095D"/>
    <w:rsid w:val="007602A0"/>
    <w:rsid w:val="007647C5"/>
    <w:rsid w:val="00774DA2"/>
    <w:rsid w:val="00777B18"/>
    <w:rsid w:val="0079013B"/>
    <w:rsid w:val="00811822"/>
    <w:rsid w:val="008536F5"/>
    <w:rsid w:val="00861A5E"/>
    <w:rsid w:val="008821C4"/>
    <w:rsid w:val="008925AD"/>
    <w:rsid w:val="008951F8"/>
    <w:rsid w:val="008D2F52"/>
    <w:rsid w:val="008E7BFD"/>
    <w:rsid w:val="008F4B4D"/>
    <w:rsid w:val="008F5CA4"/>
    <w:rsid w:val="00932CD2"/>
    <w:rsid w:val="00934493"/>
    <w:rsid w:val="0094697D"/>
    <w:rsid w:val="00951E67"/>
    <w:rsid w:val="00955536"/>
    <w:rsid w:val="0097411F"/>
    <w:rsid w:val="009A6FBF"/>
    <w:rsid w:val="009B5FFC"/>
    <w:rsid w:val="009C6B53"/>
    <w:rsid w:val="009D7F66"/>
    <w:rsid w:val="00A14F5D"/>
    <w:rsid w:val="00A16A3F"/>
    <w:rsid w:val="00A52490"/>
    <w:rsid w:val="00A52DDF"/>
    <w:rsid w:val="00A545D6"/>
    <w:rsid w:val="00A61717"/>
    <w:rsid w:val="00A61720"/>
    <w:rsid w:val="00A71E4B"/>
    <w:rsid w:val="00AC4E46"/>
    <w:rsid w:val="00AF4E0B"/>
    <w:rsid w:val="00B00E35"/>
    <w:rsid w:val="00B25A4B"/>
    <w:rsid w:val="00B62BF3"/>
    <w:rsid w:val="00B80500"/>
    <w:rsid w:val="00BC4E66"/>
    <w:rsid w:val="00BD7C95"/>
    <w:rsid w:val="00BE7D8C"/>
    <w:rsid w:val="00BE7ECF"/>
    <w:rsid w:val="00C06CF8"/>
    <w:rsid w:val="00C31504"/>
    <w:rsid w:val="00C35F4E"/>
    <w:rsid w:val="00C568AC"/>
    <w:rsid w:val="00C729EB"/>
    <w:rsid w:val="00C77751"/>
    <w:rsid w:val="00C813B5"/>
    <w:rsid w:val="00CB3008"/>
    <w:rsid w:val="00CC69DA"/>
    <w:rsid w:val="00CE1DA4"/>
    <w:rsid w:val="00CF0391"/>
    <w:rsid w:val="00CF2649"/>
    <w:rsid w:val="00CF5C9F"/>
    <w:rsid w:val="00D1423D"/>
    <w:rsid w:val="00D14A1A"/>
    <w:rsid w:val="00D3360E"/>
    <w:rsid w:val="00D41846"/>
    <w:rsid w:val="00D41AE5"/>
    <w:rsid w:val="00D53A08"/>
    <w:rsid w:val="00D8029C"/>
    <w:rsid w:val="00DA337A"/>
    <w:rsid w:val="00DA5461"/>
    <w:rsid w:val="00DC52AA"/>
    <w:rsid w:val="00DD3731"/>
    <w:rsid w:val="00DE436A"/>
    <w:rsid w:val="00E04E27"/>
    <w:rsid w:val="00E12EE3"/>
    <w:rsid w:val="00E23275"/>
    <w:rsid w:val="00E42783"/>
    <w:rsid w:val="00E97F71"/>
    <w:rsid w:val="00EA6391"/>
    <w:rsid w:val="00EC2515"/>
    <w:rsid w:val="00EC6988"/>
    <w:rsid w:val="00EE579B"/>
    <w:rsid w:val="00EE6BB9"/>
    <w:rsid w:val="00F1753C"/>
    <w:rsid w:val="00F713DA"/>
    <w:rsid w:val="00F76787"/>
    <w:rsid w:val="00FB2CB6"/>
    <w:rsid w:val="00FE03C0"/>
    <w:rsid w:val="01350711"/>
    <w:rsid w:val="016245C6"/>
    <w:rsid w:val="021653B1"/>
    <w:rsid w:val="0222290A"/>
    <w:rsid w:val="022A7499"/>
    <w:rsid w:val="02883974"/>
    <w:rsid w:val="028B36A9"/>
    <w:rsid w:val="03FA4D21"/>
    <w:rsid w:val="059E36F3"/>
    <w:rsid w:val="05D11D1B"/>
    <w:rsid w:val="0831084F"/>
    <w:rsid w:val="08766BA9"/>
    <w:rsid w:val="08926177"/>
    <w:rsid w:val="09ED0742"/>
    <w:rsid w:val="0B4727BB"/>
    <w:rsid w:val="0C774C9E"/>
    <w:rsid w:val="121A05A5"/>
    <w:rsid w:val="12324DAE"/>
    <w:rsid w:val="14385ECE"/>
    <w:rsid w:val="1538108A"/>
    <w:rsid w:val="16AA3D7D"/>
    <w:rsid w:val="174D4E90"/>
    <w:rsid w:val="17E51656"/>
    <w:rsid w:val="18694035"/>
    <w:rsid w:val="1AA15DF1"/>
    <w:rsid w:val="1B607EE5"/>
    <w:rsid w:val="1C962F1E"/>
    <w:rsid w:val="1CC57360"/>
    <w:rsid w:val="1D323F96"/>
    <w:rsid w:val="1E027E47"/>
    <w:rsid w:val="1E2E33E3"/>
    <w:rsid w:val="1ECF0EF7"/>
    <w:rsid w:val="1F1F5D81"/>
    <w:rsid w:val="1F2F56B8"/>
    <w:rsid w:val="1FE87BA5"/>
    <w:rsid w:val="20401B1F"/>
    <w:rsid w:val="204C4020"/>
    <w:rsid w:val="20797D5D"/>
    <w:rsid w:val="21311468"/>
    <w:rsid w:val="21DB034A"/>
    <w:rsid w:val="22806203"/>
    <w:rsid w:val="22E20C6B"/>
    <w:rsid w:val="24A71DC5"/>
    <w:rsid w:val="24E129E6"/>
    <w:rsid w:val="256D7406"/>
    <w:rsid w:val="26302C04"/>
    <w:rsid w:val="26D46848"/>
    <w:rsid w:val="27490150"/>
    <w:rsid w:val="277012FC"/>
    <w:rsid w:val="27CA0C53"/>
    <w:rsid w:val="28305FD5"/>
    <w:rsid w:val="28C46F23"/>
    <w:rsid w:val="29035FCC"/>
    <w:rsid w:val="296837D0"/>
    <w:rsid w:val="2BBC0CB4"/>
    <w:rsid w:val="2C1C4F9F"/>
    <w:rsid w:val="2D542766"/>
    <w:rsid w:val="2E5D5E8C"/>
    <w:rsid w:val="2E933762"/>
    <w:rsid w:val="33202EAE"/>
    <w:rsid w:val="334E3830"/>
    <w:rsid w:val="34202BB9"/>
    <w:rsid w:val="34D971FD"/>
    <w:rsid w:val="34F07218"/>
    <w:rsid w:val="3682216D"/>
    <w:rsid w:val="36952997"/>
    <w:rsid w:val="37403B8F"/>
    <w:rsid w:val="37AE5168"/>
    <w:rsid w:val="38517A5C"/>
    <w:rsid w:val="39B72130"/>
    <w:rsid w:val="39F94DC1"/>
    <w:rsid w:val="3A4122C4"/>
    <w:rsid w:val="3AAA268D"/>
    <w:rsid w:val="3D09356D"/>
    <w:rsid w:val="3ED951C1"/>
    <w:rsid w:val="3F4D486B"/>
    <w:rsid w:val="3FF32A6F"/>
    <w:rsid w:val="3FFE3263"/>
    <w:rsid w:val="3FFF47B3"/>
    <w:rsid w:val="40F04105"/>
    <w:rsid w:val="41911D83"/>
    <w:rsid w:val="4211072C"/>
    <w:rsid w:val="421E5D53"/>
    <w:rsid w:val="43A14DAA"/>
    <w:rsid w:val="44D82317"/>
    <w:rsid w:val="45796DB6"/>
    <w:rsid w:val="4738672A"/>
    <w:rsid w:val="473D64A1"/>
    <w:rsid w:val="47B756DC"/>
    <w:rsid w:val="47F13DAD"/>
    <w:rsid w:val="47F81A49"/>
    <w:rsid w:val="48584AFC"/>
    <w:rsid w:val="4A084BAC"/>
    <w:rsid w:val="4E072F2D"/>
    <w:rsid w:val="4E507807"/>
    <w:rsid w:val="4E8934B0"/>
    <w:rsid w:val="4F735D71"/>
    <w:rsid w:val="4F9F64FC"/>
    <w:rsid w:val="50DB26D2"/>
    <w:rsid w:val="510E249F"/>
    <w:rsid w:val="51B9247A"/>
    <w:rsid w:val="5433029F"/>
    <w:rsid w:val="545A24A8"/>
    <w:rsid w:val="55160F5B"/>
    <w:rsid w:val="55DC0AF9"/>
    <w:rsid w:val="571D40C0"/>
    <w:rsid w:val="580851C3"/>
    <w:rsid w:val="58876AA7"/>
    <w:rsid w:val="58C47EF0"/>
    <w:rsid w:val="599028D2"/>
    <w:rsid w:val="59F12F67"/>
    <w:rsid w:val="5DBC79E7"/>
    <w:rsid w:val="5E323B4E"/>
    <w:rsid w:val="5E3D3EBA"/>
    <w:rsid w:val="5E4D2736"/>
    <w:rsid w:val="5E665CAC"/>
    <w:rsid w:val="5ECD0195"/>
    <w:rsid w:val="606F4BE5"/>
    <w:rsid w:val="607C4315"/>
    <w:rsid w:val="6085265B"/>
    <w:rsid w:val="60C07B37"/>
    <w:rsid w:val="61395B0C"/>
    <w:rsid w:val="61C430F6"/>
    <w:rsid w:val="627F76D7"/>
    <w:rsid w:val="63E36A1B"/>
    <w:rsid w:val="63E96DE3"/>
    <w:rsid w:val="642853EE"/>
    <w:rsid w:val="650F6997"/>
    <w:rsid w:val="65783CEC"/>
    <w:rsid w:val="65D3167A"/>
    <w:rsid w:val="65DC02BD"/>
    <w:rsid w:val="66021D75"/>
    <w:rsid w:val="660B68AD"/>
    <w:rsid w:val="663249C5"/>
    <w:rsid w:val="66375DC7"/>
    <w:rsid w:val="66E9548F"/>
    <w:rsid w:val="686F38DE"/>
    <w:rsid w:val="68723D6A"/>
    <w:rsid w:val="692C6117"/>
    <w:rsid w:val="69B813AB"/>
    <w:rsid w:val="69E55549"/>
    <w:rsid w:val="6AB2229E"/>
    <w:rsid w:val="6B7B5D96"/>
    <w:rsid w:val="6B905DD2"/>
    <w:rsid w:val="6BC24807"/>
    <w:rsid w:val="6BE772E4"/>
    <w:rsid w:val="6C3F5048"/>
    <w:rsid w:val="6DF1132F"/>
    <w:rsid w:val="6F2C1CCD"/>
    <w:rsid w:val="70003AAC"/>
    <w:rsid w:val="709D39DF"/>
    <w:rsid w:val="70FE2D52"/>
    <w:rsid w:val="7113780F"/>
    <w:rsid w:val="7147141B"/>
    <w:rsid w:val="722F5E32"/>
    <w:rsid w:val="72834520"/>
    <w:rsid w:val="72EE22E1"/>
    <w:rsid w:val="73C400A4"/>
    <w:rsid w:val="74640AAD"/>
    <w:rsid w:val="74667C09"/>
    <w:rsid w:val="74773667"/>
    <w:rsid w:val="74AB3E28"/>
    <w:rsid w:val="75232716"/>
    <w:rsid w:val="752B6C54"/>
    <w:rsid w:val="780D6D66"/>
    <w:rsid w:val="78A354DF"/>
    <w:rsid w:val="7A63719A"/>
    <w:rsid w:val="7ADC73AB"/>
    <w:rsid w:val="7C857813"/>
    <w:rsid w:val="7CDD07E7"/>
    <w:rsid w:val="7D0A263B"/>
    <w:rsid w:val="7E92048E"/>
    <w:rsid w:val="7F0F2E72"/>
    <w:rsid w:val="7F2E23E3"/>
    <w:rsid w:val="7F73429A"/>
    <w:rsid w:val="7FF3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1"/>
    <w:pPr>
      <w:keepNext/>
      <w:keepLines/>
      <w:adjustRightInd w:val="0"/>
      <w:spacing w:beforeLines="100"/>
      <w:textAlignment w:val="baseline"/>
      <w:outlineLvl w:val="0"/>
    </w:pPr>
    <w:rPr>
      <w:rFonts w:ascii="宋体" w:eastAsia="黑体"/>
      <w:b/>
      <w:kern w:val="44"/>
      <w:sz w:val="28"/>
      <w:szCs w:val="20"/>
    </w:rPr>
  </w:style>
  <w:style w:type="paragraph" w:styleId="5">
    <w:name w:val="heading 2"/>
    <w:basedOn w:val="1"/>
    <w:next w:val="1"/>
    <w:autoRedefine/>
    <w:qFormat/>
    <w:uiPriority w:val="1"/>
    <w:pPr>
      <w:keepNext/>
      <w:tabs>
        <w:tab w:val="left" w:pos="600"/>
      </w:tabs>
      <w:adjustRightInd w:val="0"/>
      <w:spacing w:line="360" w:lineRule="auto"/>
      <w:jc w:val="center"/>
      <w:textAlignment w:val="baseline"/>
      <w:outlineLvl w:val="1"/>
    </w:pPr>
    <w:rPr>
      <w:rFonts w:ascii="宋体"/>
      <w:sz w:val="28"/>
    </w:rPr>
  </w:style>
  <w:style w:type="paragraph" w:styleId="6">
    <w:name w:val="heading 3"/>
    <w:basedOn w:val="1"/>
    <w:next w:val="1"/>
    <w:autoRedefine/>
    <w:qFormat/>
    <w:uiPriority w:val="1"/>
    <w:pPr>
      <w:keepNext/>
      <w:tabs>
        <w:tab w:val="left" w:pos="600"/>
      </w:tabs>
      <w:adjustRightInd w:val="0"/>
      <w:ind w:left="315"/>
      <w:jc w:val="center"/>
      <w:textAlignment w:val="baseline"/>
      <w:outlineLvl w:val="2"/>
    </w:pPr>
    <w:rPr>
      <w:rFonts w:ascii="宋体"/>
      <w:color w:val="000000"/>
      <w:spacing w:val="-20"/>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pPr>
      <w:tabs>
        <w:tab w:val="left" w:pos="720"/>
      </w:tabs>
      <w:adjustRightInd w:val="0"/>
      <w:spacing w:line="360" w:lineRule="auto"/>
      <w:textAlignment w:val="baseline"/>
    </w:pPr>
    <w:rPr>
      <w:rFonts w:ascii="宋体"/>
      <w:sz w:val="28"/>
      <w:szCs w:val="20"/>
    </w:rPr>
  </w:style>
  <w:style w:type="paragraph" w:styleId="3">
    <w:name w:val="Body Text 2"/>
    <w:basedOn w:val="1"/>
    <w:autoRedefine/>
    <w:qFormat/>
    <w:uiPriority w:val="0"/>
    <w:pPr>
      <w:adjustRightInd w:val="0"/>
      <w:spacing w:line="360" w:lineRule="auto"/>
      <w:jc w:val="left"/>
      <w:textAlignment w:val="baseline"/>
    </w:pPr>
    <w:rPr>
      <w:rFonts w:ascii="宋体" w:hAnsi="宋体"/>
      <w:color w:val="0000FF"/>
      <w:sz w:val="28"/>
      <w:szCs w:val="20"/>
    </w:rPr>
  </w:style>
  <w:style w:type="paragraph" w:styleId="7">
    <w:name w:val="annotation text"/>
    <w:basedOn w:val="1"/>
    <w:autoRedefine/>
    <w:qFormat/>
    <w:uiPriority w:val="0"/>
    <w:pPr>
      <w:jc w:val="left"/>
    </w:pPr>
  </w:style>
  <w:style w:type="paragraph" w:styleId="8">
    <w:name w:val="Body Text Indent"/>
    <w:basedOn w:val="1"/>
    <w:next w:val="9"/>
    <w:link w:val="26"/>
    <w:qFormat/>
    <w:uiPriority w:val="0"/>
    <w:pPr>
      <w:adjustRightInd w:val="0"/>
      <w:spacing w:line="360" w:lineRule="auto"/>
      <w:ind w:left="454"/>
      <w:jc w:val="left"/>
      <w:textAlignment w:val="baseline"/>
    </w:pPr>
    <w:rPr>
      <w:rFonts w:ascii="宋体"/>
      <w:sz w:val="24"/>
      <w:szCs w:val="20"/>
    </w:rPr>
  </w:style>
  <w:style w:type="paragraph" w:customStyle="1" w:styleId="9">
    <w:name w:val="Blockquote"/>
    <w:basedOn w:val="1"/>
    <w:next w:val="1"/>
    <w:qFormat/>
    <w:uiPriority w:val="0"/>
    <w:pPr>
      <w:autoSpaceDE w:val="0"/>
      <w:autoSpaceDN w:val="0"/>
      <w:adjustRightInd w:val="0"/>
      <w:spacing w:before="100" w:after="100"/>
      <w:ind w:left="360" w:right="360"/>
      <w:jc w:val="left"/>
    </w:pPr>
    <w:rPr>
      <w:rFonts w:ascii="Times New Roman" w:hAnsi="Times New Roman"/>
      <w:kern w:val="0"/>
      <w:sz w:val="24"/>
    </w:rPr>
  </w:style>
  <w:style w:type="paragraph" w:styleId="10">
    <w:name w:val="Plain Text"/>
    <w:basedOn w:val="1"/>
    <w:autoRedefine/>
    <w:qFormat/>
    <w:uiPriority w:val="99"/>
    <w:rPr>
      <w:rFonts w:hAnsi="Courier New" w:eastAsia="等线"/>
      <w:szCs w:val="21"/>
    </w:rPr>
  </w:style>
  <w:style w:type="paragraph" w:styleId="11">
    <w:name w:val="footer"/>
    <w:basedOn w:val="1"/>
    <w:autoRedefine/>
    <w:qFormat/>
    <w:uiPriority w:val="99"/>
    <w:pPr>
      <w:tabs>
        <w:tab w:val="center" w:pos="4819"/>
        <w:tab w:val="right" w:pos="9071"/>
      </w:tabs>
      <w:adjustRightInd w:val="0"/>
      <w:spacing w:line="240" w:lineRule="atLeast"/>
      <w:jc w:val="left"/>
      <w:textAlignment w:val="baseline"/>
    </w:pPr>
    <w:rPr>
      <w:rFonts w:ascii="宋体"/>
      <w:sz w:val="18"/>
      <w:szCs w:val="20"/>
    </w:rPr>
  </w:style>
  <w:style w:type="paragraph" w:styleId="12">
    <w:name w:val="envelope return"/>
    <w:basedOn w:val="1"/>
    <w:autoRedefine/>
    <w:qFormat/>
    <w:uiPriority w:val="0"/>
    <w:pPr>
      <w:snapToGrid w:val="0"/>
    </w:pPr>
    <w:rPr>
      <w:rFonts w:ascii="Arial" w:hAnsi="Arial" w:cs="Arial"/>
    </w:rPr>
  </w:style>
  <w:style w:type="paragraph" w:styleId="13">
    <w:name w:val="header"/>
    <w:basedOn w:val="1"/>
    <w:autoRedefine/>
    <w:qFormat/>
    <w:uiPriority w:val="0"/>
    <w:pPr>
      <w:pBdr>
        <w:bottom w:val="single" w:color="auto" w:sz="6" w:space="0"/>
      </w:pBdr>
      <w:tabs>
        <w:tab w:val="center" w:pos="4819"/>
        <w:tab w:val="right" w:pos="9071"/>
      </w:tabs>
      <w:adjustRightInd w:val="0"/>
      <w:spacing w:line="240" w:lineRule="atLeast"/>
      <w:ind w:left="1191" w:hanging="1191"/>
      <w:jc w:val="center"/>
      <w:textAlignment w:val="baseline"/>
    </w:pPr>
    <w:rPr>
      <w:rFonts w:ascii="宋体"/>
      <w:sz w:val="18"/>
    </w:rPr>
  </w:style>
  <w:style w:type="paragraph" w:styleId="14">
    <w:name w:val="toc 1"/>
    <w:basedOn w:val="1"/>
    <w:next w:val="1"/>
    <w:qFormat/>
    <w:uiPriority w:val="39"/>
    <w:pPr>
      <w:tabs>
        <w:tab w:val="right" w:leader="dot" w:pos="8835"/>
      </w:tabs>
      <w:spacing w:line="360" w:lineRule="auto"/>
      <w:jc w:val="left"/>
    </w:pPr>
    <w:rPr>
      <w:rFonts w:ascii="宋体" w:hAnsi="宋体"/>
      <w:b/>
      <w:bCs/>
      <w:caps/>
      <w:sz w:val="28"/>
      <w:szCs w:val="28"/>
    </w:rPr>
  </w:style>
  <w:style w:type="paragraph" w:styleId="15">
    <w:name w:val="Body Text Indent 3"/>
    <w:basedOn w:val="1"/>
    <w:autoRedefine/>
    <w:qFormat/>
    <w:uiPriority w:val="0"/>
    <w:pPr>
      <w:spacing w:beforeLines="100" w:line="360" w:lineRule="auto"/>
      <w:ind w:firstLine="480" w:firstLineChars="200"/>
    </w:pPr>
    <w:rPr>
      <w:position w:val="6"/>
      <w:sz w:val="24"/>
    </w:rPr>
  </w:style>
  <w:style w:type="paragraph" w:styleId="1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7">
    <w:name w:val="Body Text First Indent"/>
    <w:basedOn w:val="1"/>
    <w:next w:val="18"/>
    <w:qFormat/>
    <w:uiPriority w:val="0"/>
    <w:pPr>
      <w:tabs>
        <w:tab w:val="left" w:pos="720"/>
      </w:tabs>
      <w:spacing w:line="500" w:lineRule="exact"/>
      <w:ind w:firstLine="420" w:firstLineChars="100"/>
    </w:pPr>
    <w:rPr>
      <w:kern w:val="0"/>
    </w:rPr>
  </w:style>
  <w:style w:type="paragraph" w:styleId="18">
    <w:name w:val="Body Text First Indent 2"/>
    <w:basedOn w:val="8"/>
    <w:next w:val="1"/>
    <w:autoRedefine/>
    <w:qFormat/>
    <w:uiPriority w:val="99"/>
    <w:pPr>
      <w:ind w:firstLine="420" w:firstLineChars="200"/>
    </w:pPr>
    <w:rPr>
      <w:rFonts w:ascii="Times New Roman" w:hAnsi="Times New Roman" w:eastAsia="楷体_GB2312"/>
      <w:b/>
      <w:kern w:val="44"/>
      <w:sz w:val="44"/>
      <w:szCs w:val="20"/>
      <w:lang w:val="en-US" w:eastAsia="zh-CN"/>
    </w:rPr>
  </w:style>
  <w:style w:type="table" w:styleId="20">
    <w:name w:val="Table Grid"/>
    <w:basedOn w:val="19"/>
    <w:qFormat/>
    <w:uiPriority w:val="59"/>
    <w:rPr>
      <w:rFonts w:ascii="Plotter" w:hAnsi="Plotter" w:cs="Plotte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252525"/>
      <w:u w:val="none"/>
    </w:rPr>
  </w:style>
  <w:style w:type="paragraph" w:customStyle="1" w:styleId="23">
    <w:name w:val="正文文本首行缩进 2"/>
    <w:basedOn w:val="8"/>
    <w:next w:val="1"/>
    <w:autoRedefine/>
    <w:qFormat/>
    <w:uiPriority w:val="0"/>
    <w:pPr>
      <w:spacing w:after="120" w:line="312" w:lineRule="atLeast"/>
      <w:ind w:left="420" w:firstLine="210"/>
      <w:jc w:val="both"/>
    </w:pPr>
    <w:rPr>
      <w:rFonts w:ascii="Times New Roman"/>
      <w:kern w:val="0"/>
      <w:sz w:val="21"/>
    </w:rPr>
  </w:style>
  <w:style w:type="paragraph" w:customStyle="1" w:styleId="24">
    <w:name w:val="Table Paragraph"/>
    <w:basedOn w:val="1"/>
    <w:autoRedefine/>
    <w:qFormat/>
    <w:uiPriority w:val="99"/>
  </w:style>
  <w:style w:type="paragraph" w:customStyle="1" w:styleId="25">
    <w:name w:val="表格正文样式1"/>
    <w:basedOn w:val="1"/>
    <w:qFormat/>
    <w:uiPriority w:val="0"/>
    <w:pPr>
      <w:spacing w:line="240" w:lineRule="exact"/>
    </w:pPr>
  </w:style>
  <w:style w:type="character" w:customStyle="1" w:styleId="26">
    <w:name w:val="正文文本缩进 字符"/>
    <w:basedOn w:val="21"/>
    <w:link w:val="8"/>
    <w:autoRedefine/>
    <w:qFormat/>
    <w:uiPriority w:val="0"/>
    <w:rPr>
      <w:rFonts w:ascii="宋体"/>
      <w:kern w:val="2"/>
      <w:sz w:val="24"/>
    </w:rPr>
  </w:style>
  <w:style w:type="character" w:customStyle="1" w:styleId="27">
    <w:name w:val="font21"/>
    <w:basedOn w:val="21"/>
    <w:autoRedefine/>
    <w:qFormat/>
    <w:uiPriority w:val="0"/>
    <w:rPr>
      <w:rFonts w:hint="eastAsia" w:ascii="宋体" w:hAnsi="宋体" w:eastAsia="宋体" w:cs="宋体"/>
      <w:color w:val="000000"/>
      <w:sz w:val="18"/>
      <w:szCs w:val="18"/>
      <w:u w:val="single"/>
    </w:rPr>
  </w:style>
  <w:style w:type="character" w:customStyle="1" w:styleId="28">
    <w:name w:val="font11"/>
    <w:basedOn w:val="21"/>
    <w:autoRedefine/>
    <w:qFormat/>
    <w:uiPriority w:val="0"/>
    <w:rPr>
      <w:rFonts w:hint="eastAsia" w:ascii="宋体" w:hAnsi="宋体" w:eastAsia="宋体" w:cs="宋体"/>
      <w:color w:val="000000"/>
      <w:sz w:val="18"/>
      <w:szCs w:val="18"/>
      <w:u w:val="none"/>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cucd-0"/>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31">
    <w:name w:val="cucd-3"/>
    <w:next w:val="32"/>
    <w:autoRedefine/>
    <w:qFormat/>
    <w:uiPriority w:val="0"/>
    <w:pPr>
      <w:numPr>
        <w:ilvl w:val="2"/>
        <w:numId w:val="1"/>
      </w:numPr>
      <w:tabs>
        <w:tab w:val="left" w:pos="425"/>
      </w:tabs>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32">
    <w:name w:val="cucd-4"/>
    <w:next w:val="30"/>
    <w:autoRedefine/>
    <w:qFormat/>
    <w:uiPriority w:val="0"/>
    <w:pPr>
      <w:numPr>
        <w:ilvl w:val="3"/>
        <w:numId w:val="1"/>
      </w:numPr>
      <w:spacing w:line="360" w:lineRule="auto"/>
      <w:outlineLvl w:val="3"/>
    </w:pPr>
    <w:rPr>
      <w:rFonts w:ascii="Times New Roman" w:hAnsi="Times New Roman"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anzhuang\&#24494;&#20449;\WeChat%20Files\wxid_swu21al0qgqz22\FileStorage\File\2023-03\2022.2.15-&#27827;&#21335;&#22478;&#21457;&#27700;&#21153;&#29983;&#24577;&#25216;&#26415;&#30740;&#31350;&#38498;&#26377;&#38480;&#20844;&#21496;&#39640;&#26032;&#25216;&#26415;&#20225;&#19994;&#35748;&#23450;&#21672;&#35810;&#25216;&#26415;&#26381;&#21153;&#35848;&#21028;&#37319;&#36141;&#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2022.2.15-河南城发水务生态技术研究院有限公司高新技术企业认定咨询技术服务谈判采购文件</Template>
  <Pages>19</Pages>
  <Words>3399</Words>
  <Characters>3485</Characters>
  <Lines>229</Lines>
  <Paragraphs>64</Paragraphs>
  <TotalTime>3</TotalTime>
  <ScaleCrop>false</ScaleCrop>
  <LinksUpToDate>false</LinksUpToDate>
  <CharactersWithSpaces>4437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2023-03-06T03:57:00Z</dcterms:created>
  <dc:creator>微信用户</dc:creator>
  <cp:lastModifiedBy>代斌</cp:lastModifiedBy>
  <cp:lastPrinted>2023-03-07T00:23:00Z</cp:lastPrinted>
  <dcterms:modified xsi:type="dcterms:W3CDTF">2024-01-26T02:55:45Z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8AE5DB79BD7D4E56A5113A2A57B17824_13</vt:lpwstr>
  </property>
</Properties>
</file>