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华文中宋" w:hAnsi="华文中宋" w:eastAsia="华文中宋"/>
          <w:b/>
          <w:bCs/>
          <w:sz w:val="32"/>
          <w:szCs w:val="32"/>
          <w:lang w:val="en-US" w:eastAsia="zh-CN"/>
        </w:rPr>
      </w:pPr>
      <w:r>
        <w:rPr>
          <w:rFonts w:hint="eastAsia" w:ascii="华文中宋" w:hAnsi="华文中宋" w:eastAsia="华文中宋"/>
          <w:b/>
          <w:bCs/>
          <w:sz w:val="32"/>
          <w:szCs w:val="32"/>
          <w:lang w:val="en-US" w:eastAsia="zh-CN"/>
        </w:rPr>
        <w:t>合同编号</w:t>
      </w:r>
    </w:p>
    <w:p>
      <w:pPr>
        <w:spacing w:line="360" w:lineRule="auto"/>
        <w:jc w:val="center"/>
        <w:rPr>
          <w:rFonts w:hint="eastAsia" w:ascii="华文中宋" w:hAnsi="华文中宋" w:eastAsia="华文中宋"/>
          <w:b/>
          <w:bCs/>
          <w:sz w:val="44"/>
          <w:szCs w:val="44"/>
        </w:rPr>
      </w:pPr>
    </w:p>
    <w:p>
      <w:pPr>
        <w:spacing w:line="360" w:lineRule="auto"/>
        <w:jc w:val="center"/>
        <w:rPr>
          <w:rFonts w:hint="eastAsia" w:ascii="华文中宋" w:hAnsi="华文中宋" w:eastAsia="华文中宋"/>
          <w:b/>
          <w:bCs/>
          <w:sz w:val="44"/>
          <w:szCs w:val="44"/>
        </w:rPr>
      </w:pPr>
      <w:r>
        <w:rPr>
          <w:rFonts w:hint="eastAsia" w:ascii="华文中宋" w:hAnsi="华文中宋" w:eastAsia="华文中宋"/>
          <w:b/>
          <w:bCs/>
          <w:sz w:val="44"/>
          <w:szCs w:val="44"/>
        </w:rPr>
        <w:t>焦作市静脉产业园南部园区固化飞灰填埋场项目一号库区工程监理服务合同</w:t>
      </w:r>
    </w:p>
    <w:p>
      <w:pPr>
        <w:spacing w:line="360" w:lineRule="auto"/>
        <w:jc w:val="center"/>
        <w:rPr>
          <w:rFonts w:hint="eastAsia" w:ascii="华文楷体" w:hAnsi="华文楷体" w:eastAsia="华文楷体"/>
          <w:b/>
          <w:bCs/>
          <w:sz w:val="52"/>
          <w:szCs w:val="52"/>
        </w:rPr>
      </w:pPr>
    </w:p>
    <w:p>
      <w:pPr>
        <w:spacing w:line="360" w:lineRule="auto"/>
        <w:jc w:val="center"/>
        <w:rPr>
          <w:rFonts w:hint="eastAsia" w:ascii="仿宋_GB2312" w:hAnsi="宋体" w:eastAsia="仿宋_GB2312"/>
          <w:bCs/>
          <w:sz w:val="48"/>
          <w:szCs w:val="48"/>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ind w:firstLine="1281" w:firstLineChars="400"/>
        <w:jc w:val="left"/>
        <w:rPr>
          <w:rFonts w:hint="eastAsia" w:ascii="华文中宋" w:hAnsi="华文中宋" w:eastAsia="华文中宋"/>
          <w:b/>
          <w:bCs/>
          <w:sz w:val="32"/>
          <w:szCs w:val="32"/>
        </w:rPr>
      </w:pPr>
      <w:r>
        <w:rPr>
          <w:rFonts w:hint="eastAsia" w:ascii="华文中宋" w:hAnsi="华文中宋" w:eastAsia="华文中宋"/>
          <w:b/>
          <w:bCs/>
          <w:sz w:val="32"/>
          <w:szCs w:val="32"/>
        </w:rPr>
        <w:t>委托人：</w:t>
      </w:r>
    </w:p>
    <w:p>
      <w:pPr>
        <w:spacing w:line="360" w:lineRule="auto"/>
        <w:ind w:firstLine="1281" w:firstLineChars="400"/>
        <w:jc w:val="left"/>
        <w:rPr>
          <w:rFonts w:hint="eastAsia" w:ascii="华文中宋" w:hAnsi="华文中宋" w:eastAsia="华文中宋"/>
          <w:b/>
          <w:bCs/>
          <w:sz w:val="32"/>
          <w:szCs w:val="32"/>
        </w:rPr>
      </w:pPr>
      <w:r>
        <w:rPr>
          <w:rFonts w:hint="eastAsia" w:ascii="华文中宋" w:hAnsi="华文中宋" w:eastAsia="华文中宋"/>
          <w:b/>
          <w:bCs/>
          <w:sz w:val="32"/>
          <w:szCs w:val="32"/>
        </w:rPr>
        <w:t>监理人：</w:t>
      </w:r>
    </w:p>
    <w:p>
      <w:pPr>
        <w:pStyle w:val="6"/>
        <w:rPr>
          <w:rFonts w:hint="eastAsia" w:ascii="华文中宋" w:hAnsi="华文中宋" w:eastAsia="华文中宋"/>
          <w:b/>
          <w:bCs/>
          <w:sz w:val="32"/>
          <w:szCs w:val="32"/>
        </w:rPr>
      </w:pPr>
    </w:p>
    <w:p>
      <w:pPr>
        <w:pStyle w:val="6"/>
        <w:rPr>
          <w:rFonts w:hint="eastAsia" w:ascii="华文中宋" w:hAnsi="华文中宋" w:eastAsia="华文中宋"/>
          <w:b/>
          <w:bCs/>
          <w:sz w:val="32"/>
          <w:szCs w:val="32"/>
        </w:rPr>
      </w:pPr>
    </w:p>
    <w:p>
      <w:pPr>
        <w:pStyle w:val="6"/>
        <w:rPr>
          <w:rFonts w:hint="eastAsia" w:ascii="华文中宋" w:hAnsi="华文中宋" w:eastAsia="华文中宋"/>
          <w:b/>
          <w:bCs/>
          <w:sz w:val="32"/>
          <w:szCs w:val="32"/>
        </w:rPr>
      </w:pPr>
    </w:p>
    <w:p>
      <w:pPr>
        <w:pStyle w:val="6"/>
        <w:rPr>
          <w:rFonts w:hint="default" w:ascii="华文中宋" w:hAnsi="华文中宋" w:eastAsia="华文中宋"/>
          <w:b/>
          <w:bCs/>
          <w:sz w:val="32"/>
          <w:szCs w:val="32"/>
          <w:lang w:val="en-US" w:eastAsia="zh-CN"/>
        </w:rPr>
      </w:pPr>
      <w:r>
        <w:rPr>
          <w:rFonts w:hint="eastAsia" w:ascii="华文中宋" w:hAnsi="华文中宋" w:eastAsia="华文中宋"/>
          <w:b/>
          <w:bCs/>
          <w:sz w:val="32"/>
          <w:szCs w:val="32"/>
          <w:lang w:val="en-US" w:eastAsia="zh-CN"/>
        </w:rPr>
        <w:t>签订时间：二零二三年九月</w:t>
      </w:r>
    </w:p>
    <w:p>
      <w:pPr>
        <w:pStyle w:val="9"/>
        <w:jc w:val="center"/>
        <w:rPr>
          <w:rFonts w:ascii="宋体" w:hAnsi="宋体" w:eastAsia="宋体"/>
          <w:szCs w:val="28"/>
        </w:rPr>
      </w:pPr>
    </w:p>
    <w:p>
      <w:pPr>
        <w:spacing w:line="360" w:lineRule="auto"/>
        <w:rPr>
          <w:rFonts w:hint="eastAsia" w:ascii="仿宋_GB2312" w:hAnsi="宋体" w:eastAsia="仿宋_GB2312"/>
          <w:b/>
          <w:bCs/>
          <w:sz w:val="24"/>
        </w:rPr>
      </w:pPr>
    </w:p>
    <w:p>
      <w:pPr>
        <w:spacing w:line="360" w:lineRule="auto"/>
        <w:rPr>
          <w:rFonts w:hint="eastAsia" w:ascii="仿宋_GB2312" w:hAnsi="宋体" w:eastAsia="仿宋_GB2312"/>
          <w:b/>
          <w:bCs/>
          <w:sz w:val="24"/>
        </w:rPr>
      </w:pPr>
    </w:p>
    <w:p>
      <w:pPr>
        <w:rPr>
          <w:rFonts w:hint="eastAsia" w:ascii="华文中宋" w:hAnsi="华文中宋" w:eastAsia="华文中宋"/>
          <w:b/>
          <w:bCs/>
          <w:sz w:val="44"/>
          <w:szCs w:val="44"/>
        </w:rPr>
      </w:pPr>
      <w:bookmarkStart w:id="0" w:name="_Toc13334"/>
      <w:bookmarkStart w:id="1" w:name="_Toc23260"/>
      <w:r>
        <w:rPr>
          <w:rFonts w:hint="eastAsia" w:ascii="华文中宋" w:hAnsi="华文中宋" w:eastAsia="华文中宋"/>
          <w:b/>
          <w:bCs/>
          <w:sz w:val="44"/>
          <w:szCs w:val="44"/>
        </w:rPr>
        <w:br w:type="page"/>
      </w:r>
    </w:p>
    <w:p>
      <w:pPr>
        <w:spacing w:line="360" w:lineRule="auto"/>
        <w:jc w:val="center"/>
        <w:outlineLvl w:val="1"/>
        <w:rPr>
          <w:rFonts w:hint="eastAsia" w:ascii="华文中宋" w:hAnsi="华文中宋" w:eastAsia="华文中宋"/>
          <w:b/>
          <w:bCs/>
          <w:sz w:val="44"/>
          <w:szCs w:val="44"/>
        </w:rPr>
      </w:pPr>
      <w:r>
        <w:rPr>
          <w:rFonts w:hint="eastAsia" w:ascii="华文中宋" w:hAnsi="华文中宋" w:eastAsia="华文中宋"/>
          <w:b/>
          <w:bCs/>
          <w:sz w:val="44"/>
          <w:szCs w:val="44"/>
        </w:rPr>
        <w:t>工程监理合同</w:t>
      </w:r>
      <w:bookmarkEnd w:id="0"/>
    </w:p>
    <w:p>
      <w:pPr>
        <w:tabs>
          <w:tab w:val="left" w:pos="3120"/>
        </w:tabs>
        <w:spacing w:line="360" w:lineRule="auto"/>
        <w:ind w:firstLine="2643" w:firstLineChars="600"/>
        <w:outlineLvl w:val="2"/>
        <w:rPr>
          <w:rFonts w:hint="eastAsia" w:ascii="华文中宋" w:hAnsi="华文中宋" w:eastAsia="华文中宋"/>
          <w:b/>
          <w:bCs/>
          <w:sz w:val="44"/>
          <w:szCs w:val="44"/>
        </w:rPr>
      </w:pPr>
      <w:r>
        <w:rPr>
          <w:rFonts w:hint="eastAsia" w:ascii="华文中宋" w:hAnsi="华文中宋" w:eastAsia="华文中宋"/>
          <w:b/>
          <w:bCs/>
          <w:sz w:val="44"/>
          <w:szCs w:val="44"/>
        </w:rPr>
        <w:t>第一部分  协议书</w:t>
      </w:r>
      <w:bookmarkEnd w:id="1"/>
    </w:p>
    <w:p>
      <w:pPr>
        <w:adjustRightInd w:val="0"/>
        <w:snapToGrid w:val="0"/>
        <w:spacing w:line="360" w:lineRule="auto"/>
        <w:ind w:firstLine="326" w:firstLineChars="250"/>
        <w:rPr>
          <w:rFonts w:hint="eastAsia" w:ascii="仿宋_GB2312" w:hAnsi="宋体" w:eastAsia="仿宋_GB2312"/>
          <w:b/>
          <w:sz w:val="13"/>
          <w:szCs w:val="13"/>
        </w:rPr>
      </w:pP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委托人（甲方）：</w:t>
      </w:r>
      <w:r>
        <w:rPr>
          <w:rFonts w:hint="eastAsia" w:ascii="宋体" w:hAnsi="宋体" w:cs="宋体"/>
          <w:b/>
          <w:sz w:val="24"/>
          <w:u w:val="single"/>
        </w:rPr>
        <w:t xml:space="preserve">                                      </w:t>
      </w:r>
    </w:p>
    <w:p>
      <w:pPr>
        <w:adjustRightInd w:val="0"/>
        <w:snapToGrid w:val="0"/>
        <w:spacing w:line="360" w:lineRule="auto"/>
        <w:ind w:firstLine="482" w:firstLineChars="200"/>
        <w:rPr>
          <w:rFonts w:hint="eastAsia" w:ascii="宋体" w:hAnsi="宋体" w:cs="宋体"/>
          <w:sz w:val="24"/>
        </w:rPr>
      </w:pPr>
      <w:r>
        <w:rPr>
          <w:rFonts w:hint="eastAsia" w:ascii="宋体" w:hAnsi="宋体" w:cs="宋体"/>
          <w:b/>
          <w:sz w:val="24"/>
        </w:rPr>
        <w:t>监理人（乙方）：</w:t>
      </w:r>
      <w:r>
        <w:rPr>
          <w:rFonts w:hint="eastAsia" w:ascii="宋体" w:hAnsi="宋体" w:cs="宋体"/>
          <w:b/>
          <w:sz w:val="24"/>
          <w:u w:val="single"/>
        </w:rPr>
        <w:t xml:space="preserve">                                   </w:t>
      </w:r>
      <w:r>
        <w:rPr>
          <w:rFonts w:hint="eastAsia" w:ascii="宋体" w:hAnsi="宋体" w:cs="宋体"/>
          <w:sz w:val="24"/>
          <w:u w:val="single"/>
        </w:rPr>
        <w:t xml:space="preserve">   </w:t>
      </w:r>
    </w:p>
    <w:p>
      <w:pPr>
        <w:adjustRightInd w:val="0"/>
        <w:snapToGrid w:val="0"/>
        <w:spacing w:line="360" w:lineRule="auto"/>
        <w:ind w:firstLine="480" w:firstLineChars="200"/>
        <w:rPr>
          <w:rFonts w:hint="eastAsia" w:ascii="宋体" w:hAnsi="宋体" w:cs="宋体"/>
          <w:sz w:val="24"/>
          <w:u w:val="single"/>
        </w:rPr>
      </w:pPr>
      <w:r>
        <w:rPr>
          <w:rFonts w:hint="eastAsia" w:ascii="宋体" w:hAnsi="宋体" w:cs="宋体"/>
          <w:sz w:val="24"/>
        </w:rPr>
        <w:t>根据《中华人民共和国民法典》、《中华人民共和国建筑法》及其他有关法律、法规，遵循平等、自愿、公平和诚信的原则，双方就下述工程委托监理与相关服务事项协商一致，订立本合同。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3"/>
        <w:rPr>
          <w:rFonts w:hint="eastAsia" w:ascii="宋体" w:hAnsi="宋体" w:cs="宋体"/>
          <w:b/>
          <w:sz w:val="24"/>
        </w:rPr>
      </w:pPr>
      <w:bookmarkStart w:id="2" w:name="_Toc9936"/>
      <w:r>
        <w:rPr>
          <w:rFonts w:hint="eastAsia" w:ascii="宋体" w:hAnsi="宋体" w:cs="宋体"/>
          <w:b/>
          <w:sz w:val="24"/>
        </w:rPr>
        <w:t>一、工程概况</w:t>
      </w:r>
      <w:bookmarkEnd w:id="2"/>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1. 工程名称：</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2. 工程地点：</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3. 工程规模：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75" w:firstLineChars="198"/>
        <w:jc w:val="left"/>
        <w:rPr>
          <w:rFonts w:hint="eastAsia" w:ascii="宋体" w:hAnsi="宋体" w:cs="宋体"/>
          <w:sz w:val="24"/>
        </w:rPr>
      </w:pPr>
      <w:r>
        <w:rPr>
          <w:rFonts w:hint="eastAsia" w:ascii="宋体" w:hAnsi="宋体" w:cs="宋体"/>
          <w:sz w:val="24"/>
        </w:rPr>
        <w:t>4. 工程</w:t>
      </w:r>
      <w:r>
        <w:rPr>
          <w:rFonts w:hint="eastAsia" w:ascii="宋体" w:hAnsi="宋体" w:cs="宋体"/>
          <w:kern w:val="0"/>
          <w:sz w:val="24"/>
        </w:rPr>
        <w:t>概算投资额或建筑安装工程费</w:t>
      </w:r>
      <w:r>
        <w:rPr>
          <w:rFonts w:hint="eastAsia" w:ascii="宋体" w:hAnsi="宋体" w:cs="宋体"/>
          <w:sz w:val="24"/>
        </w:rPr>
        <w:t>：</w:t>
      </w:r>
      <w:r>
        <w:rPr>
          <w:rFonts w:hint="eastAsia" w:ascii="宋体" w:hAnsi="宋体" w:cs="宋体"/>
          <w:sz w:val="24"/>
          <w:u w:val="single"/>
          <w:lang w:val="en-US" w:eastAsia="zh-CN"/>
        </w:rPr>
        <w:t>1727万元</w:t>
      </w:r>
      <w:r>
        <w:rPr>
          <w:rFonts w:hint="eastAsia" w:ascii="宋体" w:hAnsi="宋体" w:cs="宋体"/>
          <w:sz w:val="24"/>
          <w:u w:val="single"/>
        </w:rPr>
        <w:t xml:space="preserve">   </w:t>
      </w:r>
      <w:r>
        <w:rPr>
          <w:rFonts w:hint="eastAsia" w:ascii="宋体" w:hAnsi="宋体" w:cs="宋体"/>
          <w:sz w:val="24"/>
        </w:rPr>
        <w:t>。</w:t>
      </w:r>
    </w:p>
    <w:p>
      <w:pPr>
        <w:spacing w:line="360" w:lineRule="auto"/>
        <w:ind w:firstLine="477" w:firstLineChars="198"/>
        <w:outlineLvl w:val="3"/>
        <w:rPr>
          <w:rFonts w:hint="eastAsia" w:ascii="宋体" w:hAnsi="宋体" w:cs="宋体"/>
          <w:b/>
          <w:sz w:val="24"/>
        </w:rPr>
      </w:pPr>
      <w:bookmarkStart w:id="3" w:name="_Toc19178"/>
      <w:r>
        <w:rPr>
          <w:rFonts w:hint="eastAsia" w:ascii="宋体" w:hAnsi="宋体" w:cs="宋体"/>
          <w:b/>
          <w:sz w:val="24"/>
        </w:rPr>
        <w:t>二、词语限定</w:t>
      </w:r>
      <w:bookmarkEnd w:id="3"/>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协议书中相关词语的含义与通用条件中的定义与解释相同。</w:t>
      </w:r>
    </w:p>
    <w:p>
      <w:pPr>
        <w:spacing w:line="360" w:lineRule="auto"/>
        <w:ind w:firstLine="477" w:firstLineChars="198"/>
        <w:outlineLvl w:val="3"/>
        <w:rPr>
          <w:rFonts w:hint="eastAsia" w:ascii="宋体" w:hAnsi="宋体" w:cs="宋体"/>
          <w:b/>
          <w:sz w:val="24"/>
        </w:rPr>
      </w:pPr>
      <w:bookmarkStart w:id="4" w:name="_Toc5865"/>
      <w:r>
        <w:rPr>
          <w:rFonts w:hint="eastAsia" w:ascii="宋体" w:hAnsi="宋体" w:cs="宋体"/>
          <w:b/>
          <w:sz w:val="24"/>
        </w:rPr>
        <w:t>三、组成本合同的文件</w:t>
      </w:r>
      <w:bookmarkEnd w:id="4"/>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1. 协议书、补充协议（如有）；</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2. 中标通知书；</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3. 采购文件；</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4. 响应文件；</w:t>
      </w:r>
    </w:p>
    <w:p>
      <w:pPr>
        <w:adjustRightInd w:val="0"/>
        <w:snapToGrid w:val="0"/>
        <w:spacing w:line="360" w:lineRule="auto"/>
        <w:rPr>
          <w:rFonts w:hint="eastAsia" w:ascii="宋体" w:hAnsi="宋体" w:cs="宋体"/>
          <w:sz w:val="24"/>
        </w:rPr>
      </w:pPr>
      <w:r>
        <w:rPr>
          <w:rFonts w:hint="eastAsia" w:ascii="宋体" w:hAnsi="宋体" w:cs="宋体"/>
          <w:sz w:val="24"/>
        </w:rPr>
        <w:t xml:space="preserve">    5. 专用条件；</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6. 通用条件；</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7. 附录，即：</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附录A  相关服务的范围和内容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附录B  委托人派遣的人员和提供的</w:t>
      </w:r>
      <w:r>
        <w:rPr>
          <w:rFonts w:hint="eastAsia" w:ascii="宋体" w:hAnsi="宋体" w:cs="宋体"/>
          <w:bCs/>
          <w:sz w:val="24"/>
        </w:rPr>
        <w:t>房屋、资料</w:t>
      </w:r>
      <w:r>
        <w:rPr>
          <w:rFonts w:hint="eastAsia" w:ascii="宋体" w:hAnsi="宋体" w:cs="宋体"/>
          <w:sz w:val="24"/>
        </w:rPr>
        <w:t>、设备</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附录</w:t>
      </w:r>
      <w:r>
        <w:rPr>
          <w:rFonts w:ascii="宋体" w:hAnsi="宋体" w:cs="宋体"/>
          <w:sz w:val="24"/>
        </w:rPr>
        <w:t>C</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保廉合同</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本合同签订后，双方依法签订的补充协议也是本合同文件的组成部分。</w:t>
      </w:r>
    </w:p>
    <w:p>
      <w:pPr>
        <w:spacing w:line="360" w:lineRule="auto"/>
        <w:ind w:firstLine="477" w:firstLineChars="198"/>
        <w:outlineLvl w:val="3"/>
        <w:rPr>
          <w:rFonts w:hint="eastAsia" w:ascii="宋体" w:hAnsi="宋体" w:cs="宋体"/>
          <w:b/>
          <w:sz w:val="24"/>
        </w:rPr>
      </w:pPr>
      <w:bookmarkStart w:id="5" w:name="_Toc22901"/>
      <w:r>
        <w:rPr>
          <w:rFonts w:hint="eastAsia" w:ascii="宋体" w:hAnsi="宋体" w:cs="宋体"/>
          <w:b/>
          <w:sz w:val="24"/>
        </w:rPr>
        <w:t>四、总监理工程师</w:t>
      </w:r>
      <w:bookmarkEnd w:id="5"/>
    </w:p>
    <w:p>
      <w:pPr>
        <w:adjustRightInd w:val="0"/>
        <w:snapToGrid w:val="0"/>
        <w:spacing w:line="360" w:lineRule="auto"/>
        <w:ind w:firstLine="475" w:firstLineChars="198"/>
        <w:rPr>
          <w:rFonts w:hint="eastAsia" w:ascii="宋体" w:hAnsi="宋体" w:cs="宋体"/>
          <w:kern w:val="0"/>
          <w:sz w:val="24"/>
        </w:rPr>
      </w:pPr>
      <w:r>
        <w:rPr>
          <w:rFonts w:hint="eastAsia" w:ascii="宋体" w:hAnsi="宋体" w:cs="宋体"/>
          <w:kern w:val="0"/>
          <w:sz w:val="24"/>
        </w:rPr>
        <w:t>总监理工程师姓名：</w:t>
      </w:r>
      <w:r>
        <w:rPr>
          <w:rFonts w:hint="eastAsia" w:ascii="宋体" w:hAnsi="宋体" w:cs="宋体"/>
          <w:kern w:val="0"/>
          <w:sz w:val="24"/>
          <w:u w:val="single"/>
        </w:rPr>
        <w:t xml:space="preserve">           </w:t>
      </w:r>
      <w:r>
        <w:rPr>
          <w:rFonts w:hint="eastAsia" w:ascii="宋体" w:hAnsi="宋体" w:cs="宋体"/>
          <w:kern w:val="0"/>
          <w:sz w:val="24"/>
        </w:rPr>
        <w:t>，身份证号码：</w:t>
      </w:r>
      <w:r>
        <w:rPr>
          <w:rFonts w:hint="eastAsia" w:ascii="宋体" w:hAnsi="宋体" w:cs="宋体"/>
          <w:kern w:val="0"/>
          <w:sz w:val="24"/>
          <w:u w:val="single"/>
        </w:rPr>
        <w:t xml:space="preserve">          </w:t>
      </w:r>
      <w:r>
        <w:rPr>
          <w:rFonts w:hint="eastAsia" w:ascii="宋体" w:hAnsi="宋体" w:cs="宋体"/>
          <w:kern w:val="0"/>
          <w:sz w:val="24"/>
        </w:rPr>
        <w:t>，注册号：</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77" w:firstLineChars="198"/>
        <w:outlineLvl w:val="3"/>
        <w:rPr>
          <w:rFonts w:hint="eastAsia" w:ascii="宋体" w:hAnsi="宋体" w:cs="宋体"/>
          <w:b/>
          <w:sz w:val="24"/>
        </w:rPr>
      </w:pPr>
      <w:bookmarkStart w:id="6" w:name="_Toc28647"/>
      <w:r>
        <w:rPr>
          <w:rFonts w:hint="eastAsia" w:ascii="宋体" w:hAnsi="宋体" w:cs="宋体"/>
          <w:b/>
          <w:sz w:val="24"/>
        </w:rPr>
        <w:t>五、签约酬金</w:t>
      </w:r>
      <w:bookmarkEnd w:id="6"/>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签约酬金总价：（大写）：</w:t>
      </w:r>
      <w:r>
        <w:rPr>
          <w:rFonts w:hint="eastAsia" w:ascii="宋体" w:hAnsi="宋体" w:cs="宋体"/>
          <w:sz w:val="24"/>
          <w:u w:val="single"/>
        </w:rPr>
        <w:t xml:space="preserve">             </w:t>
      </w:r>
      <w:r>
        <w:rPr>
          <w:rFonts w:hint="eastAsia" w:ascii="宋体" w:hAnsi="宋体" w:cs="宋体"/>
          <w:sz w:val="24"/>
        </w:rPr>
        <w:t>（¥        ）。增值税税率</w:t>
      </w:r>
      <w:r>
        <w:rPr>
          <w:rFonts w:hint="eastAsia" w:ascii="宋体" w:hAnsi="宋体" w:cs="宋体"/>
          <w:sz w:val="24"/>
          <w:u w:val="single"/>
        </w:rPr>
        <w:t xml:space="preserve">    </w:t>
      </w:r>
      <w:r>
        <w:rPr>
          <w:rFonts w:hint="eastAsia" w:ascii="宋体" w:hAnsi="宋体" w:cs="宋体"/>
          <w:sz w:val="24"/>
        </w:rPr>
        <w:t>，不含含税价格</w:t>
      </w:r>
      <w:r>
        <w:rPr>
          <w:rFonts w:hint="eastAsia" w:ascii="宋体" w:hAnsi="宋体" w:cs="宋体"/>
          <w:sz w:val="24"/>
          <w:u w:val="single"/>
        </w:rPr>
        <w:t xml:space="preserve">               </w:t>
      </w:r>
      <w:r>
        <w:rPr>
          <w:rFonts w:hint="eastAsia" w:ascii="宋体" w:hAnsi="宋体" w:cs="宋体"/>
          <w:sz w:val="24"/>
        </w:rPr>
        <w:t>（¥        ）。</w:t>
      </w:r>
    </w:p>
    <w:p>
      <w:pPr>
        <w:adjustRightInd w:val="0"/>
        <w:snapToGrid w:val="0"/>
        <w:spacing w:line="360" w:lineRule="auto"/>
        <w:ind w:firstLine="477" w:firstLineChars="198"/>
        <w:rPr>
          <w:rFonts w:hint="eastAsia" w:ascii="宋体" w:hAnsi="宋体" w:cs="宋体"/>
          <w:b/>
          <w:bCs/>
          <w:sz w:val="24"/>
        </w:rPr>
      </w:pPr>
      <w:r>
        <w:rPr>
          <w:rFonts w:hint="eastAsia" w:ascii="宋体" w:hAnsi="宋体" w:cs="宋体"/>
          <w:b/>
          <w:bCs/>
          <w:sz w:val="24"/>
        </w:rPr>
        <w:t>其中：（1）总监理工程师考核专项酬金价格为：</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
          <w:bCs/>
          <w:sz w:val="24"/>
        </w:rPr>
        <w:t>万元整</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u w:val="single"/>
        </w:rPr>
        <w:t>元</w:t>
      </w:r>
      <w:r>
        <w:rPr>
          <w:rFonts w:hint="eastAsia" w:ascii="宋体" w:hAnsi="宋体" w:cs="宋体"/>
          <w:sz w:val="24"/>
        </w:rPr>
        <w:t>）</w:t>
      </w:r>
      <w:r>
        <w:rPr>
          <w:rFonts w:hint="eastAsia" w:ascii="宋体" w:hAnsi="宋体" w:cs="宋体"/>
          <w:b/>
          <w:bCs/>
          <w:sz w:val="24"/>
        </w:rPr>
        <w:t>（含税）。</w:t>
      </w:r>
    </w:p>
    <w:p>
      <w:pPr>
        <w:numPr>
          <w:ilvl w:val="0"/>
          <w:numId w:val="2"/>
        </w:numPr>
        <w:adjustRightInd w:val="0"/>
        <w:snapToGrid w:val="0"/>
        <w:spacing w:line="360" w:lineRule="auto"/>
        <w:ind w:firstLine="477" w:firstLineChars="198"/>
        <w:rPr>
          <w:rFonts w:hint="eastAsia" w:ascii="宋体" w:hAnsi="宋体" w:cs="宋体"/>
          <w:b/>
          <w:bCs/>
          <w:sz w:val="24"/>
        </w:rPr>
      </w:pPr>
      <w:r>
        <w:rPr>
          <w:rFonts w:hint="eastAsia" w:ascii="宋体" w:hAnsi="宋体" w:cs="宋体"/>
          <w:b/>
          <w:bCs/>
          <w:sz w:val="24"/>
        </w:rPr>
        <w:t>本合同签约酬金为固定总价，不因施工工期变化等因素调整。</w:t>
      </w:r>
    </w:p>
    <w:p>
      <w:pPr>
        <w:pStyle w:val="3"/>
        <w:tabs>
          <w:tab w:val="left" w:pos="720"/>
        </w:tabs>
        <w:jc w:val="center"/>
        <w:rPr>
          <w:b/>
          <w:sz w:val="24"/>
        </w:rPr>
      </w:pPr>
      <w:r>
        <w:rPr>
          <w:rFonts w:hint="eastAsia"/>
          <w:lang w:val="en-US" w:eastAsia="zh-CN"/>
        </w:rPr>
        <w:t xml:space="preserve">     </w:t>
      </w:r>
      <w:r>
        <w:rPr>
          <w:rFonts w:hint="eastAsia"/>
          <w:b/>
          <w:sz w:val="24"/>
          <w:lang w:val="en-US" w:eastAsia="zh-CN"/>
        </w:rPr>
        <w:t>合同价格表</w:t>
      </w:r>
    </w:p>
    <w:p>
      <w:pPr>
        <w:pStyle w:val="3"/>
        <w:tabs>
          <w:tab w:val="left" w:pos="720"/>
        </w:tabs>
        <w:ind w:firstLine="1680" w:firstLineChars="800"/>
        <w:jc w:val="right"/>
        <w:rPr>
          <w:szCs w:val="21"/>
        </w:rPr>
      </w:pPr>
      <w:r>
        <w:rPr>
          <w:rFonts w:hint="eastAsia" w:ascii="宋体" w:hAnsi="宋体" w:eastAsia="宋体" w:cs="宋体"/>
          <w:b w:val="0"/>
          <w:bCs/>
          <w:kern w:val="2"/>
          <w:sz w:val="21"/>
          <w:szCs w:val="21"/>
          <w:lang w:val="en-US" w:eastAsia="zh-CN" w:bidi="ar-SA"/>
          <w14:ligatures w14:val="standardContextual"/>
        </w:rPr>
        <w:t>单位：元（人民币）</w:t>
      </w:r>
    </w:p>
    <w:tbl>
      <w:tblPr>
        <w:tblStyle w:val="7"/>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012"/>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blHeader/>
          <w:jc w:val="center"/>
        </w:trPr>
        <w:tc>
          <w:tcPr>
            <w:tcW w:w="1276"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序号</w:t>
            </w:r>
          </w:p>
        </w:tc>
        <w:tc>
          <w:tcPr>
            <w:tcW w:w="3012"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项    目</w:t>
            </w:r>
          </w:p>
        </w:tc>
        <w:tc>
          <w:tcPr>
            <w:tcW w:w="1559" w:type="dxa"/>
            <w:noWrap w:val="0"/>
            <w:vAlign w:val="center"/>
          </w:tcPr>
          <w:p>
            <w:pPr>
              <w:jc w:val="center"/>
              <w:rPr>
                <w:rFonts w:hint="eastAsia" w:ascii="宋体" w:hAnsi="宋体" w:eastAsia="宋体" w:cs="宋体"/>
                <w:b w:val="0"/>
                <w:bCs/>
                <w:szCs w:val="21"/>
                <w:lang w:eastAsia="zh-CN"/>
              </w:rPr>
            </w:pPr>
            <w:r>
              <w:rPr>
                <w:rFonts w:hint="eastAsia" w:ascii="宋体" w:hAnsi="宋体" w:cs="宋体"/>
                <w:b w:val="0"/>
                <w:bCs/>
                <w:szCs w:val="21"/>
                <w:lang w:val="en-US" w:eastAsia="zh-CN"/>
              </w:rPr>
              <w:t>金额</w:t>
            </w:r>
          </w:p>
        </w:tc>
        <w:tc>
          <w:tcPr>
            <w:tcW w:w="2835"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276"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1</w:t>
            </w:r>
          </w:p>
        </w:tc>
        <w:tc>
          <w:tcPr>
            <w:tcW w:w="3012" w:type="dxa"/>
            <w:noWrap w:val="0"/>
            <w:vAlign w:val="center"/>
          </w:tcPr>
          <w:p>
            <w:pPr>
              <w:rPr>
                <w:rFonts w:hint="eastAsia" w:ascii="宋体" w:hAnsi="宋体" w:eastAsia="宋体" w:cs="宋体"/>
                <w:b w:val="0"/>
                <w:bCs/>
                <w:szCs w:val="21"/>
              </w:rPr>
            </w:pPr>
            <w:r>
              <w:rPr>
                <w:rFonts w:hint="eastAsia" w:ascii="宋体" w:hAnsi="宋体" w:cs="宋体"/>
                <w:b w:val="0"/>
                <w:bCs/>
                <w:szCs w:val="21"/>
                <w:lang w:val="en-US" w:eastAsia="zh-CN"/>
              </w:rPr>
              <w:t>施工</w:t>
            </w:r>
            <w:r>
              <w:rPr>
                <w:rFonts w:hint="eastAsia" w:ascii="宋体" w:hAnsi="宋体" w:eastAsia="宋体" w:cs="宋体"/>
                <w:b w:val="0"/>
                <w:bCs/>
                <w:szCs w:val="21"/>
              </w:rPr>
              <w:t>监理服务费</w:t>
            </w:r>
          </w:p>
        </w:tc>
        <w:tc>
          <w:tcPr>
            <w:tcW w:w="1559" w:type="dxa"/>
            <w:noWrap w:val="0"/>
            <w:vAlign w:val="center"/>
          </w:tcPr>
          <w:p>
            <w:pPr>
              <w:jc w:val="center"/>
              <w:rPr>
                <w:rFonts w:hint="eastAsia" w:ascii="宋体" w:hAnsi="宋体" w:eastAsia="宋体" w:cs="宋体"/>
                <w:b w:val="0"/>
                <w:bCs/>
                <w:szCs w:val="21"/>
              </w:rPr>
            </w:pPr>
            <w:bookmarkStart w:id="33" w:name="_GoBack"/>
            <w:bookmarkEnd w:id="33"/>
          </w:p>
        </w:tc>
        <w:tc>
          <w:tcPr>
            <w:tcW w:w="2835" w:type="dxa"/>
            <w:noWrap w:val="0"/>
            <w:vAlign w:val="center"/>
          </w:tcPr>
          <w:p>
            <w:pPr>
              <w:jc w:val="center"/>
              <w:rPr>
                <w:rFonts w:hint="eastAsia" w:ascii="宋体" w:hAnsi="宋体" w:eastAsia="宋体" w:cs="宋体"/>
                <w:b w:val="0"/>
                <w:bCs/>
                <w:szCs w:val="21"/>
                <w:lang w:val="en-US" w:eastAsia="zh-CN"/>
              </w:rPr>
            </w:pPr>
            <w:r>
              <w:rPr>
                <w:rFonts w:hint="eastAsia" w:ascii="宋体" w:hAnsi="宋体" w:eastAsia="宋体" w:cs="宋体"/>
                <w:b w:val="0"/>
                <w:bCs/>
                <w:szCs w:val="21"/>
              </w:rPr>
              <w:t>含税</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276"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2</w:t>
            </w:r>
          </w:p>
        </w:tc>
        <w:tc>
          <w:tcPr>
            <w:tcW w:w="3012" w:type="dxa"/>
            <w:noWrap w:val="0"/>
            <w:vAlign w:val="center"/>
          </w:tcPr>
          <w:p>
            <w:pPr>
              <w:rPr>
                <w:rFonts w:hint="eastAsia" w:ascii="宋体" w:hAnsi="宋体" w:eastAsia="宋体" w:cs="宋体"/>
                <w:b w:val="0"/>
                <w:bCs/>
                <w:szCs w:val="21"/>
              </w:rPr>
            </w:pPr>
            <w:r>
              <w:rPr>
                <w:rFonts w:hint="eastAsia" w:ascii="宋体" w:hAnsi="宋体" w:cs="宋体"/>
                <w:b w:val="0"/>
                <w:bCs/>
                <w:szCs w:val="21"/>
                <w:lang w:val="en-US" w:eastAsia="zh-CN"/>
              </w:rPr>
              <w:t>封场</w:t>
            </w:r>
            <w:r>
              <w:rPr>
                <w:rFonts w:hint="eastAsia" w:ascii="宋体" w:hAnsi="宋体" w:eastAsia="宋体" w:cs="宋体"/>
                <w:b w:val="0"/>
                <w:bCs/>
                <w:szCs w:val="21"/>
              </w:rPr>
              <w:t>监理服务费</w:t>
            </w:r>
          </w:p>
        </w:tc>
        <w:tc>
          <w:tcPr>
            <w:tcW w:w="1559" w:type="dxa"/>
            <w:noWrap w:val="0"/>
            <w:vAlign w:val="center"/>
          </w:tcPr>
          <w:p>
            <w:pPr>
              <w:jc w:val="center"/>
              <w:rPr>
                <w:rFonts w:hint="eastAsia" w:ascii="宋体" w:hAnsi="宋体" w:eastAsia="宋体" w:cs="宋体"/>
                <w:b w:val="0"/>
                <w:bCs/>
                <w:szCs w:val="21"/>
              </w:rPr>
            </w:pPr>
          </w:p>
        </w:tc>
        <w:tc>
          <w:tcPr>
            <w:tcW w:w="2835"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含税</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276" w:type="dxa"/>
            <w:noWrap w:val="0"/>
            <w:vAlign w:val="center"/>
          </w:tcPr>
          <w:p>
            <w:pPr>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3</w:t>
            </w:r>
          </w:p>
        </w:tc>
        <w:tc>
          <w:tcPr>
            <w:tcW w:w="3012"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合价（1+2）</w:t>
            </w:r>
          </w:p>
        </w:tc>
        <w:tc>
          <w:tcPr>
            <w:tcW w:w="1559" w:type="dxa"/>
            <w:noWrap w:val="0"/>
            <w:vAlign w:val="center"/>
          </w:tcPr>
          <w:p>
            <w:pPr>
              <w:jc w:val="center"/>
              <w:rPr>
                <w:rFonts w:hint="eastAsia" w:ascii="宋体" w:hAnsi="宋体" w:eastAsia="宋体" w:cs="宋体"/>
                <w:b w:val="0"/>
                <w:bCs/>
                <w:szCs w:val="21"/>
              </w:rPr>
            </w:pPr>
          </w:p>
        </w:tc>
        <w:tc>
          <w:tcPr>
            <w:tcW w:w="2835" w:type="dxa"/>
            <w:noWrap w:val="0"/>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含税</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税率：</w:t>
            </w:r>
          </w:p>
        </w:tc>
      </w:tr>
    </w:tbl>
    <w:p>
      <w:pPr>
        <w:spacing w:line="360" w:lineRule="auto"/>
        <w:ind w:firstLine="477" w:firstLineChars="198"/>
        <w:outlineLvl w:val="3"/>
        <w:rPr>
          <w:rFonts w:hint="eastAsia" w:ascii="宋体" w:hAnsi="宋体" w:cs="宋体"/>
          <w:b/>
          <w:sz w:val="24"/>
        </w:rPr>
      </w:pPr>
      <w:bookmarkStart w:id="7" w:name="_Toc23873"/>
      <w:r>
        <w:rPr>
          <w:rFonts w:hint="eastAsia" w:ascii="宋体" w:hAnsi="宋体" w:cs="宋体"/>
          <w:b/>
          <w:sz w:val="24"/>
        </w:rPr>
        <w:t>六、监理期限</w:t>
      </w:r>
      <w:bookmarkEnd w:id="7"/>
    </w:p>
    <w:p>
      <w:pPr>
        <w:spacing w:line="360" w:lineRule="auto"/>
        <w:ind w:firstLine="480" w:firstLineChars="200"/>
        <w:rPr>
          <w:rFonts w:ascii="宋体" w:hAnsi="宋体" w:eastAsia="宋体"/>
          <w:sz w:val="24"/>
          <w:szCs w:val="24"/>
        </w:rPr>
      </w:pPr>
      <w:bookmarkStart w:id="8" w:name="_Toc25177"/>
      <w:r>
        <w:rPr>
          <w:rFonts w:hint="eastAsia" w:ascii="宋体" w:hAnsi="宋体" w:eastAsia="宋体"/>
          <w:sz w:val="24"/>
          <w:szCs w:val="24"/>
          <w:lang w:eastAsia="zh-CN"/>
        </w:rPr>
        <w:t>从项目施工准备至竣工结算结束及封场阶段全过程（含土建、安装、设备验收、试运行、综合验收等）。</w:t>
      </w:r>
      <w:r>
        <w:rPr>
          <w:rFonts w:hint="eastAsia" w:ascii="宋体" w:hAnsi="宋体"/>
          <w:sz w:val="24"/>
          <w:szCs w:val="24"/>
          <w:lang w:val="en-US" w:eastAsia="zh-CN"/>
        </w:rPr>
        <w:t>其中工程期</w:t>
      </w:r>
      <w:r>
        <w:rPr>
          <w:rFonts w:hint="eastAsia" w:ascii="宋体" w:hAnsi="宋体" w:eastAsia="宋体"/>
          <w:sz w:val="24"/>
          <w:szCs w:val="24"/>
          <w:lang w:val="en-US" w:eastAsia="zh-CN"/>
        </w:rPr>
        <w:t>4个月，其中：施工期3个月，封场期1个月。</w:t>
      </w:r>
    </w:p>
    <w:p>
      <w:pPr>
        <w:spacing w:line="360" w:lineRule="auto"/>
        <w:ind w:firstLine="477" w:firstLineChars="198"/>
        <w:outlineLvl w:val="3"/>
        <w:rPr>
          <w:rFonts w:hint="eastAsia" w:ascii="宋体" w:hAnsi="宋体" w:cs="宋体"/>
          <w:b/>
          <w:sz w:val="24"/>
        </w:rPr>
      </w:pPr>
      <w:r>
        <w:rPr>
          <w:rFonts w:hint="eastAsia" w:ascii="宋体" w:hAnsi="宋体" w:cs="宋体"/>
          <w:b/>
          <w:sz w:val="24"/>
        </w:rPr>
        <w:t>七、双方承诺</w:t>
      </w:r>
      <w:bookmarkEnd w:id="8"/>
    </w:p>
    <w:p>
      <w:pPr>
        <w:spacing w:line="360" w:lineRule="auto"/>
        <w:ind w:firstLine="475" w:firstLineChars="198"/>
        <w:rPr>
          <w:rFonts w:hint="eastAsia" w:ascii="宋体" w:hAnsi="宋体" w:cs="宋体"/>
          <w:b/>
          <w:bCs/>
          <w:sz w:val="24"/>
        </w:rPr>
      </w:pPr>
      <w:r>
        <w:rPr>
          <w:rFonts w:hint="eastAsia" w:ascii="宋体" w:hAnsi="宋体" w:cs="宋体"/>
          <w:sz w:val="24"/>
        </w:rPr>
        <w:t>1. 监理人向委托人承诺，按照本合同约定</w:t>
      </w:r>
      <w:r>
        <w:rPr>
          <w:rFonts w:hint="eastAsia" w:ascii="宋体" w:hAnsi="宋体" w:cs="宋体"/>
          <w:kern w:val="0"/>
          <w:sz w:val="24"/>
        </w:rPr>
        <w:t>提供</w:t>
      </w:r>
      <w:r>
        <w:rPr>
          <w:rFonts w:hint="eastAsia" w:ascii="宋体" w:hAnsi="宋体" w:cs="宋体"/>
          <w:sz w:val="24"/>
        </w:rPr>
        <w:t>监理与相关服务。</w:t>
      </w:r>
      <w:r>
        <w:rPr>
          <w:rFonts w:hint="eastAsia" w:ascii="宋体" w:hAnsi="宋体" w:cs="宋体"/>
          <w:b/>
          <w:bCs/>
          <w:sz w:val="24"/>
        </w:rPr>
        <w:t>如果监理人总监理工程师不能按合同履约，或者更换总监理工程师，甲方有权终止合同，由此造成的一切损失由监理人承担。</w:t>
      </w:r>
    </w:p>
    <w:p>
      <w:pPr>
        <w:spacing w:line="360" w:lineRule="auto"/>
        <w:ind w:firstLine="475" w:firstLineChars="198"/>
        <w:rPr>
          <w:rFonts w:hint="eastAsia" w:ascii="宋体" w:hAnsi="宋体" w:cs="宋体"/>
          <w:sz w:val="24"/>
        </w:rPr>
      </w:pPr>
      <w:r>
        <w:rPr>
          <w:rFonts w:hint="eastAsia" w:ascii="宋体" w:hAnsi="宋体" w:cs="宋体"/>
          <w:sz w:val="24"/>
        </w:rPr>
        <w:t>2. 委托人向监理人承诺，按照本合同约定派遣相应的人员，并按本合同约定支付酬金。</w:t>
      </w:r>
    </w:p>
    <w:p>
      <w:pPr>
        <w:spacing w:line="360" w:lineRule="auto"/>
        <w:ind w:firstLine="477" w:firstLineChars="198"/>
        <w:outlineLvl w:val="3"/>
        <w:rPr>
          <w:rFonts w:hint="eastAsia" w:ascii="宋体" w:hAnsi="宋体" w:cs="宋体"/>
          <w:b/>
          <w:sz w:val="24"/>
        </w:rPr>
      </w:pPr>
      <w:bookmarkStart w:id="9" w:name="_Toc3599"/>
      <w:r>
        <w:rPr>
          <w:rFonts w:hint="eastAsia" w:ascii="宋体" w:hAnsi="宋体" w:cs="宋体"/>
          <w:b/>
          <w:sz w:val="24"/>
        </w:rPr>
        <w:t>八、合同订立</w:t>
      </w:r>
      <w:bookmarkEnd w:id="9"/>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1. 订立时间：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2. 订立地点：</w:t>
      </w:r>
      <w:r>
        <w:rPr>
          <w:rFonts w:hint="eastAsia" w:ascii="宋体" w:hAnsi="宋体" w:cs="宋体"/>
          <w:sz w:val="24"/>
          <w:u w:val="single"/>
        </w:rPr>
        <w:t xml:space="preserve">                                 </w:t>
      </w:r>
      <w:r>
        <w:rPr>
          <w:rFonts w:hint="eastAsia" w:ascii="宋体" w:hAnsi="宋体" w:cs="宋体"/>
          <w:sz w:val="24"/>
        </w:rPr>
        <w:t>。</w:t>
      </w:r>
    </w:p>
    <w:p>
      <w:pPr>
        <w:spacing w:line="360" w:lineRule="auto"/>
        <w:ind w:firstLine="475" w:firstLineChars="198"/>
        <w:rPr>
          <w:rFonts w:hint="eastAsia" w:ascii="宋体" w:hAnsi="宋体" w:cs="宋体"/>
          <w:sz w:val="24"/>
        </w:rPr>
      </w:pPr>
      <w:r>
        <w:rPr>
          <w:rFonts w:hint="eastAsia" w:ascii="宋体" w:hAnsi="宋体" w:cs="宋体"/>
          <w:sz w:val="24"/>
        </w:rPr>
        <w:t>3. 本合同一式</w:t>
      </w:r>
      <w:r>
        <w:rPr>
          <w:rFonts w:hint="eastAsia" w:ascii="宋体" w:hAnsi="宋体" w:cs="宋体"/>
          <w:sz w:val="24"/>
          <w:u w:val="single"/>
        </w:rPr>
        <w:t xml:space="preserve"> 十 </w:t>
      </w:r>
      <w:r>
        <w:rPr>
          <w:rFonts w:hint="eastAsia" w:ascii="宋体" w:hAnsi="宋体" w:cs="宋体"/>
          <w:sz w:val="24"/>
        </w:rPr>
        <w:t>份，具有同等法律效力，甲方执</w:t>
      </w:r>
      <w:r>
        <w:rPr>
          <w:rFonts w:hint="eastAsia" w:ascii="宋体" w:hAnsi="宋体" w:cs="宋体"/>
          <w:sz w:val="24"/>
          <w:u w:val="single"/>
        </w:rPr>
        <w:t xml:space="preserve"> 六 </w:t>
      </w:r>
      <w:r>
        <w:rPr>
          <w:rFonts w:hint="eastAsia" w:ascii="宋体" w:hAnsi="宋体" w:cs="宋体"/>
          <w:sz w:val="24"/>
        </w:rPr>
        <w:t>份，乙方执</w:t>
      </w:r>
      <w:r>
        <w:rPr>
          <w:rFonts w:hint="eastAsia" w:ascii="宋体" w:hAnsi="宋体" w:cs="宋体"/>
          <w:sz w:val="24"/>
          <w:u w:val="single"/>
        </w:rPr>
        <w:t xml:space="preserve"> 四 </w:t>
      </w:r>
      <w:r>
        <w:rPr>
          <w:rFonts w:hint="eastAsia" w:ascii="宋体" w:hAnsi="宋体" w:cs="宋体"/>
          <w:sz w:val="24"/>
        </w:rPr>
        <w:t>份。</w:t>
      </w:r>
    </w:p>
    <w:p>
      <w:pPr>
        <w:rPr>
          <w:rFonts w:hint="eastAsia"/>
        </w:rPr>
      </w:pPr>
      <w:r>
        <w:rPr>
          <w:rFonts w:hint="eastAsia"/>
        </w:rPr>
        <w:br w:type="page"/>
      </w:r>
    </w:p>
    <w:p>
      <w:pPr>
        <w:pStyle w:val="6"/>
        <w:rPr>
          <w:rFonts w:hint="eastAsia"/>
        </w:rPr>
      </w:pPr>
    </w:p>
    <w:p>
      <w:pPr>
        <w:adjustRightInd w:val="0"/>
        <w:snapToGrid w:val="0"/>
        <w:spacing w:line="360" w:lineRule="auto"/>
        <w:ind w:firstLine="475" w:firstLineChars="198"/>
        <w:rPr>
          <w:rFonts w:hint="eastAsia" w:ascii="宋体" w:hAnsi="宋体" w:cs="宋体"/>
          <w:sz w:val="24"/>
        </w:rPr>
      </w:pPr>
    </w:p>
    <w:tbl>
      <w:tblPr>
        <w:tblStyle w:val="7"/>
        <w:tblW w:w="0" w:type="auto"/>
        <w:tblInd w:w="-269" w:type="dxa"/>
        <w:tblLayout w:type="fixed"/>
        <w:tblCellMar>
          <w:top w:w="0" w:type="dxa"/>
          <w:left w:w="108" w:type="dxa"/>
          <w:bottom w:w="0" w:type="dxa"/>
          <w:right w:w="108" w:type="dxa"/>
        </w:tblCellMar>
      </w:tblPr>
      <w:tblGrid>
        <w:gridCol w:w="4828"/>
        <w:gridCol w:w="4892"/>
      </w:tblGrid>
      <w:tr>
        <w:tblPrEx>
          <w:tblCellMar>
            <w:top w:w="0" w:type="dxa"/>
            <w:left w:w="108" w:type="dxa"/>
            <w:bottom w:w="0" w:type="dxa"/>
            <w:right w:w="108" w:type="dxa"/>
          </w:tblCellMar>
        </w:tblPrEx>
        <w:trPr>
          <w:trHeight w:val="841" w:hRule="atLeast"/>
        </w:trPr>
        <w:tc>
          <w:tcPr>
            <w:tcW w:w="4828" w:type="dxa"/>
          </w:tcPr>
          <w:p>
            <w:pPr>
              <w:spacing w:line="440" w:lineRule="exact"/>
              <w:ind w:left="630" w:hanging="630" w:hangingChars="300"/>
              <w:rPr>
                <w:szCs w:val="21"/>
              </w:rPr>
            </w:pPr>
            <w:r>
              <w:rPr>
                <w:rFonts w:hint="eastAsia"/>
                <w:szCs w:val="21"/>
              </w:rPr>
              <w:t xml:space="preserve">甲方: 焦作市绿鑫城发有限公司   </w:t>
            </w:r>
          </w:p>
          <w:p>
            <w:pPr>
              <w:spacing w:line="440" w:lineRule="exact"/>
              <w:rPr>
                <w:szCs w:val="21"/>
              </w:rPr>
            </w:pPr>
            <w:r>
              <w:rPr>
                <w:rFonts w:hint="eastAsia" w:ascii="宋体" w:hAnsi="宋体" w:cs="宋体"/>
                <w:kern w:val="0"/>
                <w:szCs w:val="21"/>
              </w:rPr>
              <w:t>法定代表人：</w:t>
            </w:r>
          </w:p>
          <w:p>
            <w:pPr>
              <w:spacing w:line="440" w:lineRule="exact"/>
              <w:rPr>
                <w:szCs w:val="21"/>
              </w:rPr>
            </w:pPr>
            <w:r>
              <w:rPr>
                <w:rFonts w:hint="eastAsia"/>
                <w:szCs w:val="21"/>
              </w:rPr>
              <w:t>或委托代理人：</w:t>
            </w:r>
          </w:p>
          <w:p>
            <w:pPr>
              <w:spacing w:line="440" w:lineRule="exact"/>
              <w:rPr>
                <w:szCs w:val="21"/>
              </w:rPr>
            </w:pPr>
          </w:p>
          <w:p>
            <w:pPr>
              <w:spacing w:line="440" w:lineRule="exact"/>
              <w:rPr>
                <w:szCs w:val="21"/>
              </w:rPr>
            </w:pPr>
            <w:r>
              <w:rPr>
                <w:rFonts w:hint="eastAsia"/>
                <w:szCs w:val="21"/>
              </w:rPr>
              <w:t>统一社会信用代码：</w:t>
            </w:r>
            <w:r>
              <w:rPr>
                <w:szCs w:val="21"/>
              </w:rPr>
              <w:t>91410821MA9G6D946K</w:t>
            </w:r>
          </w:p>
          <w:p>
            <w:pPr>
              <w:spacing w:line="440" w:lineRule="exact"/>
            </w:pPr>
            <w:r>
              <w:rPr>
                <w:rFonts w:hint="eastAsia"/>
                <w:szCs w:val="21"/>
              </w:rPr>
              <w:t>地址：修武县王屯乡周流村南1</w:t>
            </w:r>
            <w:r>
              <w:rPr>
                <w:szCs w:val="21"/>
              </w:rPr>
              <w:t>000</w:t>
            </w:r>
            <w:r>
              <w:rPr>
                <w:rFonts w:hint="eastAsia"/>
                <w:szCs w:val="21"/>
              </w:rPr>
              <w:t>米</w:t>
            </w:r>
          </w:p>
          <w:p>
            <w:pPr>
              <w:spacing w:line="440" w:lineRule="exact"/>
              <w:rPr>
                <w:szCs w:val="21"/>
              </w:rPr>
            </w:pPr>
            <w:r>
              <w:rPr>
                <w:rFonts w:hint="eastAsia"/>
                <w:szCs w:val="21"/>
              </w:rPr>
              <w:t>电话：</w:t>
            </w:r>
            <w:r>
              <w:rPr>
                <w:szCs w:val="21"/>
                <w:lang w:bidi="en-US"/>
              </w:rPr>
              <w:t>03918796474</w:t>
            </w:r>
          </w:p>
          <w:p>
            <w:pPr>
              <w:spacing w:line="440" w:lineRule="exact"/>
              <w:rPr>
                <w:szCs w:val="21"/>
              </w:rPr>
            </w:pPr>
            <w:r>
              <w:rPr>
                <w:rFonts w:hint="eastAsia"/>
                <w:szCs w:val="21"/>
              </w:rPr>
              <w:t>开户行：中国工商银行修武支行</w:t>
            </w:r>
          </w:p>
          <w:p>
            <w:pPr>
              <w:spacing w:line="440" w:lineRule="exact"/>
              <w:rPr>
                <w:szCs w:val="21"/>
              </w:rPr>
            </w:pPr>
            <w:r>
              <w:rPr>
                <w:rFonts w:hint="eastAsia"/>
                <w:szCs w:val="21"/>
              </w:rPr>
              <w:t>帐号：</w:t>
            </w:r>
            <w:r>
              <w:rPr>
                <w:szCs w:val="21"/>
              </w:rPr>
              <w:t>1709022809200090345</w:t>
            </w:r>
          </w:p>
          <w:p>
            <w:pPr>
              <w:spacing w:line="440" w:lineRule="exact"/>
            </w:pPr>
            <w:r>
              <w:rPr>
                <w:rFonts w:hint="eastAsia"/>
              </w:rPr>
              <w:t>2</w:t>
            </w:r>
            <w:r>
              <w:t>02</w:t>
            </w:r>
            <w:r>
              <w:rPr>
                <w:rFonts w:hint="eastAsia"/>
                <w:lang w:val="en-US" w:eastAsia="zh-CN"/>
              </w:rPr>
              <w:t>3</w:t>
            </w:r>
            <w:r>
              <w:rPr>
                <w:rFonts w:hint="eastAsia"/>
              </w:rPr>
              <w:t xml:space="preserve">年 </w:t>
            </w:r>
            <w:r>
              <w:rPr>
                <w:rFonts w:hint="eastAsia"/>
                <w:lang w:val="en-US" w:eastAsia="zh-CN"/>
              </w:rPr>
              <w:t>9</w:t>
            </w:r>
            <w:r>
              <w:t xml:space="preserve"> </w:t>
            </w:r>
            <w:r>
              <w:rPr>
                <w:rFonts w:hint="eastAsia"/>
              </w:rPr>
              <w:t xml:space="preserve"> 月 </w:t>
            </w:r>
            <w:r>
              <w:t xml:space="preserve">  </w:t>
            </w:r>
            <w:r>
              <w:rPr>
                <w:rFonts w:hint="eastAsia"/>
              </w:rPr>
              <w:t>日</w:t>
            </w:r>
          </w:p>
          <w:p>
            <w:pPr>
              <w:spacing w:line="440" w:lineRule="exact"/>
              <w:rPr>
                <w:szCs w:val="21"/>
              </w:rPr>
            </w:pPr>
          </w:p>
        </w:tc>
        <w:tc>
          <w:tcPr>
            <w:tcW w:w="4892" w:type="dxa"/>
          </w:tcPr>
          <w:p>
            <w:pPr>
              <w:spacing w:line="440" w:lineRule="exact"/>
              <w:ind w:left="630" w:hanging="630" w:hangingChars="300"/>
              <w:rPr>
                <w:szCs w:val="21"/>
              </w:rPr>
            </w:pPr>
            <w:r>
              <w:rPr>
                <w:rFonts w:hint="eastAsia"/>
                <w:szCs w:val="21"/>
              </w:rPr>
              <w:t>乙方：</w:t>
            </w:r>
          </w:p>
          <w:p>
            <w:pPr>
              <w:spacing w:line="440" w:lineRule="exact"/>
              <w:ind w:left="630" w:hanging="630" w:hangingChars="300"/>
              <w:rPr>
                <w:szCs w:val="21"/>
              </w:rPr>
            </w:pPr>
            <w:r>
              <w:rPr>
                <w:rFonts w:hint="eastAsia"/>
                <w:szCs w:val="21"/>
              </w:rPr>
              <w:t>法定代表人：</w:t>
            </w:r>
          </w:p>
          <w:p>
            <w:pPr>
              <w:spacing w:line="440" w:lineRule="exact"/>
              <w:ind w:left="630" w:hanging="630" w:hangingChars="300"/>
              <w:rPr>
                <w:szCs w:val="21"/>
              </w:rPr>
            </w:pPr>
            <w:r>
              <w:rPr>
                <w:rFonts w:hint="eastAsia"/>
                <w:szCs w:val="21"/>
              </w:rPr>
              <w:t>或委托代理人：</w:t>
            </w:r>
          </w:p>
          <w:p>
            <w:pPr>
              <w:spacing w:line="440" w:lineRule="exact"/>
              <w:ind w:left="630" w:hanging="630" w:hangingChars="300"/>
              <w:rPr>
                <w:szCs w:val="21"/>
              </w:rPr>
            </w:pPr>
          </w:p>
          <w:p>
            <w:pPr>
              <w:spacing w:line="440" w:lineRule="exact"/>
              <w:ind w:left="630" w:hanging="630" w:hangingChars="300"/>
              <w:rPr>
                <w:szCs w:val="21"/>
              </w:rPr>
            </w:pPr>
            <w:r>
              <w:rPr>
                <w:rFonts w:hint="eastAsia"/>
                <w:szCs w:val="21"/>
              </w:rPr>
              <w:t>统一社会信用代码：</w:t>
            </w:r>
          </w:p>
          <w:p>
            <w:pPr>
              <w:spacing w:line="440" w:lineRule="exact"/>
              <w:ind w:left="630" w:hanging="630" w:hangingChars="300"/>
              <w:rPr>
                <w:rFonts w:hint="eastAsia"/>
                <w:szCs w:val="21"/>
              </w:rPr>
            </w:pPr>
            <w:r>
              <w:rPr>
                <w:rFonts w:hint="eastAsia"/>
                <w:szCs w:val="21"/>
              </w:rPr>
              <w:t>地址：</w:t>
            </w:r>
          </w:p>
          <w:p>
            <w:pPr>
              <w:spacing w:line="440" w:lineRule="exact"/>
              <w:ind w:left="630" w:hanging="630" w:hangingChars="300"/>
              <w:rPr>
                <w:szCs w:val="21"/>
              </w:rPr>
            </w:pPr>
            <w:r>
              <w:rPr>
                <w:rFonts w:hint="eastAsia"/>
                <w:szCs w:val="21"/>
              </w:rPr>
              <w:t>电话：</w:t>
            </w:r>
          </w:p>
          <w:p>
            <w:pPr>
              <w:spacing w:line="440" w:lineRule="exact"/>
              <w:ind w:left="630" w:hanging="630" w:hangingChars="300"/>
              <w:rPr>
                <w:szCs w:val="21"/>
              </w:rPr>
            </w:pPr>
            <w:r>
              <w:rPr>
                <w:rFonts w:hint="eastAsia"/>
                <w:szCs w:val="21"/>
              </w:rPr>
              <w:t>开户行：</w:t>
            </w:r>
          </w:p>
          <w:p>
            <w:pPr>
              <w:spacing w:line="440" w:lineRule="exact"/>
              <w:rPr>
                <w:rFonts w:hint="eastAsia"/>
                <w:szCs w:val="21"/>
              </w:rPr>
            </w:pPr>
            <w:r>
              <w:rPr>
                <w:rFonts w:hint="eastAsia"/>
                <w:szCs w:val="21"/>
              </w:rPr>
              <w:t>帐号：</w:t>
            </w:r>
          </w:p>
          <w:p>
            <w:pPr>
              <w:spacing w:line="440" w:lineRule="exact"/>
              <w:rPr>
                <w:szCs w:val="21"/>
              </w:rPr>
            </w:pPr>
            <w:r>
              <w:rPr>
                <w:rFonts w:hint="eastAsia"/>
                <w:szCs w:val="21"/>
              </w:rPr>
              <w:t>2</w:t>
            </w:r>
            <w:r>
              <w:rPr>
                <w:szCs w:val="21"/>
              </w:rPr>
              <w:t>02</w:t>
            </w:r>
            <w:r>
              <w:rPr>
                <w:rFonts w:hint="eastAsia"/>
                <w:szCs w:val="21"/>
                <w:lang w:val="en-US" w:eastAsia="zh-CN"/>
              </w:rPr>
              <w:t>3</w:t>
            </w:r>
            <w:r>
              <w:rPr>
                <w:rFonts w:hint="eastAsia"/>
                <w:szCs w:val="21"/>
              </w:rPr>
              <w:t xml:space="preserve">年 </w:t>
            </w:r>
            <w:r>
              <w:rPr>
                <w:rFonts w:hint="eastAsia"/>
                <w:szCs w:val="21"/>
                <w:lang w:val="en-US" w:eastAsia="zh-CN"/>
              </w:rPr>
              <w:t>9</w:t>
            </w:r>
            <w:r>
              <w:rPr>
                <w:rFonts w:hint="eastAsia"/>
                <w:szCs w:val="21"/>
              </w:rPr>
              <w:t xml:space="preserve">月 </w:t>
            </w:r>
            <w:r>
              <w:rPr>
                <w:szCs w:val="21"/>
              </w:rPr>
              <w:t xml:space="preserve">  </w:t>
            </w:r>
            <w:r>
              <w:rPr>
                <w:rFonts w:hint="eastAsia"/>
                <w:szCs w:val="21"/>
              </w:rPr>
              <w:t>日</w:t>
            </w:r>
          </w:p>
          <w:p>
            <w:pPr>
              <w:spacing w:line="440" w:lineRule="exact"/>
              <w:ind w:firstLine="420" w:firstLineChars="200"/>
              <w:rPr>
                <w:szCs w:val="21"/>
              </w:rPr>
            </w:pPr>
          </w:p>
        </w:tc>
      </w:tr>
    </w:tbl>
    <w:p>
      <w:pPr>
        <w:tabs>
          <w:tab w:val="left" w:pos="3120"/>
        </w:tabs>
        <w:spacing w:line="360" w:lineRule="auto"/>
        <w:ind w:firstLine="2643" w:firstLineChars="600"/>
        <w:outlineLvl w:val="2"/>
        <w:rPr>
          <w:rFonts w:hint="eastAsia" w:ascii="华文中宋" w:hAnsi="华文中宋" w:eastAsia="华文中宋"/>
          <w:b/>
          <w:sz w:val="44"/>
          <w:szCs w:val="44"/>
        </w:rPr>
      </w:pPr>
      <w:r>
        <w:rPr>
          <w:rFonts w:hint="eastAsia" w:ascii="华文中宋" w:hAnsi="华文中宋" w:eastAsia="华文中宋"/>
          <w:b/>
          <w:sz w:val="44"/>
          <w:szCs w:val="44"/>
        </w:rPr>
        <w:br w:type="page"/>
      </w:r>
      <w:bookmarkStart w:id="10" w:name="_Toc12960"/>
      <w:r>
        <w:rPr>
          <w:rFonts w:hint="eastAsia" w:ascii="华文中宋" w:hAnsi="华文中宋" w:eastAsia="华文中宋"/>
          <w:b/>
          <w:bCs/>
          <w:sz w:val="44"/>
          <w:szCs w:val="44"/>
        </w:rPr>
        <w:t>第二部分  通用条件</w:t>
      </w:r>
      <w:bookmarkEnd w:id="10"/>
    </w:p>
    <w:p>
      <w:pPr>
        <w:spacing w:line="360" w:lineRule="auto"/>
        <w:jc w:val="center"/>
        <w:rPr>
          <w:rFonts w:hint="eastAsia" w:ascii="仿宋_GB2312" w:hAnsi="宋体" w:eastAsia="仿宋_GB2312"/>
          <w:b/>
          <w:sz w:val="24"/>
        </w:rPr>
      </w:pPr>
    </w:p>
    <w:p>
      <w:pPr>
        <w:spacing w:line="360" w:lineRule="auto"/>
        <w:outlineLvl w:val="3"/>
        <w:rPr>
          <w:rFonts w:hint="eastAsia" w:ascii="宋体" w:hAnsi="宋体" w:cs="宋体"/>
          <w:b/>
          <w:sz w:val="24"/>
        </w:rPr>
      </w:pPr>
      <w:bookmarkStart w:id="11" w:name="_Toc959"/>
      <w:r>
        <w:rPr>
          <w:rFonts w:hint="eastAsia" w:ascii="宋体" w:hAnsi="宋体" w:cs="宋体"/>
          <w:b/>
          <w:sz w:val="24"/>
        </w:rPr>
        <w:t>1. 定义与解释</w:t>
      </w:r>
      <w:bookmarkEnd w:id="11"/>
    </w:p>
    <w:p>
      <w:pPr>
        <w:spacing w:line="360" w:lineRule="auto"/>
        <w:ind w:left="210" w:leftChars="100"/>
        <w:rPr>
          <w:rFonts w:hint="eastAsia" w:ascii="宋体" w:hAnsi="宋体" w:cs="宋体"/>
          <w:bCs/>
          <w:sz w:val="24"/>
        </w:rPr>
      </w:pPr>
      <w:r>
        <w:rPr>
          <w:rFonts w:hint="eastAsia" w:ascii="宋体" w:hAnsi="宋体" w:cs="宋体"/>
          <w:sz w:val="24"/>
        </w:rPr>
        <w:t xml:space="preserve">1.1 </w:t>
      </w:r>
      <w:r>
        <w:rPr>
          <w:rFonts w:hint="eastAsia" w:ascii="宋体" w:hAnsi="宋体" w:cs="宋体"/>
          <w:bCs/>
          <w:sz w:val="24"/>
        </w:rPr>
        <w:t>定义</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 “工程”是指按照本合同约定实施监理与相关服务的建设工程。</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1.1.2 “委托人”是指本合同中委托监理与相关服务的一方，及其合法的继承人或受让人。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1.1.3 “监理人”是指本合同中提供监理与相关服务的一方，及其合法的继承人。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1.1.4 “承包人”是指在工程范围内与委托人签订勘察、设计、施工等有关合同的当事人，及其合法的继承人。</w:t>
      </w:r>
    </w:p>
    <w:p>
      <w:pPr>
        <w:pStyle w:val="5"/>
        <w:spacing w:line="360" w:lineRule="auto"/>
        <w:ind w:firstLine="570"/>
        <w:rPr>
          <w:rFonts w:hint="eastAsia" w:ascii="宋体" w:hAnsi="宋体" w:cs="宋体"/>
          <w:sz w:val="24"/>
          <w:szCs w:val="24"/>
        </w:rPr>
      </w:pPr>
      <w:r>
        <w:rPr>
          <w:rFonts w:hint="eastAsia" w:ascii="宋体" w:hAnsi="宋体" w:cs="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1.1.6 “相关服务”是指监理人受委托人的委托，按照本合同约定，在勘察、设计、保修等阶段提供的服务活动。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1.1.7 “正常工作”指本合同订立时通用条件和专用条件中约定的监理人的</w:t>
      </w:r>
      <w:r>
        <w:rPr>
          <w:rFonts w:hint="eastAsia" w:ascii="宋体" w:hAnsi="宋体" w:cs="宋体"/>
          <w:color w:val="000000"/>
          <w:sz w:val="24"/>
        </w:rPr>
        <w:t>工作</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1.1.8 “附加工作”是指本合同约定的正常工作以外监理人的工作。</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1.1.9 “项目监理机构”是指监理人派驻工程负责履行本合同的组织机构。</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1.1.11 “酬金”是指监理人履行本合同义务，委托人按照本合同约定给付监理人的金额。</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1.1.12 “正常工作</w:t>
      </w:r>
      <w:r>
        <w:rPr>
          <w:rFonts w:hint="eastAsia" w:ascii="宋体" w:hAnsi="宋体" w:cs="宋体"/>
          <w:kern w:val="0"/>
          <w:sz w:val="24"/>
        </w:rPr>
        <w:t>酬金”</w:t>
      </w:r>
      <w:r>
        <w:rPr>
          <w:rFonts w:hint="eastAsia" w:ascii="宋体" w:hAnsi="宋体" w:cs="宋体"/>
          <w:sz w:val="24"/>
        </w:rPr>
        <w:t>是指监理人完成正常工作，委托人应给付监理人并在协议书中载明的签约</w:t>
      </w:r>
      <w:r>
        <w:rPr>
          <w:rFonts w:hint="eastAsia" w:ascii="宋体" w:hAnsi="宋体" w:cs="宋体"/>
          <w:kern w:val="0"/>
          <w:sz w:val="24"/>
        </w:rPr>
        <w:t>酬金额</w:t>
      </w:r>
      <w:r>
        <w:rPr>
          <w:rFonts w:hint="eastAsia" w:ascii="宋体" w:hAnsi="宋体" w:cs="宋体"/>
          <w:sz w:val="24"/>
        </w:rPr>
        <w:t>。</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1.1.13 “附加工作酬金”是指监理人完成附加工作，委托人应给付监理人的金额。</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1.1.16 “天”是指第一天零时至第二天零时的时间。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1.1.17“月”是指按公历从一个月中任何一天开始的一个公历月时间。</w:t>
      </w:r>
    </w:p>
    <w:p>
      <w:pPr>
        <w:adjustRightInd w:val="0"/>
        <w:snapToGrid w:val="0"/>
        <w:spacing w:line="360" w:lineRule="auto"/>
        <w:ind w:firstLine="645"/>
        <w:rPr>
          <w:rFonts w:hint="eastAsia" w:ascii="宋体" w:hAnsi="宋体" w:cs="宋体"/>
          <w:sz w:val="24"/>
        </w:rPr>
      </w:pPr>
      <w:r>
        <w:rPr>
          <w:rFonts w:hint="eastAsia" w:ascii="宋体" w:hAnsi="宋体" w:cs="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hint="eastAsia" w:ascii="宋体" w:hAnsi="宋体" w:cs="宋体"/>
          <w:sz w:val="24"/>
        </w:rPr>
      </w:pPr>
      <w:r>
        <w:rPr>
          <w:rFonts w:hint="eastAsia" w:ascii="宋体" w:hAnsi="宋体" w:cs="宋体"/>
          <w:bCs/>
          <w:sz w:val="24"/>
        </w:rPr>
        <w:t xml:space="preserve">1.2 </w:t>
      </w:r>
      <w:r>
        <w:rPr>
          <w:rFonts w:hint="eastAsia" w:ascii="宋体" w:hAnsi="宋体" w:cs="宋体"/>
          <w:sz w:val="24"/>
        </w:rPr>
        <w:t>解释</w:t>
      </w:r>
    </w:p>
    <w:p>
      <w:pPr>
        <w:tabs>
          <w:tab w:val="left" w:pos="614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（1）协议书；</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（2）中标通知书（适用于招标工程）或委托书（适用于非招标工程）；</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（3）专用条件及附录A、附录B；</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（4）通用条件；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（5）响应文件（适用于招标工程）或监理与相关服务建议书（适用于非招标工程）。</w:t>
      </w:r>
    </w:p>
    <w:p>
      <w:pPr>
        <w:spacing w:line="360" w:lineRule="auto"/>
        <w:ind w:firstLine="480" w:firstLineChars="200"/>
        <w:rPr>
          <w:rFonts w:hint="eastAsia" w:ascii="宋体" w:hAnsi="宋体" w:cs="宋体"/>
          <w:sz w:val="24"/>
        </w:rPr>
      </w:pPr>
      <w:r>
        <w:rPr>
          <w:rFonts w:hint="eastAsia" w:ascii="宋体" w:hAnsi="宋体" w:cs="宋体"/>
          <w:sz w:val="24"/>
        </w:rPr>
        <w:t>双方签订的补充协议与其他文件发生矛盾或歧义时，属于同一类内容的文件，应以最新签署的为准。</w:t>
      </w:r>
    </w:p>
    <w:p>
      <w:pPr>
        <w:spacing w:line="360" w:lineRule="auto"/>
        <w:outlineLvl w:val="3"/>
        <w:rPr>
          <w:rFonts w:hint="eastAsia" w:ascii="宋体" w:hAnsi="宋体" w:cs="宋体"/>
          <w:b/>
          <w:sz w:val="24"/>
        </w:rPr>
      </w:pPr>
      <w:bookmarkStart w:id="12" w:name="_Toc29214"/>
      <w:r>
        <w:rPr>
          <w:rFonts w:hint="eastAsia" w:ascii="宋体" w:hAnsi="宋体" w:cs="宋体"/>
          <w:b/>
          <w:sz w:val="24"/>
        </w:rPr>
        <w:t>2. 监理人的义务</w:t>
      </w:r>
      <w:bookmarkEnd w:id="12"/>
    </w:p>
    <w:p>
      <w:pPr>
        <w:adjustRightInd w:val="0"/>
        <w:snapToGrid w:val="0"/>
        <w:spacing w:line="360" w:lineRule="auto"/>
        <w:ind w:left="210" w:leftChars="100"/>
        <w:rPr>
          <w:rFonts w:hint="eastAsia" w:ascii="宋体" w:hAnsi="宋体" w:cs="宋体"/>
          <w:bCs/>
          <w:sz w:val="24"/>
        </w:rPr>
      </w:pPr>
      <w:r>
        <w:rPr>
          <w:rFonts w:hint="eastAsia" w:ascii="宋体" w:hAnsi="宋体" w:cs="宋体"/>
          <w:sz w:val="24"/>
        </w:rPr>
        <w:t>2.1 监理的范围和工作内容</w:t>
      </w:r>
    </w:p>
    <w:p>
      <w:pPr>
        <w:adjustRightInd w:val="0"/>
        <w:snapToGrid w:val="0"/>
        <w:spacing w:line="360" w:lineRule="auto"/>
        <w:ind w:left="420" w:leftChars="200"/>
        <w:rPr>
          <w:rFonts w:hint="eastAsia" w:ascii="宋体" w:hAnsi="宋体" w:cs="宋体"/>
          <w:sz w:val="24"/>
        </w:rPr>
      </w:pPr>
      <w:r>
        <w:rPr>
          <w:rFonts w:hint="eastAsia" w:ascii="宋体" w:hAnsi="宋体" w:cs="宋体"/>
          <w:sz w:val="24"/>
        </w:rPr>
        <w:t>2.1.1 监理范围在专用条件中约定。</w:t>
      </w:r>
    </w:p>
    <w:p>
      <w:pPr>
        <w:adjustRightInd w:val="0"/>
        <w:snapToGrid w:val="0"/>
        <w:spacing w:line="360" w:lineRule="auto"/>
        <w:ind w:left="420" w:leftChars="200"/>
        <w:rPr>
          <w:rFonts w:hint="eastAsia" w:ascii="宋体" w:hAnsi="宋体" w:cs="宋体"/>
          <w:sz w:val="24"/>
        </w:rPr>
      </w:pPr>
      <w:r>
        <w:rPr>
          <w:rFonts w:hint="eastAsia" w:ascii="宋体" w:hAnsi="宋体" w:cs="宋体"/>
          <w:sz w:val="24"/>
        </w:rPr>
        <w:t>2.1.2 除专用条件另有约定外，监理工作内容包括：</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（2）熟悉工程设计文件，并参加由委托人主持的图纸会审和设计交底会议；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（3）参加由委托人主持的第一次工地会议；主持监理例会并根据工程需要主持或参加专题会议；</w:t>
      </w:r>
    </w:p>
    <w:p>
      <w:pPr>
        <w:adjustRightInd w:val="0"/>
        <w:snapToGrid w:val="0"/>
        <w:spacing w:line="360" w:lineRule="auto"/>
        <w:rPr>
          <w:rFonts w:hint="eastAsia" w:ascii="宋体" w:hAnsi="宋体" w:cs="宋体"/>
          <w:sz w:val="24"/>
        </w:rPr>
      </w:pPr>
      <w:r>
        <w:rPr>
          <w:rFonts w:hint="eastAsia" w:ascii="宋体" w:hAnsi="宋体" w:cs="宋体"/>
          <w:sz w:val="24"/>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int="eastAsia" w:ascii="宋体" w:hAnsi="宋体" w:cs="宋体"/>
          <w:sz w:val="24"/>
        </w:rPr>
      </w:pPr>
      <w:r>
        <w:rPr>
          <w:rFonts w:hint="eastAsia" w:ascii="宋体" w:hAnsi="宋体" w:cs="宋体"/>
          <w:sz w:val="24"/>
        </w:rPr>
        <w:t xml:space="preserve">（5）检查施工承包人工程质量、安全生产管理制度及组织机构和人员资格； </w:t>
      </w:r>
    </w:p>
    <w:p>
      <w:pPr>
        <w:adjustRightInd w:val="0"/>
        <w:snapToGrid w:val="0"/>
        <w:spacing w:line="360" w:lineRule="auto"/>
        <w:rPr>
          <w:rFonts w:hint="eastAsia" w:ascii="宋体" w:hAnsi="宋体" w:cs="宋体"/>
          <w:sz w:val="24"/>
        </w:rPr>
      </w:pPr>
      <w:r>
        <w:rPr>
          <w:rFonts w:hint="eastAsia" w:ascii="宋体" w:hAnsi="宋体" w:cs="宋体"/>
          <w:sz w:val="24"/>
        </w:rPr>
        <w:t xml:space="preserve">    （6）检查施工承包人专职安全生产管理人员的配备情况；</w:t>
      </w:r>
    </w:p>
    <w:p>
      <w:pPr>
        <w:adjustRightInd w:val="0"/>
        <w:snapToGrid w:val="0"/>
        <w:spacing w:line="360" w:lineRule="auto"/>
        <w:rPr>
          <w:rFonts w:hint="eastAsia" w:ascii="宋体" w:hAnsi="宋体" w:cs="宋体"/>
          <w:sz w:val="24"/>
        </w:rPr>
      </w:pPr>
      <w:r>
        <w:rPr>
          <w:rFonts w:hint="eastAsia" w:ascii="宋体" w:hAnsi="宋体" w:cs="宋体"/>
          <w:sz w:val="24"/>
        </w:rPr>
        <w:t xml:space="preserve">    （7）审查施工承包人提交的施工进度计划，核查承包人对施工进度计划的调整；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（8）检查施工承包人的试验室；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（9）审核施工分包人资质条件；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（10）查验施工承包人的施工测量放线成果；</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（11）审查工程开工条件，对条件具备的签发开工令；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（13）审核施工承包人提交的工程款支付申请，签发或出具工程款支付证书，并报委托人审核、批准；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（15）经委托人同意，签发工程暂停令和复工令；</w:t>
      </w:r>
    </w:p>
    <w:p>
      <w:pPr>
        <w:adjustRightInd w:val="0"/>
        <w:snapToGrid w:val="0"/>
        <w:spacing w:line="360" w:lineRule="auto"/>
        <w:rPr>
          <w:rFonts w:hint="eastAsia" w:ascii="宋体" w:hAnsi="宋体" w:cs="宋体"/>
          <w:sz w:val="24"/>
        </w:rPr>
      </w:pPr>
      <w:r>
        <w:rPr>
          <w:rFonts w:hint="eastAsia" w:ascii="宋体" w:hAnsi="宋体" w:cs="宋体"/>
          <w:sz w:val="24"/>
        </w:rPr>
        <w:t xml:space="preserve">    （16）审查施工承包人提交的采用新材料、新工艺、新技术、新设备的论证材料及相关验收标准；</w:t>
      </w:r>
    </w:p>
    <w:p>
      <w:pPr>
        <w:adjustRightInd w:val="0"/>
        <w:snapToGrid w:val="0"/>
        <w:spacing w:line="360" w:lineRule="auto"/>
        <w:ind w:firstLine="660"/>
        <w:rPr>
          <w:rFonts w:hint="eastAsia" w:ascii="宋体" w:hAnsi="宋体" w:cs="宋体"/>
          <w:sz w:val="24"/>
        </w:rPr>
      </w:pPr>
      <w:r>
        <w:rPr>
          <w:rFonts w:hint="eastAsia" w:ascii="宋体" w:hAnsi="宋体" w:cs="宋体"/>
          <w:sz w:val="24"/>
        </w:rPr>
        <w:t>（17）验收隐蔽工程、分部分项工程；</w:t>
      </w:r>
    </w:p>
    <w:p>
      <w:pPr>
        <w:adjustRightInd w:val="0"/>
        <w:snapToGrid w:val="0"/>
        <w:spacing w:line="360" w:lineRule="auto"/>
        <w:rPr>
          <w:rFonts w:hint="eastAsia" w:ascii="宋体" w:hAnsi="宋体" w:cs="宋体"/>
          <w:sz w:val="24"/>
        </w:rPr>
      </w:pPr>
      <w:r>
        <w:rPr>
          <w:rFonts w:hint="eastAsia" w:ascii="宋体" w:hAnsi="宋体" w:cs="宋体"/>
          <w:sz w:val="24"/>
        </w:rPr>
        <w:t xml:space="preserve">    （18）审查施工承包人提交的工程变更申请，协调处理施工进度调整、费用索赔、合同争议等事项；</w:t>
      </w:r>
    </w:p>
    <w:p>
      <w:pPr>
        <w:adjustRightInd w:val="0"/>
        <w:snapToGrid w:val="0"/>
        <w:spacing w:line="360" w:lineRule="auto"/>
        <w:ind w:firstLine="645"/>
        <w:rPr>
          <w:rFonts w:hint="eastAsia" w:ascii="宋体" w:hAnsi="宋体" w:cs="宋体"/>
          <w:sz w:val="24"/>
        </w:rPr>
      </w:pPr>
      <w:r>
        <w:rPr>
          <w:rFonts w:hint="eastAsia" w:ascii="宋体" w:hAnsi="宋体" w:cs="宋体"/>
          <w:sz w:val="24"/>
        </w:rPr>
        <w:t>（19）审查施工承包人提交的竣工验收申请，编写工程质量评估报告；</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（20）参加工程竣工验收，签署竣工验收意见；</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（21）审查施工承包人提交的竣工结算申请并报委托人；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（22）编制、整理工程监理归档文件并报委托人。</w:t>
      </w:r>
    </w:p>
    <w:p>
      <w:pPr>
        <w:spacing w:line="360" w:lineRule="auto"/>
        <w:ind w:left="420" w:leftChars="200" w:firstLine="120" w:firstLineChars="50"/>
        <w:rPr>
          <w:rFonts w:hint="eastAsia" w:ascii="宋体" w:hAnsi="宋体" w:cs="宋体"/>
          <w:sz w:val="24"/>
        </w:rPr>
      </w:pPr>
      <w:r>
        <w:rPr>
          <w:rFonts w:hint="eastAsia" w:ascii="宋体" w:hAnsi="宋体" w:cs="宋体"/>
          <w:sz w:val="24"/>
        </w:rPr>
        <w:t>2.1.3 相关服务的范围和内容在附录A中约定。</w:t>
      </w:r>
    </w:p>
    <w:p>
      <w:pPr>
        <w:spacing w:line="360" w:lineRule="auto"/>
        <w:ind w:firstLine="240" w:firstLineChars="100"/>
        <w:rPr>
          <w:rFonts w:hint="eastAsia" w:ascii="宋体" w:hAnsi="宋体" w:cs="宋体"/>
          <w:bCs/>
          <w:sz w:val="24"/>
        </w:rPr>
      </w:pPr>
      <w:r>
        <w:rPr>
          <w:rFonts w:hint="eastAsia" w:ascii="宋体" w:hAnsi="宋体" w:cs="宋体"/>
          <w:sz w:val="24"/>
        </w:rPr>
        <w:t xml:space="preserve">2.2 </w:t>
      </w:r>
      <w:r>
        <w:rPr>
          <w:rFonts w:hint="eastAsia" w:ascii="宋体" w:hAnsi="宋体" w:cs="宋体"/>
          <w:bCs/>
          <w:sz w:val="24"/>
        </w:rPr>
        <w:t>监理与相关服务依据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2.2.1 监理依据包括：</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（1）适用的法律、行政法规及部门规章；</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（2）与工程有关的标准；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（3）工程设计及有关文件；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（4）本合同及委托人与第三方签订的与实施工程有关的其他合同。</w:t>
      </w:r>
    </w:p>
    <w:p>
      <w:pPr>
        <w:spacing w:line="360" w:lineRule="auto"/>
        <w:ind w:left="210" w:leftChars="100" w:firstLine="480" w:firstLineChars="200"/>
        <w:rPr>
          <w:rFonts w:hint="eastAsia" w:ascii="宋体" w:hAnsi="宋体" w:cs="宋体"/>
          <w:bCs/>
          <w:sz w:val="24"/>
        </w:rPr>
      </w:pPr>
      <w:r>
        <w:rPr>
          <w:rFonts w:hint="eastAsia" w:ascii="宋体" w:hAnsi="宋体" w:cs="宋体"/>
          <w:bCs/>
          <w:sz w:val="24"/>
        </w:rPr>
        <w:t>双方根据工程的行业和地域特点，在专用条件中具体约定监理依据。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2.2.2 相关服务依据在专用条件中约定。</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2.3 项目监理机构和人员</w:t>
      </w:r>
    </w:p>
    <w:p>
      <w:pPr>
        <w:adjustRightInd w:val="0"/>
        <w:snapToGrid w:val="0"/>
        <w:spacing w:line="360" w:lineRule="auto"/>
        <w:ind w:firstLine="645"/>
        <w:rPr>
          <w:rFonts w:hint="eastAsia" w:ascii="宋体" w:hAnsi="宋体" w:cs="宋体"/>
          <w:kern w:val="0"/>
          <w:sz w:val="24"/>
        </w:rPr>
      </w:pPr>
      <w:r>
        <w:rPr>
          <w:rFonts w:hint="eastAsia" w:ascii="宋体" w:hAnsi="宋体" w:cs="宋体"/>
          <w:kern w:val="0"/>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2.3.4 监理人应及时更换有下列情形之一的监理人员：</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（1）严重过失行为的；</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（2）有违法行为不能履行职责的；</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（3）涉嫌犯罪的；</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（4）不能胜任岗位职责的；</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（5）严重违反职业道德的；</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（6）专用条件约定的其他情形。</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2.3.5 委托人可要求监理人更换不能胜任本职工作的项目监理机构人员。</w:t>
      </w:r>
    </w:p>
    <w:p>
      <w:pPr>
        <w:spacing w:line="360" w:lineRule="auto"/>
        <w:ind w:left="210" w:leftChars="100"/>
        <w:rPr>
          <w:rFonts w:hint="eastAsia" w:ascii="宋体" w:hAnsi="宋体" w:cs="宋体"/>
          <w:kern w:val="0"/>
          <w:sz w:val="24"/>
        </w:rPr>
      </w:pPr>
      <w:r>
        <w:rPr>
          <w:rFonts w:hint="eastAsia" w:ascii="宋体" w:hAnsi="宋体" w:cs="宋体"/>
          <w:kern w:val="0"/>
          <w:sz w:val="24"/>
        </w:rPr>
        <w:t>2.4 履行职责</w:t>
      </w:r>
    </w:p>
    <w:p>
      <w:pPr>
        <w:adjustRightInd w:val="0"/>
        <w:snapToGrid w:val="0"/>
        <w:spacing w:line="360" w:lineRule="auto"/>
        <w:ind w:firstLine="480" w:firstLineChars="200"/>
        <w:rPr>
          <w:rFonts w:hint="eastAsia" w:ascii="宋体" w:hAnsi="宋体" w:cs="宋体"/>
          <w:sz w:val="24"/>
        </w:rPr>
      </w:pPr>
      <w:r>
        <w:rPr>
          <w:rFonts w:hint="eastAsia" w:ascii="宋体" w:hAnsi="宋体" w:cs="宋体"/>
          <w:kern w:val="0"/>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2.4.4 除专用条件另有约定外，监理人发现承包人的人员不能胜任本职工作的，有权要求承包人予以调换。</w:t>
      </w:r>
    </w:p>
    <w:p>
      <w:pPr>
        <w:spacing w:line="360" w:lineRule="auto"/>
        <w:ind w:left="210" w:leftChars="100"/>
        <w:rPr>
          <w:rFonts w:hint="eastAsia" w:ascii="宋体" w:hAnsi="宋体" w:cs="宋体"/>
          <w:kern w:val="0"/>
          <w:sz w:val="24"/>
        </w:rPr>
      </w:pPr>
      <w:r>
        <w:rPr>
          <w:rFonts w:hint="eastAsia" w:ascii="宋体" w:hAnsi="宋体" w:cs="宋体"/>
          <w:kern w:val="0"/>
          <w:sz w:val="24"/>
        </w:rPr>
        <w:t>2.5 提交报告</w:t>
      </w:r>
    </w:p>
    <w:p>
      <w:pPr>
        <w:spacing w:line="360" w:lineRule="auto"/>
        <w:ind w:firstLine="480" w:firstLineChars="200"/>
        <w:rPr>
          <w:rFonts w:hint="eastAsia" w:ascii="宋体" w:hAnsi="宋体" w:cs="宋体"/>
          <w:sz w:val="24"/>
        </w:rPr>
      </w:pPr>
      <w:r>
        <w:rPr>
          <w:rFonts w:hint="eastAsia" w:ascii="宋体" w:hAnsi="宋体" w:cs="宋体"/>
          <w:sz w:val="24"/>
        </w:rPr>
        <w:t>监理人应按专用条件约定的种类、时间和份数向委托人提交监理与相关服务的报告。</w:t>
      </w:r>
    </w:p>
    <w:p>
      <w:pPr>
        <w:spacing w:line="360" w:lineRule="auto"/>
        <w:ind w:left="210" w:leftChars="100"/>
        <w:rPr>
          <w:rFonts w:hint="eastAsia" w:ascii="宋体" w:hAnsi="宋体" w:cs="宋体"/>
          <w:kern w:val="0"/>
          <w:sz w:val="24"/>
        </w:rPr>
      </w:pPr>
      <w:r>
        <w:rPr>
          <w:rFonts w:hint="eastAsia" w:ascii="宋体" w:hAnsi="宋体" w:cs="宋体"/>
          <w:kern w:val="0"/>
          <w:sz w:val="24"/>
        </w:rPr>
        <w:t>2.6 文件资料</w:t>
      </w:r>
    </w:p>
    <w:p>
      <w:pPr>
        <w:spacing w:line="360" w:lineRule="auto"/>
        <w:ind w:firstLine="480" w:firstLineChars="200"/>
        <w:rPr>
          <w:rFonts w:hint="eastAsia" w:ascii="宋体" w:hAnsi="宋体" w:cs="宋体"/>
          <w:sz w:val="24"/>
        </w:rPr>
      </w:pPr>
      <w:r>
        <w:rPr>
          <w:rFonts w:hint="eastAsia" w:ascii="宋体" w:hAnsi="宋体" w:cs="宋体"/>
          <w:kern w:val="0"/>
          <w:sz w:val="24"/>
        </w:rPr>
        <w:t>在本合同履行期内，监理人应在现场保留工作所用的图纸、报告及记录监理工</w:t>
      </w:r>
      <w:r>
        <w:rPr>
          <w:rFonts w:hint="eastAsia" w:ascii="宋体" w:hAnsi="宋体" w:cs="宋体"/>
          <w:sz w:val="24"/>
        </w:rPr>
        <w:t>作的相关文件。工程竣工后，应当按照档案管理规定将监理有关文件归档。</w:t>
      </w:r>
    </w:p>
    <w:p>
      <w:pPr>
        <w:spacing w:line="360" w:lineRule="auto"/>
        <w:ind w:left="210" w:leftChars="100"/>
        <w:rPr>
          <w:rFonts w:hint="eastAsia" w:ascii="宋体" w:hAnsi="宋体" w:cs="宋体"/>
          <w:kern w:val="0"/>
          <w:sz w:val="24"/>
        </w:rPr>
      </w:pPr>
      <w:r>
        <w:rPr>
          <w:rFonts w:hint="eastAsia" w:ascii="宋体" w:hAnsi="宋体" w:cs="宋体"/>
          <w:kern w:val="0"/>
          <w:sz w:val="24"/>
        </w:rPr>
        <w:t>2.7 使用委托人的财产</w:t>
      </w:r>
    </w:p>
    <w:p>
      <w:pPr>
        <w:spacing w:line="360" w:lineRule="auto"/>
        <w:ind w:firstLine="480" w:firstLineChars="200"/>
        <w:rPr>
          <w:rFonts w:hint="eastAsia" w:ascii="宋体" w:hAnsi="宋体" w:cs="宋体"/>
          <w:sz w:val="24"/>
        </w:rPr>
      </w:pPr>
      <w:r>
        <w:rPr>
          <w:rFonts w:hint="eastAsia" w:ascii="宋体" w:hAnsi="宋体" w:cs="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outlineLvl w:val="3"/>
        <w:rPr>
          <w:rFonts w:hint="eastAsia" w:ascii="宋体" w:hAnsi="宋体" w:cs="宋体"/>
          <w:b/>
          <w:sz w:val="24"/>
        </w:rPr>
      </w:pPr>
      <w:bookmarkStart w:id="13" w:name="_Toc26433"/>
      <w:r>
        <w:rPr>
          <w:rFonts w:hint="eastAsia" w:ascii="宋体" w:hAnsi="宋体" w:cs="宋体"/>
          <w:b/>
          <w:sz w:val="24"/>
        </w:rPr>
        <w:t>3．委托人的义务</w:t>
      </w:r>
      <w:bookmarkEnd w:id="13"/>
    </w:p>
    <w:p>
      <w:pPr>
        <w:spacing w:line="360" w:lineRule="auto"/>
        <w:ind w:left="210" w:leftChars="100"/>
        <w:rPr>
          <w:rFonts w:hint="eastAsia" w:ascii="宋体" w:hAnsi="宋体" w:cs="宋体"/>
          <w:kern w:val="0"/>
          <w:sz w:val="24"/>
        </w:rPr>
      </w:pPr>
      <w:r>
        <w:rPr>
          <w:rFonts w:hint="eastAsia" w:ascii="宋体" w:hAnsi="宋体" w:cs="宋体"/>
          <w:kern w:val="0"/>
          <w:sz w:val="24"/>
        </w:rPr>
        <w:t>3.1 告知</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委托人应在委托人与承包人签订的合同中明确监理人、总监理工程师和授予项目监理机构的权限。如有变更，应及时通知承包人。</w:t>
      </w:r>
    </w:p>
    <w:p>
      <w:pPr>
        <w:spacing w:line="360" w:lineRule="auto"/>
        <w:ind w:left="210" w:leftChars="100"/>
        <w:rPr>
          <w:rFonts w:hint="eastAsia" w:ascii="宋体" w:hAnsi="宋体" w:cs="宋体"/>
          <w:kern w:val="0"/>
          <w:sz w:val="24"/>
        </w:rPr>
      </w:pPr>
      <w:r>
        <w:rPr>
          <w:rFonts w:hint="eastAsia" w:ascii="宋体" w:hAnsi="宋体" w:cs="宋体"/>
          <w:kern w:val="0"/>
          <w:sz w:val="24"/>
        </w:rPr>
        <w:t>3.2 提供资料</w:t>
      </w:r>
    </w:p>
    <w:p>
      <w:pPr>
        <w:spacing w:line="360" w:lineRule="auto"/>
        <w:ind w:firstLine="480" w:firstLineChars="200"/>
        <w:rPr>
          <w:rFonts w:hint="eastAsia" w:ascii="宋体" w:hAnsi="宋体" w:cs="宋体"/>
          <w:sz w:val="24"/>
        </w:rPr>
      </w:pPr>
      <w:r>
        <w:rPr>
          <w:rFonts w:hint="eastAsia" w:ascii="宋体" w:hAnsi="宋体" w:cs="宋体"/>
          <w:kern w:val="0"/>
          <w:sz w:val="24"/>
        </w:rPr>
        <w:t>委托人应按照附录B约定，</w:t>
      </w:r>
      <w:r>
        <w:rPr>
          <w:rFonts w:hint="eastAsia" w:ascii="宋体" w:hAnsi="宋体" w:cs="宋体"/>
          <w:color w:val="000000"/>
          <w:kern w:val="0"/>
          <w:sz w:val="24"/>
        </w:rPr>
        <w:t>无偿</w:t>
      </w:r>
      <w:r>
        <w:rPr>
          <w:rFonts w:hint="eastAsia" w:ascii="宋体" w:hAnsi="宋体" w:cs="宋体"/>
          <w:kern w:val="0"/>
          <w:sz w:val="24"/>
        </w:rPr>
        <w:t>向监理人提供工程有关的资料。</w:t>
      </w:r>
      <w:r>
        <w:rPr>
          <w:rFonts w:hint="eastAsia" w:ascii="宋体" w:hAnsi="宋体" w:cs="宋体"/>
          <w:sz w:val="24"/>
        </w:rPr>
        <w:t>在本合同履行过程中，委托人应及时向监理人提供最新的与工程有关的资料。</w:t>
      </w:r>
    </w:p>
    <w:p>
      <w:pPr>
        <w:spacing w:line="360" w:lineRule="auto"/>
        <w:ind w:left="210" w:leftChars="100"/>
        <w:rPr>
          <w:rFonts w:hint="eastAsia" w:ascii="宋体" w:hAnsi="宋体" w:cs="宋体"/>
          <w:kern w:val="0"/>
          <w:sz w:val="24"/>
        </w:rPr>
      </w:pPr>
      <w:r>
        <w:rPr>
          <w:rFonts w:hint="eastAsia" w:ascii="宋体" w:hAnsi="宋体" w:cs="宋体"/>
          <w:kern w:val="0"/>
          <w:sz w:val="24"/>
        </w:rPr>
        <w:t>3.3 提供工作条件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委托人应为监理人完成监理与相关服务提供必要的条件。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kern w:val="0"/>
          <w:sz w:val="24"/>
        </w:rPr>
        <w:t xml:space="preserve">3.3.1 </w:t>
      </w:r>
      <w:r>
        <w:rPr>
          <w:rFonts w:hint="eastAsia" w:ascii="宋体" w:hAnsi="宋体" w:cs="宋体"/>
          <w:sz w:val="24"/>
        </w:rPr>
        <w:t>委托人应按照附录B约定，派遣相应的人员，提供房屋、设备，供监理人</w:t>
      </w:r>
      <w:r>
        <w:rPr>
          <w:rFonts w:hint="eastAsia" w:ascii="宋体" w:hAnsi="宋体" w:cs="宋体"/>
          <w:kern w:val="0"/>
          <w:sz w:val="24"/>
        </w:rPr>
        <w:t>无偿</w:t>
      </w:r>
      <w:r>
        <w:rPr>
          <w:rFonts w:hint="eastAsia" w:ascii="宋体" w:hAnsi="宋体" w:cs="宋体"/>
          <w:sz w:val="24"/>
        </w:rPr>
        <w:t>使用。</w:t>
      </w:r>
    </w:p>
    <w:p>
      <w:pPr>
        <w:spacing w:line="360" w:lineRule="auto"/>
        <w:ind w:firstLine="480" w:firstLineChars="200"/>
        <w:rPr>
          <w:rFonts w:hint="eastAsia" w:ascii="宋体" w:hAnsi="宋体" w:cs="宋体"/>
          <w:sz w:val="24"/>
        </w:rPr>
      </w:pPr>
      <w:r>
        <w:rPr>
          <w:rFonts w:hint="eastAsia" w:ascii="宋体" w:hAnsi="宋体" w:cs="宋体"/>
          <w:kern w:val="0"/>
          <w:sz w:val="24"/>
        </w:rPr>
        <w:t xml:space="preserve">3.3.2 </w:t>
      </w:r>
      <w:r>
        <w:rPr>
          <w:rFonts w:hint="eastAsia" w:ascii="宋体" w:hAnsi="宋体" w:cs="宋体"/>
          <w:sz w:val="24"/>
        </w:rPr>
        <w:t>委托人应负责协调工程建设中所有外部关系，为监理人履行本合同提供必要的外部条件。</w:t>
      </w:r>
    </w:p>
    <w:p>
      <w:pPr>
        <w:snapToGrid w:val="0"/>
        <w:spacing w:line="360" w:lineRule="auto"/>
        <w:ind w:left="210" w:leftChars="100"/>
        <w:rPr>
          <w:rFonts w:hint="eastAsia" w:ascii="宋体" w:hAnsi="宋体" w:cs="宋体"/>
          <w:kern w:val="0"/>
          <w:sz w:val="24"/>
        </w:rPr>
      </w:pPr>
      <w:r>
        <w:rPr>
          <w:rFonts w:hint="eastAsia" w:ascii="宋体" w:hAnsi="宋体" w:cs="宋体"/>
          <w:kern w:val="0"/>
          <w:sz w:val="24"/>
        </w:rPr>
        <w:t>3.4 委托人代表</w:t>
      </w:r>
    </w:p>
    <w:p>
      <w:pPr>
        <w:snapToGrid w:val="0"/>
        <w:spacing w:line="360" w:lineRule="auto"/>
        <w:ind w:firstLine="480" w:firstLineChars="200"/>
        <w:rPr>
          <w:rFonts w:hint="eastAsia" w:ascii="宋体" w:hAnsi="宋体" w:cs="宋体"/>
          <w:sz w:val="24"/>
        </w:rPr>
      </w:pPr>
      <w:r>
        <w:rPr>
          <w:rFonts w:hint="eastAsia" w:ascii="宋体" w:hAnsi="宋体" w:cs="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hint="eastAsia" w:ascii="宋体" w:hAnsi="宋体" w:cs="宋体"/>
          <w:kern w:val="0"/>
          <w:sz w:val="24"/>
        </w:rPr>
      </w:pPr>
      <w:r>
        <w:rPr>
          <w:rFonts w:hint="eastAsia" w:ascii="宋体" w:hAnsi="宋体" w:cs="宋体"/>
          <w:kern w:val="0"/>
          <w:sz w:val="24"/>
        </w:rPr>
        <w:t>3.5 委托人意见或要求</w:t>
      </w:r>
    </w:p>
    <w:p>
      <w:pPr>
        <w:snapToGrid w:val="0"/>
        <w:spacing w:line="360" w:lineRule="auto"/>
        <w:ind w:firstLine="480" w:firstLineChars="200"/>
        <w:rPr>
          <w:rFonts w:hint="eastAsia" w:ascii="宋体" w:hAnsi="宋体" w:cs="宋体"/>
          <w:sz w:val="24"/>
        </w:rPr>
      </w:pPr>
      <w:r>
        <w:rPr>
          <w:rFonts w:hint="eastAsia" w:ascii="宋体" w:hAnsi="宋体" w:cs="宋体"/>
          <w:sz w:val="24"/>
        </w:rPr>
        <w:t>在本合同约定的监理与相关服务工作范围内，委托人对承包人的任何意见或要求应通知监理人，由监理人向承包人发出相应指令。</w:t>
      </w:r>
    </w:p>
    <w:p>
      <w:pPr>
        <w:snapToGrid w:val="0"/>
        <w:spacing w:line="360" w:lineRule="auto"/>
        <w:ind w:left="210" w:leftChars="100"/>
        <w:rPr>
          <w:rFonts w:hint="eastAsia" w:ascii="宋体" w:hAnsi="宋体" w:cs="宋体"/>
          <w:kern w:val="0"/>
          <w:sz w:val="24"/>
        </w:rPr>
      </w:pPr>
      <w:r>
        <w:rPr>
          <w:rFonts w:hint="eastAsia" w:ascii="宋体" w:hAnsi="宋体" w:cs="宋体"/>
          <w:kern w:val="0"/>
          <w:sz w:val="24"/>
        </w:rPr>
        <w:t>3.6 答复</w:t>
      </w:r>
    </w:p>
    <w:p>
      <w:pPr>
        <w:snapToGrid w:val="0"/>
        <w:spacing w:line="360" w:lineRule="auto"/>
        <w:ind w:firstLine="480" w:firstLineChars="200"/>
        <w:rPr>
          <w:rFonts w:hint="eastAsia" w:ascii="宋体" w:hAnsi="宋体" w:cs="宋体"/>
          <w:sz w:val="24"/>
        </w:rPr>
      </w:pPr>
      <w:r>
        <w:rPr>
          <w:rFonts w:hint="eastAsia" w:ascii="宋体" w:hAnsi="宋体" w:cs="宋体"/>
          <w:sz w:val="24"/>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hint="eastAsia" w:ascii="宋体" w:hAnsi="宋体" w:cs="宋体"/>
          <w:kern w:val="0"/>
          <w:sz w:val="24"/>
        </w:rPr>
      </w:pPr>
      <w:r>
        <w:rPr>
          <w:rFonts w:hint="eastAsia" w:ascii="宋体" w:hAnsi="宋体" w:cs="宋体"/>
          <w:kern w:val="0"/>
          <w:sz w:val="24"/>
        </w:rPr>
        <w:t>3.7 支付</w:t>
      </w:r>
    </w:p>
    <w:p>
      <w:pPr>
        <w:snapToGrid w:val="0"/>
        <w:spacing w:line="360" w:lineRule="auto"/>
        <w:ind w:firstLine="480" w:firstLineChars="200"/>
        <w:rPr>
          <w:rFonts w:hint="eastAsia" w:ascii="宋体" w:hAnsi="宋体" w:cs="宋体"/>
          <w:sz w:val="24"/>
        </w:rPr>
      </w:pPr>
      <w:r>
        <w:rPr>
          <w:rFonts w:hint="eastAsia" w:ascii="宋体" w:hAnsi="宋体" w:cs="宋体"/>
          <w:sz w:val="24"/>
        </w:rPr>
        <w:t>委托人应按本合同约定，向监理人支付酬金。</w:t>
      </w:r>
    </w:p>
    <w:p>
      <w:pPr>
        <w:spacing w:line="360" w:lineRule="auto"/>
        <w:outlineLvl w:val="3"/>
        <w:rPr>
          <w:rFonts w:hint="eastAsia" w:ascii="宋体" w:hAnsi="宋体" w:cs="宋体"/>
          <w:b/>
          <w:sz w:val="24"/>
        </w:rPr>
      </w:pPr>
      <w:bookmarkStart w:id="14" w:name="_Toc22214"/>
      <w:r>
        <w:rPr>
          <w:rFonts w:hint="eastAsia" w:ascii="宋体" w:hAnsi="宋体" w:cs="宋体"/>
          <w:b/>
          <w:sz w:val="24"/>
        </w:rPr>
        <w:t>4. 违约责任</w:t>
      </w:r>
      <w:bookmarkEnd w:id="14"/>
    </w:p>
    <w:p>
      <w:pPr>
        <w:spacing w:line="360" w:lineRule="auto"/>
        <w:ind w:left="210" w:leftChars="100"/>
        <w:rPr>
          <w:rFonts w:hint="eastAsia" w:ascii="宋体" w:hAnsi="宋体" w:cs="宋体"/>
          <w:kern w:val="0"/>
          <w:sz w:val="24"/>
        </w:rPr>
      </w:pPr>
      <w:r>
        <w:rPr>
          <w:rFonts w:hint="eastAsia" w:ascii="宋体" w:hAnsi="宋体" w:cs="宋体"/>
          <w:kern w:val="0"/>
          <w:sz w:val="24"/>
        </w:rPr>
        <w:t>4.1 监理人的违约责任</w:t>
      </w:r>
    </w:p>
    <w:p>
      <w:pPr>
        <w:adjustRightInd w:val="0"/>
        <w:snapToGrid w:val="0"/>
        <w:spacing w:line="360" w:lineRule="auto"/>
        <w:ind w:firstLine="480" w:firstLineChars="200"/>
        <w:rPr>
          <w:rFonts w:hint="eastAsia" w:ascii="宋体" w:hAnsi="宋体" w:cs="宋体"/>
          <w:sz w:val="24"/>
        </w:rPr>
      </w:pPr>
      <w:r>
        <w:rPr>
          <w:rFonts w:hint="eastAsia" w:ascii="宋体" w:hAnsi="宋体" w:cs="宋体"/>
          <w:kern w:val="0"/>
          <w:sz w:val="24"/>
        </w:rPr>
        <w:t>监理人未履行本合同义务的，应承担相应的责任。</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4.1.1 因监理人违反本合同约定</w:t>
      </w:r>
      <w:r>
        <w:rPr>
          <w:rFonts w:hint="eastAsia" w:ascii="宋体" w:hAnsi="宋体" w:cs="宋体"/>
          <w:sz w:val="24"/>
        </w:rPr>
        <w:t>给委托人造成损失的，监理人应当赔偿委托人损失</w:t>
      </w:r>
      <w:r>
        <w:rPr>
          <w:rFonts w:hint="eastAsia" w:ascii="宋体" w:hAnsi="宋体" w:cs="宋体"/>
          <w:kern w:val="0"/>
          <w:sz w:val="24"/>
        </w:rPr>
        <w:t>。赔偿金额的确定方法在专用条件中约定。监理人承担部分赔偿责任的，其承担赔偿金额由双方协商确定。</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4.1.2 监理人向委托人的索赔不成立时，监理人应赔偿委托人由此发生的费用。</w:t>
      </w:r>
    </w:p>
    <w:p>
      <w:pPr>
        <w:snapToGrid w:val="0"/>
        <w:spacing w:line="360" w:lineRule="auto"/>
        <w:ind w:firstLine="240" w:firstLineChars="100"/>
        <w:rPr>
          <w:rFonts w:hint="eastAsia" w:ascii="宋体" w:hAnsi="宋体" w:cs="宋体"/>
          <w:kern w:val="0"/>
          <w:sz w:val="24"/>
        </w:rPr>
      </w:pPr>
      <w:r>
        <w:rPr>
          <w:rFonts w:hint="eastAsia" w:ascii="宋体" w:hAnsi="宋体" w:cs="宋体"/>
          <w:kern w:val="0"/>
          <w:sz w:val="24"/>
        </w:rPr>
        <w:t>4.2 委托人的违约责任</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委托人未履行本合同义务的，应承担相应的责任。</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4.2.1 委托人违反本合同约定造成监理人损失的，委托人应予以赔偿。</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4.2.2 委托人向监理人的索赔不成立时，应赔偿监理人由此引起的费用。</w:t>
      </w:r>
    </w:p>
    <w:p>
      <w:pPr>
        <w:spacing w:line="360" w:lineRule="auto"/>
        <w:ind w:firstLine="480" w:firstLineChars="200"/>
        <w:rPr>
          <w:rFonts w:hint="eastAsia" w:ascii="宋体" w:hAnsi="宋体" w:cs="宋体"/>
          <w:kern w:val="0"/>
          <w:sz w:val="24"/>
        </w:rPr>
      </w:pPr>
      <w:r>
        <w:rPr>
          <w:rFonts w:hint="eastAsia" w:ascii="宋体" w:hAnsi="宋体" w:cs="宋体"/>
          <w:sz w:val="24"/>
        </w:rPr>
        <w:t xml:space="preserve">4.2.3 </w:t>
      </w:r>
      <w:r>
        <w:rPr>
          <w:rFonts w:hint="eastAsia" w:ascii="宋体" w:hAnsi="宋体" w:cs="宋体"/>
          <w:kern w:val="0"/>
          <w:sz w:val="24"/>
        </w:rPr>
        <w:t>委托人未能按期支付</w:t>
      </w:r>
      <w:r>
        <w:rPr>
          <w:rFonts w:hint="eastAsia" w:ascii="宋体" w:hAnsi="宋体" w:cs="宋体"/>
          <w:sz w:val="24"/>
        </w:rPr>
        <w:t>酬金</w:t>
      </w:r>
      <w:r>
        <w:rPr>
          <w:rFonts w:hint="eastAsia" w:ascii="宋体" w:hAnsi="宋体" w:cs="宋体"/>
          <w:kern w:val="0"/>
          <w:sz w:val="24"/>
        </w:rPr>
        <w:t>超过28天，应按专用条件约定支付逾期付款利息。</w:t>
      </w:r>
    </w:p>
    <w:p>
      <w:pPr>
        <w:spacing w:line="360" w:lineRule="auto"/>
        <w:ind w:firstLine="240" w:firstLineChars="100"/>
        <w:rPr>
          <w:rFonts w:hint="eastAsia" w:ascii="宋体" w:hAnsi="宋体" w:cs="宋体"/>
          <w:kern w:val="0"/>
          <w:sz w:val="24"/>
        </w:rPr>
      </w:pPr>
      <w:r>
        <w:rPr>
          <w:rFonts w:hint="eastAsia" w:ascii="宋体" w:hAnsi="宋体" w:cs="宋体"/>
          <w:kern w:val="0"/>
          <w:sz w:val="24"/>
        </w:rPr>
        <w:t>4.3 除外责任</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因非监理人的原因，且监理人无过错，发生工程质量事故、安全事故、工期延误等造成的损失，监理人不承担赔偿责任。</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因不可抗力导致本合同全部或部分不能履行时，双方各自承担其因此而造成的损失、损害。</w:t>
      </w:r>
    </w:p>
    <w:p>
      <w:pPr>
        <w:spacing w:line="360" w:lineRule="auto"/>
        <w:outlineLvl w:val="3"/>
        <w:rPr>
          <w:rFonts w:hint="eastAsia" w:ascii="宋体" w:hAnsi="宋体" w:cs="宋体"/>
          <w:b/>
          <w:sz w:val="24"/>
        </w:rPr>
      </w:pPr>
      <w:bookmarkStart w:id="15" w:name="_Toc11353"/>
      <w:r>
        <w:rPr>
          <w:rFonts w:hint="eastAsia" w:ascii="宋体" w:hAnsi="宋体" w:cs="宋体"/>
          <w:b/>
          <w:sz w:val="24"/>
        </w:rPr>
        <w:t>5. 支付</w:t>
      </w:r>
      <w:bookmarkEnd w:id="15"/>
    </w:p>
    <w:p>
      <w:pPr>
        <w:snapToGrid w:val="0"/>
        <w:spacing w:line="360" w:lineRule="auto"/>
        <w:ind w:left="210" w:leftChars="100"/>
        <w:rPr>
          <w:rFonts w:hint="eastAsia" w:ascii="宋体" w:hAnsi="宋体" w:cs="宋体"/>
          <w:bCs/>
          <w:sz w:val="24"/>
        </w:rPr>
      </w:pPr>
      <w:r>
        <w:rPr>
          <w:rFonts w:hint="eastAsia" w:ascii="宋体" w:hAnsi="宋体" w:cs="宋体"/>
          <w:sz w:val="24"/>
        </w:rPr>
        <w:t xml:space="preserve">5.1 </w:t>
      </w:r>
      <w:r>
        <w:rPr>
          <w:rFonts w:hint="eastAsia" w:ascii="宋体" w:hAnsi="宋体" w:cs="宋体"/>
          <w:bCs/>
          <w:sz w:val="24"/>
        </w:rPr>
        <w:t>支付货币</w:t>
      </w:r>
    </w:p>
    <w:p>
      <w:pPr>
        <w:snapToGrid w:val="0"/>
        <w:spacing w:line="360" w:lineRule="auto"/>
        <w:ind w:firstLine="480" w:firstLineChars="200"/>
        <w:rPr>
          <w:rFonts w:hint="eastAsia" w:ascii="宋体" w:hAnsi="宋体" w:cs="宋体"/>
          <w:bCs/>
          <w:sz w:val="24"/>
        </w:rPr>
      </w:pPr>
      <w:r>
        <w:rPr>
          <w:rFonts w:hint="eastAsia" w:ascii="宋体" w:hAnsi="宋体" w:cs="宋体"/>
          <w:sz w:val="24"/>
        </w:rPr>
        <w:t>除专用条件另有约定外，酬金均以人民币支付。涉及外币支付的，所采用的货币种类、比例和汇率在专用条件中约定。</w:t>
      </w:r>
    </w:p>
    <w:p>
      <w:pPr>
        <w:snapToGrid w:val="0"/>
        <w:spacing w:line="360" w:lineRule="auto"/>
        <w:ind w:left="210" w:leftChars="100"/>
        <w:rPr>
          <w:rFonts w:hint="eastAsia" w:ascii="宋体" w:hAnsi="宋体" w:cs="宋体"/>
          <w:bCs/>
          <w:sz w:val="24"/>
        </w:rPr>
      </w:pPr>
      <w:r>
        <w:rPr>
          <w:rFonts w:hint="eastAsia" w:ascii="宋体" w:hAnsi="宋体" w:cs="宋体"/>
          <w:sz w:val="24"/>
        </w:rPr>
        <w:t>5.2 支付申请</w:t>
      </w:r>
    </w:p>
    <w:p>
      <w:pPr>
        <w:snapToGrid w:val="0"/>
        <w:spacing w:line="360" w:lineRule="auto"/>
        <w:ind w:firstLine="480" w:firstLineChars="200"/>
        <w:rPr>
          <w:rFonts w:hint="eastAsia" w:ascii="宋体" w:hAnsi="宋体" w:cs="宋体"/>
          <w:sz w:val="24"/>
        </w:rPr>
      </w:pPr>
      <w:r>
        <w:rPr>
          <w:rFonts w:hint="eastAsia" w:ascii="宋体" w:hAnsi="宋体" w:cs="宋体"/>
          <w:sz w:val="24"/>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宋体" w:hAnsi="宋体" w:cs="宋体"/>
          <w:sz w:val="24"/>
        </w:rPr>
      </w:pPr>
      <w:r>
        <w:rPr>
          <w:rFonts w:hint="eastAsia" w:ascii="宋体" w:hAnsi="宋体" w:cs="宋体"/>
          <w:sz w:val="24"/>
        </w:rPr>
        <w:t xml:space="preserve"> 5.3 支付酬金</w:t>
      </w:r>
    </w:p>
    <w:p>
      <w:pPr>
        <w:snapToGrid w:val="0"/>
        <w:spacing w:line="360" w:lineRule="auto"/>
        <w:ind w:firstLine="480"/>
        <w:rPr>
          <w:rFonts w:hint="eastAsia" w:ascii="宋体" w:hAnsi="宋体" w:cs="宋体"/>
          <w:sz w:val="24"/>
        </w:rPr>
      </w:pPr>
      <w:r>
        <w:rPr>
          <w:rFonts w:hint="eastAsia" w:ascii="宋体" w:hAnsi="宋体" w:cs="宋体"/>
          <w:sz w:val="24"/>
        </w:rPr>
        <w:t>支付的酬金包括正常工作酬金、附加工作酬金、合理化建议奖励金额及费用。</w:t>
      </w:r>
    </w:p>
    <w:p>
      <w:pPr>
        <w:snapToGrid w:val="0"/>
        <w:spacing w:line="360" w:lineRule="auto"/>
        <w:rPr>
          <w:rFonts w:hint="eastAsia" w:ascii="宋体" w:hAnsi="宋体" w:cs="宋体"/>
          <w:bCs/>
          <w:sz w:val="24"/>
        </w:rPr>
      </w:pPr>
      <w:r>
        <w:rPr>
          <w:rFonts w:hint="eastAsia" w:ascii="宋体" w:hAnsi="宋体" w:cs="宋体"/>
          <w:sz w:val="24"/>
        </w:rPr>
        <w:t xml:space="preserve">  5.4 </w:t>
      </w:r>
      <w:r>
        <w:rPr>
          <w:rFonts w:hint="eastAsia" w:ascii="宋体" w:hAnsi="宋体" w:cs="宋体"/>
          <w:bCs/>
          <w:sz w:val="24"/>
        </w:rPr>
        <w:t>有争议部分的付款</w:t>
      </w:r>
    </w:p>
    <w:p>
      <w:pPr>
        <w:snapToGrid w:val="0"/>
        <w:spacing w:line="360" w:lineRule="auto"/>
        <w:ind w:firstLine="480" w:firstLineChars="200"/>
        <w:rPr>
          <w:rFonts w:hint="eastAsia" w:ascii="宋体" w:hAnsi="宋体" w:cs="宋体"/>
          <w:sz w:val="24"/>
        </w:rPr>
      </w:pPr>
      <w:r>
        <w:rPr>
          <w:rFonts w:hint="eastAsia" w:ascii="宋体" w:hAnsi="宋体" w:cs="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pacing w:line="360" w:lineRule="auto"/>
        <w:outlineLvl w:val="3"/>
        <w:rPr>
          <w:rFonts w:hint="eastAsia" w:ascii="宋体" w:hAnsi="宋体" w:cs="宋体"/>
          <w:b/>
          <w:sz w:val="24"/>
        </w:rPr>
      </w:pPr>
      <w:bookmarkStart w:id="16" w:name="_Toc19562"/>
      <w:r>
        <w:rPr>
          <w:rFonts w:hint="eastAsia" w:ascii="宋体" w:hAnsi="宋体" w:cs="宋体"/>
          <w:b/>
          <w:sz w:val="24"/>
        </w:rPr>
        <w:t>6. 合同生效、变更、暂停、解除与终止</w:t>
      </w:r>
      <w:bookmarkEnd w:id="16"/>
    </w:p>
    <w:p>
      <w:pPr>
        <w:spacing w:line="360" w:lineRule="auto"/>
        <w:ind w:left="210" w:leftChars="100"/>
        <w:rPr>
          <w:rFonts w:hint="eastAsia" w:ascii="宋体" w:hAnsi="宋体" w:cs="宋体"/>
          <w:sz w:val="24"/>
        </w:rPr>
      </w:pPr>
      <w:r>
        <w:rPr>
          <w:rFonts w:hint="eastAsia" w:ascii="宋体" w:hAnsi="宋体" w:cs="宋体"/>
          <w:sz w:val="24"/>
        </w:rPr>
        <w:t>6.1生效</w:t>
      </w:r>
    </w:p>
    <w:p>
      <w:pPr>
        <w:spacing w:line="360" w:lineRule="auto"/>
        <w:ind w:firstLine="480" w:firstLineChars="200"/>
        <w:rPr>
          <w:rFonts w:hint="eastAsia" w:ascii="宋体" w:hAnsi="宋体" w:cs="宋体"/>
          <w:sz w:val="24"/>
        </w:rPr>
      </w:pPr>
      <w:r>
        <w:rPr>
          <w:rFonts w:hint="eastAsia" w:ascii="宋体" w:hAnsi="宋体" w:cs="宋体"/>
          <w:sz w:val="24"/>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hint="eastAsia" w:ascii="宋体" w:hAnsi="宋体" w:cs="宋体"/>
          <w:bCs/>
          <w:sz w:val="24"/>
        </w:rPr>
      </w:pPr>
      <w:r>
        <w:rPr>
          <w:rFonts w:hint="eastAsia" w:ascii="宋体" w:hAnsi="宋体" w:cs="宋体"/>
          <w:sz w:val="24"/>
        </w:rPr>
        <w:t>6.2</w:t>
      </w:r>
      <w:r>
        <w:rPr>
          <w:rFonts w:hint="eastAsia" w:ascii="宋体" w:hAnsi="宋体" w:cs="宋体"/>
          <w:bCs/>
          <w:sz w:val="24"/>
        </w:rPr>
        <w:t>变更</w:t>
      </w:r>
    </w:p>
    <w:p>
      <w:pPr>
        <w:snapToGrid w:val="0"/>
        <w:spacing w:line="360" w:lineRule="auto"/>
        <w:ind w:firstLine="480" w:firstLineChars="200"/>
        <w:rPr>
          <w:rFonts w:hint="eastAsia" w:ascii="宋体" w:hAnsi="宋体" w:cs="宋体"/>
          <w:sz w:val="24"/>
        </w:rPr>
      </w:pPr>
      <w:r>
        <w:rPr>
          <w:rFonts w:hint="eastAsia" w:ascii="宋体" w:hAnsi="宋体" w:cs="宋体"/>
          <w:sz w:val="24"/>
        </w:rPr>
        <w:t>6.2.1 任何一方提出变更请求时，双方经协商一致后可进行变更。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int="eastAsia" w:ascii="宋体" w:hAnsi="宋体" w:cs="宋体"/>
          <w:sz w:val="24"/>
        </w:rPr>
      </w:pPr>
      <w:r>
        <w:rPr>
          <w:rFonts w:hint="eastAsia" w:ascii="宋体" w:hAnsi="宋体" w:cs="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int="eastAsia" w:ascii="宋体" w:hAnsi="宋体" w:cs="宋体"/>
          <w:sz w:val="24"/>
        </w:rPr>
      </w:pPr>
      <w:r>
        <w:rPr>
          <w:rFonts w:hint="eastAsia" w:ascii="宋体" w:hAnsi="宋体" w:cs="宋体"/>
          <w:sz w:val="24"/>
        </w:rPr>
        <w:t>6.2.6 因工程规模、监理范围的变化导致监理人的正常工作量减少时，正常工作酬金应作相应调整。调整方法在专用条件中约定。</w:t>
      </w:r>
    </w:p>
    <w:p>
      <w:pPr>
        <w:snapToGrid w:val="0"/>
        <w:spacing w:line="360" w:lineRule="auto"/>
        <w:rPr>
          <w:rFonts w:hint="eastAsia" w:ascii="宋体" w:hAnsi="宋体" w:cs="宋体"/>
          <w:bCs/>
          <w:sz w:val="24"/>
        </w:rPr>
      </w:pPr>
      <w:r>
        <w:rPr>
          <w:rFonts w:hint="eastAsia" w:ascii="宋体" w:hAnsi="宋体" w:cs="宋体"/>
          <w:sz w:val="24"/>
        </w:rPr>
        <w:t xml:space="preserve">  6.3 暂停与</w:t>
      </w:r>
      <w:r>
        <w:rPr>
          <w:rFonts w:hint="eastAsia" w:ascii="宋体" w:hAnsi="宋体" w:cs="宋体"/>
          <w:bCs/>
          <w:sz w:val="24"/>
        </w:rPr>
        <w:t>解除</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解除本合同的协议必须采取书面形式，协议未达成之前，本合同仍然有效。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s="宋体"/>
          <w:kern w:val="0"/>
          <w:sz w:val="24"/>
        </w:rPr>
        <w:t>的</w:t>
      </w:r>
      <w:r>
        <w:rPr>
          <w:rFonts w:hint="eastAsia" w:ascii="宋体" w:hAnsi="宋体" w:cs="宋体"/>
          <w:sz w:val="24"/>
        </w:rPr>
        <w:t>酬金支付至本合同解除日，且应承担第4.2款约定的责任。</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s="宋体"/>
          <w:kern w:val="0"/>
          <w:sz w:val="24"/>
        </w:rPr>
        <w:t>的</w:t>
      </w:r>
      <w:r>
        <w:rPr>
          <w:rFonts w:hint="eastAsia" w:ascii="宋体" w:hAnsi="宋体" w:cs="宋体"/>
          <w:sz w:val="24"/>
        </w:rPr>
        <w:t>酬金支付至</w:t>
      </w:r>
      <w:r>
        <w:rPr>
          <w:rFonts w:hint="eastAsia" w:ascii="宋体" w:hAnsi="宋体" w:cs="宋体"/>
          <w:kern w:val="0"/>
          <w:sz w:val="24"/>
        </w:rPr>
        <w:t>限期改正通知到达监理人之日</w:t>
      </w:r>
      <w:r>
        <w:rPr>
          <w:rFonts w:hint="eastAsia" w:ascii="宋体" w:hAnsi="宋体" w:cs="宋体"/>
          <w:sz w:val="24"/>
        </w:rPr>
        <w:t>，但监理人应承担第4.1款约定的责任。</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int="eastAsia" w:ascii="宋体" w:hAnsi="宋体" w:cs="宋体"/>
          <w:kern w:val="0"/>
          <w:sz w:val="24"/>
        </w:rPr>
      </w:pPr>
      <w:r>
        <w:rPr>
          <w:rFonts w:hint="eastAsia" w:ascii="宋体" w:hAnsi="宋体" w:cs="宋体"/>
          <w:sz w:val="24"/>
        </w:rPr>
        <w:t>6.3.5 因不可抗力致使本合同部分或全部不能履行时，一方应立即通知另一方，可暂停或解除本合同。</w:t>
      </w:r>
    </w:p>
    <w:p>
      <w:pPr>
        <w:snapToGrid w:val="0"/>
        <w:spacing w:line="360" w:lineRule="auto"/>
        <w:ind w:firstLine="480" w:firstLineChars="200"/>
        <w:rPr>
          <w:rFonts w:hint="eastAsia" w:ascii="宋体" w:hAnsi="宋体" w:cs="宋体"/>
          <w:sz w:val="24"/>
        </w:rPr>
      </w:pPr>
      <w:r>
        <w:rPr>
          <w:rFonts w:hint="eastAsia" w:ascii="宋体" w:hAnsi="宋体" w:cs="宋体"/>
          <w:sz w:val="24"/>
        </w:rPr>
        <w:t>6.3.6 本合同解除后，本合同约定的有关结算、清理、争议解决方式的条件仍然有效。</w:t>
      </w:r>
    </w:p>
    <w:p>
      <w:pPr>
        <w:snapToGrid w:val="0"/>
        <w:spacing w:line="360" w:lineRule="auto"/>
        <w:ind w:left="210" w:leftChars="100"/>
        <w:rPr>
          <w:rFonts w:hint="eastAsia" w:ascii="宋体" w:hAnsi="宋体" w:cs="宋体"/>
          <w:bCs/>
          <w:sz w:val="24"/>
        </w:rPr>
      </w:pPr>
      <w:r>
        <w:rPr>
          <w:rFonts w:hint="eastAsia" w:ascii="宋体" w:hAnsi="宋体" w:cs="宋体"/>
          <w:sz w:val="24"/>
        </w:rPr>
        <w:t xml:space="preserve">6.4 </w:t>
      </w:r>
      <w:r>
        <w:rPr>
          <w:rFonts w:hint="eastAsia" w:ascii="宋体" w:hAnsi="宋体" w:cs="宋体"/>
          <w:bCs/>
          <w:sz w:val="24"/>
        </w:rPr>
        <w:t>终止</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以下条件全部满足时，本合同即告终止：</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（1）监理人完成本合同约定的全部工作；</w:t>
      </w:r>
    </w:p>
    <w:p>
      <w:pPr>
        <w:snapToGrid w:val="0"/>
        <w:spacing w:line="360" w:lineRule="auto"/>
        <w:ind w:firstLine="480" w:firstLineChars="200"/>
        <w:rPr>
          <w:rFonts w:hint="eastAsia" w:ascii="宋体" w:hAnsi="宋体" w:cs="宋体"/>
          <w:sz w:val="24"/>
        </w:rPr>
      </w:pPr>
      <w:r>
        <w:rPr>
          <w:rFonts w:hint="eastAsia" w:ascii="宋体" w:hAnsi="宋体" w:cs="宋体"/>
          <w:sz w:val="24"/>
        </w:rPr>
        <w:t>（2）委托人与监理人结清并支付全部酬金。</w:t>
      </w:r>
    </w:p>
    <w:p>
      <w:pPr>
        <w:spacing w:line="360" w:lineRule="auto"/>
        <w:outlineLvl w:val="3"/>
        <w:rPr>
          <w:rFonts w:hint="eastAsia" w:ascii="宋体" w:hAnsi="宋体" w:cs="宋体"/>
          <w:b/>
          <w:sz w:val="24"/>
        </w:rPr>
      </w:pPr>
      <w:bookmarkStart w:id="17" w:name="_Toc8774"/>
      <w:r>
        <w:rPr>
          <w:rFonts w:hint="eastAsia" w:ascii="宋体" w:hAnsi="宋体" w:cs="宋体"/>
          <w:b/>
          <w:sz w:val="24"/>
        </w:rPr>
        <w:t>7. 争议解决</w:t>
      </w:r>
      <w:bookmarkEnd w:id="17"/>
    </w:p>
    <w:p>
      <w:pPr>
        <w:snapToGrid w:val="0"/>
        <w:spacing w:line="360" w:lineRule="auto"/>
        <w:ind w:left="210" w:leftChars="100"/>
        <w:rPr>
          <w:rFonts w:hint="eastAsia" w:ascii="宋体" w:hAnsi="宋体" w:cs="宋体"/>
          <w:bCs/>
          <w:sz w:val="24"/>
        </w:rPr>
      </w:pPr>
      <w:r>
        <w:rPr>
          <w:rFonts w:hint="eastAsia" w:ascii="宋体" w:hAnsi="宋体" w:cs="宋体"/>
          <w:sz w:val="24"/>
        </w:rPr>
        <w:t>7.1</w:t>
      </w:r>
      <w:r>
        <w:rPr>
          <w:rFonts w:hint="eastAsia" w:ascii="宋体" w:hAnsi="宋体" w:cs="宋体"/>
          <w:bCs/>
          <w:sz w:val="24"/>
        </w:rPr>
        <w:t>协商</w:t>
      </w:r>
    </w:p>
    <w:p>
      <w:pPr>
        <w:snapToGrid w:val="0"/>
        <w:spacing w:line="360" w:lineRule="auto"/>
        <w:ind w:firstLine="480" w:firstLineChars="200"/>
        <w:rPr>
          <w:rFonts w:hint="eastAsia" w:ascii="宋体" w:hAnsi="宋体" w:cs="宋体"/>
          <w:bCs/>
          <w:sz w:val="24"/>
        </w:rPr>
      </w:pPr>
      <w:r>
        <w:rPr>
          <w:rFonts w:hint="eastAsia" w:ascii="宋体" w:hAnsi="宋体" w:cs="宋体"/>
          <w:sz w:val="24"/>
        </w:rPr>
        <w:t>双方应本着诚信原则协商解决彼此间的争议。</w:t>
      </w:r>
    </w:p>
    <w:p>
      <w:pPr>
        <w:snapToGrid w:val="0"/>
        <w:spacing w:line="360" w:lineRule="auto"/>
        <w:ind w:left="210" w:leftChars="100"/>
        <w:rPr>
          <w:rFonts w:hint="eastAsia" w:ascii="宋体" w:hAnsi="宋体" w:cs="宋体"/>
          <w:bCs/>
          <w:sz w:val="24"/>
        </w:rPr>
      </w:pPr>
      <w:r>
        <w:rPr>
          <w:rFonts w:hint="eastAsia" w:ascii="宋体" w:hAnsi="宋体" w:cs="宋体"/>
          <w:sz w:val="24"/>
        </w:rPr>
        <w:t>7.2</w:t>
      </w:r>
      <w:r>
        <w:rPr>
          <w:rFonts w:hint="eastAsia" w:ascii="宋体" w:hAnsi="宋体" w:cs="宋体"/>
          <w:bCs/>
          <w:sz w:val="24"/>
        </w:rPr>
        <w:t>调解</w:t>
      </w:r>
    </w:p>
    <w:p>
      <w:pPr>
        <w:snapToGrid w:val="0"/>
        <w:spacing w:line="360" w:lineRule="auto"/>
        <w:ind w:firstLine="480" w:firstLineChars="200"/>
        <w:rPr>
          <w:rFonts w:hint="eastAsia" w:ascii="宋体" w:hAnsi="宋体" w:cs="宋体"/>
          <w:bCs/>
          <w:sz w:val="24"/>
        </w:rPr>
      </w:pPr>
      <w:r>
        <w:rPr>
          <w:rFonts w:hint="eastAsia" w:ascii="宋体" w:hAnsi="宋体" w:cs="宋体"/>
          <w:sz w:val="24"/>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hint="eastAsia" w:ascii="宋体" w:hAnsi="宋体" w:cs="宋体"/>
          <w:bCs/>
          <w:sz w:val="24"/>
        </w:rPr>
      </w:pPr>
      <w:r>
        <w:rPr>
          <w:rFonts w:hint="eastAsia" w:ascii="宋体" w:hAnsi="宋体" w:cs="宋体"/>
          <w:sz w:val="24"/>
        </w:rPr>
        <w:t>7.3</w:t>
      </w:r>
      <w:r>
        <w:rPr>
          <w:rFonts w:hint="eastAsia" w:ascii="宋体" w:hAnsi="宋体" w:cs="宋体"/>
          <w:bCs/>
          <w:sz w:val="24"/>
        </w:rPr>
        <w:t>仲裁或诉讼</w:t>
      </w:r>
    </w:p>
    <w:p>
      <w:pPr>
        <w:snapToGrid w:val="0"/>
        <w:spacing w:line="360" w:lineRule="auto"/>
        <w:ind w:firstLine="480" w:firstLineChars="200"/>
        <w:rPr>
          <w:rFonts w:hint="eastAsia" w:ascii="宋体" w:hAnsi="宋体" w:cs="宋体"/>
          <w:sz w:val="24"/>
        </w:rPr>
      </w:pPr>
      <w:r>
        <w:rPr>
          <w:rFonts w:hint="eastAsia" w:ascii="宋体" w:hAnsi="宋体" w:cs="宋体"/>
          <w:sz w:val="24"/>
        </w:rPr>
        <w:t>双方均有权不经调解直接向专用条件约定的仲裁机构申请仲裁或向有管辖权的人民法院提起诉讼。</w:t>
      </w:r>
    </w:p>
    <w:p>
      <w:pPr>
        <w:spacing w:line="360" w:lineRule="auto"/>
        <w:outlineLvl w:val="3"/>
        <w:rPr>
          <w:rFonts w:hint="eastAsia" w:ascii="宋体" w:hAnsi="宋体" w:cs="宋体"/>
          <w:b/>
          <w:sz w:val="24"/>
        </w:rPr>
      </w:pPr>
      <w:bookmarkStart w:id="18" w:name="_Toc30007"/>
      <w:r>
        <w:rPr>
          <w:rFonts w:hint="eastAsia" w:ascii="宋体" w:hAnsi="宋体" w:cs="宋体"/>
          <w:b/>
          <w:sz w:val="24"/>
        </w:rPr>
        <w:t>8. 其他</w:t>
      </w:r>
      <w:bookmarkEnd w:id="18"/>
    </w:p>
    <w:p>
      <w:pPr>
        <w:spacing w:line="360" w:lineRule="auto"/>
        <w:ind w:left="210" w:leftChars="100"/>
        <w:rPr>
          <w:rFonts w:hint="eastAsia" w:ascii="宋体" w:hAnsi="宋体" w:cs="宋体"/>
          <w:bCs/>
          <w:sz w:val="24"/>
        </w:rPr>
      </w:pPr>
      <w:r>
        <w:rPr>
          <w:rFonts w:hint="eastAsia" w:ascii="宋体" w:hAnsi="宋体" w:cs="宋体"/>
          <w:sz w:val="24"/>
        </w:rPr>
        <w:t xml:space="preserve">8.1 </w:t>
      </w:r>
      <w:r>
        <w:rPr>
          <w:rFonts w:hint="eastAsia" w:ascii="宋体" w:hAnsi="宋体" w:cs="宋体"/>
          <w:bCs/>
          <w:sz w:val="24"/>
        </w:rPr>
        <w:t>外出考察费用</w:t>
      </w:r>
    </w:p>
    <w:p>
      <w:pPr>
        <w:snapToGrid w:val="0"/>
        <w:spacing w:line="360" w:lineRule="auto"/>
        <w:ind w:firstLine="480" w:firstLineChars="200"/>
        <w:rPr>
          <w:rFonts w:hint="eastAsia" w:ascii="宋体" w:hAnsi="宋体" w:cs="宋体"/>
          <w:bCs/>
          <w:sz w:val="24"/>
        </w:rPr>
      </w:pPr>
      <w:r>
        <w:rPr>
          <w:rFonts w:hint="eastAsia" w:ascii="宋体" w:hAnsi="宋体" w:cs="宋体"/>
          <w:sz w:val="24"/>
        </w:rPr>
        <w:t>经委托人同意，监理人员外出考察发生的费用由委托人审核后支付。</w:t>
      </w:r>
    </w:p>
    <w:p>
      <w:pPr>
        <w:snapToGrid w:val="0"/>
        <w:spacing w:line="360" w:lineRule="auto"/>
        <w:ind w:left="210" w:leftChars="100"/>
        <w:rPr>
          <w:rFonts w:hint="eastAsia" w:ascii="宋体" w:hAnsi="宋体" w:cs="宋体"/>
          <w:bCs/>
          <w:sz w:val="24"/>
        </w:rPr>
      </w:pPr>
      <w:r>
        <w:rPr>
          <w:rFonts w:hint="eastAsia" w:ascii="宋体" w:hAnsi="宋体" w:cs="宋体"/>
          <w:sz w:val="24"/>
        </w:rPr>
        <w:t xml:space="preserve">8.2 </w:t>
      </w:r>
      <w:r>
        <w:rPr>
          <w:rFonts w:hint="eastAsia" w:ascii="宋体" w:hAnsi="宋体" w:cs="宋体"/>
          <w:bCs/>
          <w:sz w:val="24"/>
        </w:rPr>
        <w:t>检测费用</w:t>
      </w:r>
    </w:p>
    <w:p>
      <w:pPr>
        <w:snapToGrid w:val="0"/>
        <w:spacing w:line="360" w:lineRule="auto"/>
        <w:ind w:firstLine="480" w:firstLineChars="200"/>
        <w:rPr>
          <w:rFonts w:hint="eastAsia" w:ascii="宋体" w:hAnsi="宋体" w:cs="宋体"/>
          <w:bCs/>
          <w:sz w:val="24"/>
        </w:rPr>
      </w:pPr>
      <w:r>
        <w:rPr>
          <w:rFonts w:hint="eastAsia" w:ascii="宋体" w:hAnsi="宋体" w:cs="宋体"/>
          <w:sz w:val="24"/>
        </w:rPr>
        <w:t>委托人要求监理人进行的材料和设备检测所发生的费用，由委托人支付，支付时间在专用条件中约定。</w:t>
      </w:r>
    </w:p>
    <w:p>
      <w:pPr>
        <w:snapToGrid w:val="0"/>
        <w:spacing w:line="360" w:lineRule="auto"/>
        <w:ind w:left="210" w:leftChars="100"/>
        <w:rPr>
          <w:rFonts w:hint="eastAsia" w:ascii="宋体" w:hAnsi="宋体" w:cs="宋体"/>
          <w:bCs/>
          <w:sz w:val="24"/>
        </w:rPr>
      </w:pPr>
      <w:r>
        <w:rPr>
          <w:rFonts w:hint="eastAsia" w:ascii="宋体" w:hAnsi="宋体" w:cs="宋体"/>
          <w:sz w:val="24"/>
        </w:rPr>
        <w:t xml:space="preserve">8.3 </w:t>
      </w:r>
      <w:r>
        <w:rPr>
          <w:rFonts w:hint="eastAsia" w:ascii="宋体" w:hAnsi="宋体" w:cs="宋体"/>
          <w:bCs/>
          <w:sz w:val="24"/>
        </w:rPr>
        <w:t>咨询费用</w:t>
      </w:r>
    </w:p>
    <w:p>
      <w:pPr>
        <w:snapToGrid w:val="0"/>
        <w:spacing w:line="360" w:lineRule="auto"/>
        <w:ind w:firstLine="480" w:firstLineChars="200"/>
        <w:rPr>
          <w:rFonts w:hint="eastAsia" w:ascii="宋体" w:hAnsi="宋体" w:cs="宋体"/>
          <w:sz w:val="24"/>
        </w:rPr>
      </w:pPr>
      <w:r>
        <w:rPr>
          <w:rFonts w:hint="eastAsia" w:ascii="宋体" w:hAnsi="宋体" w:cs="宋体"/>
          <w:sz w:val="24"/>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hint="eastAsia" w:ascii="宋体" w:hAnsi="宋体" w:cs="宋体"/>
          <w:bCs/>
          <w:sz w:val="24"/>
        </w:rPr>
      </w:pPr>
      <w:r>
        <w:rPr>
          <w:rFonts w:hint="eastAsia" w:ascii="宋体" w:hAnsi="宋体" w:cs="宋体"/>
          <w:sz w:val="24"/>
        </w:rPr>
        <w:t xml:space="preserve">8.4 </w:t>
      </w:r>
      <w:r>
        <w:rPr>
          <w:rFonts w:hint="eastAsia" w:ascii="宋体" w:hAnsi="宋体" w:cs="宋体"/>
          <w:bCs/>
          <w:sz w:val="24"/>
        </w:rPr>
        <w:t>奖励</w:t>
      </w:r>
    </w:p>
    <w:p>
      <w:pPr>
        <w:snapToGrid w:val="0"/>
        <w:spacing w:line="360" w:lineRule="auto"/>
        <w:ind w:firstLine="480" w:firstLineChars="200"/>
        <w:rPr>
          <w:rFonts w:hint="eastAsia" w:ascii="宋体" w:hAnsi="宋体" w:cs="宋体"/>
          <w:sz w:val="24"/>
        </w:rPr>
      </w:pPr>
      <w:r>
        <w:rPr>
          <w:rFonts w:hint="eastAsia" w:ascii="宋体" w:hAnsi="宋体" w:cs="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hint="eastAsia" w:ascii="宋体" w:hAnsi="宋体" w:cs="宋体"/>
          <w:bCs/>
          <w:sz w:val="24"/>
        </w:rPr>
      </w:pPr>
      <w:r>
        <w:rPr>
          <w:rFonts w:hint="eastAsia" w:ascii="宋体" w:hAnsi="宋体" w:cs="宋体"/>
          <w:sz w:val="24"/>
        </w:rPr>
        <w:t xml:space="preserve">8.5 </w:t>
      </w:r>
      <w:r>
        <w:rPr>
          <w:rFonts w:hint="eastAsia" w:ascii="宋体" w:hAnsi="宋体" w:cs="宋体"/>
          <w:bCs/>
          <w:sz w:val="24"/>
        </w:rPr>
        <w:t>守法诚信</w:t>
      </w:r>
    </w:p>
    <w:p>
      <w:pPr>
        <w:snapToGrid w:val="0"/>
        <w:spacing w:line="360" w:lineRule="auto"/>
        <w:ind w:firstLine="480" w:firstLineChars="200"/>
        <w:rPr>
          <w:rFonts w:hint="eastAsia" w:ascii="宋体" w:hAnsi="宋体" w:cs="宋体"/>
          <w:bCs/>
          <w:sz w:val="24"/>
        </w:rPr>
      </w:pPr>
      <w:r>
        <w:rPr>
          <w:rFonts w:hint="eastAsia" w:ascii="宋体" w:hAnsi="宋体" w:cs="宋体"/>
          <w:sz w:val="24"/>
        </w:rPr>
        <w:t>监理人及其工作人员不得从与实施工程有关的第三方处获得任何经济利益。</w:t>
      </w:r>
    </w:p>
    <w:p>
      <w:pPr>
        <w:snapToGrid w:val="0"/>
        <w:spacing w:line="360" w:lineRule="auto"/>
        <w:ind w:left="210" w:leftChars="100"/>
        <w:rPr>
          <w:rFonts w:hint="eastAsia" w:ascii="宋体" w:hAnsi="宋体" w:cs="宋体"/>
          <w:bCs/>
          <w:sz w:val="24"/>
        </w:rPr>
      </w:pPr>
      <w:r>
        <w:rPr>
          <w:rFonts w:hint="eastAsia" w:ascii="宋体" w:hAnsi="宋体" w:cs="宋体"/>
          <w:sz w:val="24"/>
        </w:rPr>
        <w:t xml:space="preserve">8.6 </w:t>
      </w:r>
      <w:r>
        <w:rPr>
          <w:rFonts w:hint="eastAsia" w:ascii="宋体" w:hAnsi="宋体" w:cs="宋体"/>
          <w:bCs/>
          <w:sz w:val="24"/>
        </w:rPr>
        <w:t>保密</w:t>
      </w:r>
    </w:p>
    <w:p>
      <w:pPr>
        <w:snapToGrid w:val="0"/>
        <w:spacing w:line="360" w:lineRule="auto"/>
        <w:ind w:firstLine="480" w:firstLineChars="200"/>
        <w:rPr>
          <w:rFonts w:hint="eastAsia" w:ascii="宋体" w:hAnsi="宋体" w:cs="宋体"/>
          <w:bCs/>
          <w:sz w:val="24"/>
        </w:rPr>
      </w:pPr>
      <w:r>
        <w:rPr>
          <w:rFonts w:hint="eastAsia" w:ascii="宋体" w:hAnsi="宋体" w:cs="宋体"/>
          <w:sz w:val="24"/>
        </w:rPr>
        <w:t>双方不得泄露对方申明的保密资料，亦不得泄露与实施工程有关的第三方所提供的保密资料，保密事项在专用条件中约定。</w:t>
      </w:r>
    </w:p>
    <w:p>
      <w:pPr>
        <w:snapToGrid w:val="0"/>
        <w:spacing w:line="360" w:lineRule="auto"/>
        <w:ind w:left="210" w:leftChars="100"/>
        <w:rPr>
          <w:rFonts w:hint="eastAsia" w:ascii="宋体" w:hAnsi="宋体" w:cs="宋体"/>
          <w:bCs/>
          <w:sz w:val="24"/>
        </w:rPr>
      </w:pPr>
      <w:r>
        <w:rPr>
          <w:rFonts w:hint="eastAsia" w:ascii="宋体" w:hAnsi="宋体" w:cs="宋体"/>
          <w:sz w:val="24"/>
        </w:rPr>
        <w:t xml:space="preserve">8.7 </w:t>
      </w:r>
      <w:r>
        <w:rPr>
          <w:rFonts w:hint="eastAsia" w:ascii="宋体" w:hAnsi="宋体" w:cs="宋体"/>
          <w:bCs/>
          <w:sz w:val="24"/>
        </w:rPr>
        <w:t>通知</w:t>
      </w:r>
    </w:p>
    <w:p>
      <w:pPr>
        <w:snapToGrid w:val="0"/>
        <w:spacing w:line="360" w:lineRule="auto"/>
        <w:ind w:firstLine="480" w:firstLineChars="200"/>
        <w:rPr>
          <w:rFonts w:hint="eastAsia" w:ascii="宋体" w:hAnsi="宋体" w:cs="宋体"/>
          <w:bCs/>
          <w:sz w:val="24"/>
        </w:rPr>
      </w:pPr>
      <w:r>
        <w:rPr>
          <w:rFonts w:hint="eastAsia" w:ascii="宋体" w:hAnsi="宋体" w:cs="宋体"/>
          <w:sz w:val="24"/>
        </w:rPr>
        <w:t>本合同涉及的通知均应当采用书面形式，并在送达对方时生效，收件人应书面签收。</w:t>
      </w:r>
    </w:p>
    <w:p>
      <w:pPr>
        <w:snapToGrid w:val="0"/>
        <w:spacing w:line="360" w:lineRule="auto"/>
        <w:ind w:left="210" w:leftChars="100"/>
        <w:rPr>
          <w:rFonts w:hint="eastAsia" w:ascii="宋体" w:hAnsi="宋体" w:cs="宋体"/>
          <w:bCs/>
          <w:sz w:val="24"/>
        </w:rPr>
      </w:pPr>
      <w:r>
        <w:rPr>
          <w:rFonts w:hint="eastAsia" w:ascii="宋体" w:hAnsi="宋体" w:cs="宋体"/>
          <w:sz w:val="24"/>
        </w:rPr>
        <w:t xml:space="preserve">8.8 </w:t>
      </w:r>
      <w:r>
        <w:rPr>
          <w:rFonts w:hint="eastAsia" w:ascii="宋体" w:hAnsi="宋体" w:cs="宋体"/>
          <w:bCs/>
          <w:sz w:val="24"/>
        </w:rPr>
        <w:t>著作权</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监理人对其编制的文件拥有著作权。</w:t>
      </w:r>
    </w:p>
    <w:p>
      <w:pPr>
        <w:snapToGrid w:val="0"/>
        <w:spacing w:line="360" w:lineRule="auto"/>
        <w:ind w:firstLine="480" w:firstLineChars="200"/>
        <w:rPr>
          <w:rFonts w:hint="eastAsia" w:ascii="宋体" w:hAnsi="宋体" w:cs="宋体"/>
          <w:sz w:val="24"/>
        </w:rPr>
      </w:pPr>
      <w:r>
        <w:rPr>
          <w:rFonts w:hint="eastAsia" w:ascii="宋体" w:hAnsi="宋体" w:cs="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tabs>
          <w:tab w:val="left" w:pos="3120"/>
        </w:tabs>
        <w:spacing w:line="360" w:lineRule="auto"/>
        <w:ind w:firstLine="1446" w:firstLineChars="600"/>
        <w:outlineLvl w:val="2"/>
        <w:rPr>
          <w:rFonts w:hint="eastAsia" w:ascii="华文中宋" w:hAnsi="华文中宋" w:eastAsia="华文中宋"/>
          <w:b/>
          <w:bCs/>
          <w:sz w:val="44"/>
          <w:szCs w:val="44"/>
        </w:rPr>
      </w:pPr>
      <w:r>
        <w:rPr>
          <w:rFonts w:hint="eastAsia" w:ascii="宋体" w:hAnsi="宋体" w:cs="宋体"/>
          <w:b/>
          <w:bCs/>
          <w:sz w:val="24"/>
        </w:rPr>
        <w:br w:type="page"/>
      </w:r>
      <w:bookmarkStart w:id="19" w:name="_Toc23235"/>
      <w:r>
        <w:rPr>
          <w:rFonts w:hint="eastAsia" w:ascii="华文中宋" w:hAnsi="华文中宋" w:eastAsia="华文中宋"/>
          <w:b/>
          <w:bCs/>
          <w:sz w:val="44"/>
          <w:szCs w:val="44"/>
        </w:rPr>
        <w:t>第三部分  专用条件</w:t>
      </w:r>
      <w:bookmarkEnd w:id="19"/>
    </w:p>
    <w:p>
      <w:pPr>
        <w:spacing w:line="360" w:lineRule="auto"/>
        <w:jc w:val="center"/>
        <w:rPr>
          <w:rFonts w:hint="eastAsia" w:ascii="仿宋_GB2312" w:hAnsi="宋体" w:eastAsia="仿宋_GB2312"/>
          <w:b/>
          <w:sz w:val="24"/>
        </w:rPr>
      </w:pPr>
    </w:p>
    <w:p>
      <w:pPr>
        <w:spacing w:line="360" w:lineRule="auto"/>
        <w:outlineLvl w:val="3"/>
        <w:rPr>
          <w:rFonts w:hint="eastAsia" w:ascii="宋体" w:hAnsi="宋体" w:cs="宋体"/>
          <w:b/>
          <w:sz w:val="24"/>
        </w:rPr>
      </w:pPr>
      <w:bookmarkStart w:id="20" w:name="_Toc15159"/>
      <w:r>
        <w:rPr>
          <w:rFonts w:hint="eastAsia" w:ascii="宋体" w:hAnsi="宋体" w:cs="宋体"/>
          <w:b/>
          <w:sz w:val="24"/>
        </w:rPr>
        <w:t>1. 定义与解释</w:t>
      </w:r>
      <w:bookmarkEnd w:id="20"/>
    </w:p>
    <w:p>
      <w:pPr>
        <w:adjustRightInd w:val="0"/>
        <w:snapToGrid w:val="0"/>
        <w:spacing w:line="360" w:lineRule="auto"/>
        <w:rPr>
          <w:rFonts w:hint="eastAsia" w:ascii="宋体" w:hAnsi="宋体" w:cs="宋体"/>
          <w:sz w:val="24"/>
        </w:rPr>
      </w:pPr>
      <w:r>
        <w:rPr>
          <w:rFonts w:hint="eastAsia" w:ascii="宋体" w:hAnsi="宋体" w:cs="宋体"/>
          <w:sz w:val="24"/>
        </w:rPr>
        <w:t xml:space="preserve">  1.2  解释</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1.2.1 本合同文件除使用中文外，还可用</w:t>
      </w:r>
      <w:r>
        <w:rPr>
          <w:rFonts w:hint="eastAsia" w:ascii="宋体" w:hAnsi="宋体" w:cs="宋体"/>
          <w:sz w:val="24"/>
          <w:u w:val="single"/>
        </w:rPr>
        <w:t xml:space="preserve"> /  </w:t>
      </w:r>
      <w:r>
        <w:rPr>
          <w:rFonts w:hint="eastAsia" w:ascii="宋体" w:hAnsi="宋体" w:cs="宋体"/>
          <w:sz w:val="24"/>
        </w:rPr>
        <w:t>。</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1.2.2 约定本合同文件的解释顺序为：</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75" w:firstLineChars="198"/>
        <w:rPr>
          <w:rFonts w:hint="eastAsia" w:ascii="宋体" w:hAnsi="宋体" w:cs="宋体"/>
          <w:sz w:val="24"/>
        </w:rPr>
      </w:pPr>
      <w:bookmarkStart w:id="21" w:name="_Toc8705"/>
      <w:r>
        <w:rPr>
          <w:rFonts w:hint="eastAsia" w:ascii="宋体" w:hAnsi="宋体" w:cs="宋体"/>
          <w:sz w:val="24"/>
        </w:rPr>
        <w:t>（1） 协议书</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（2）采购文件</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（3） 中标通知书（适用于招标工程）；</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（4） 响应文件（适用于招标工程）；</w:t>
      </w:r>
    </w:p>
    <w:p>
      <w:pPr>
        <w:adjustRightInd w:val="0"/>
        <w:snapToGrid w:val="0"/>
        <w:spacing w:line="360" w:lineRule="auto"/>
        <w:rPr>
          <w:rFonts w:hint="eastAsia" w:ascii="宋体" w:hAnsi="宋体" w:cs="宋体"/>
          <w:sz w:val="24"/>
        </w:rPr>
      </w:pPr>
      <w:r>
        <w:rPr>
          <w:rFonts w:hint="eastAsia" w:ascii="宋体" w:hAnsi="宋体" w:cs="宋体"/>
          <w:sz w:val="24"/>
        </w:rPr>
        <w:t xml:space="preserve">    （5） 专用条件；</w:t>
      </w:r>
    </w:p>
    <w:p>
      <w:pPr>
        <w:adjustRightInd w:val="0"/>
        <w:snapToGrid w:val="0"/>
        <w:spacing w:line="360" w:lineRule="auto"/>
        <w:ind w:firstLine="475" w:firstLineChars="198"/>
        <w:rPr>
          <w:rFonts w:hint="eastAsia" w:ascii="宋体" w:hAnsi="宋体" w:cs="宋体"/>
          <w:sz w:val="24"/>
        </w:rPr>
      </w:pPr>
      <w:r>
        <w:rPr>
          <w:rFonts w:hint="eastAsia" w:ascii="宋体" w:hAnsi="宋体" w:cs="宋体"/>
          <w:sz w:val="24"/>
        </w:rPr>
        <w:t>（6） 通用条件；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 附录</w:t>
      </w:r>
    </w:p>
    <w:p>
      <w:pPr>
        <w:spacing w:line="360" w:lineRule="auto"/>
        <w:outlineLvl w:val="3"/>
        <w:rPr>
          <w:rFonts w:hint="eastAsia" w:ascii="宋体" w:hAnsi="宋体" w:cs="宋体"/>
          <w:b/>
          <w:sz w:val="24"/>
        </w:rPr>
      </w:pPr>
      <w:r>
        <w:rPr>
          <w:rFonts w:hint="eastAsia" w:ascii="宋体" w:hAnsi="宋体" w:cs="宋体"/>
          <w:b/>
          <w:sz w:val="24"/>
        </w:rPr>
        <w:t>2. 监理人义务</w:t>
      </w:r>
      <w:bookmarkEnd w:id="21"/>
    </w:p>
    <w:p>
      <w:pPr>
        <w:adjustRightInd w:val="0"/>
        <w:snapToGrid w:val="0"/>
        <w:spacing w:line="360" w:lineRule="auto"/>
        <w:ind w:firstLine="235" w:firstLineChars="98"/>
        <w:rPr>
          <w:rFonts w:hint="eastAsia" w:ascii="宋体" w:hAnsi="宋体" w:cs="宋体"/>
          <w:sz w:val="24"/>
        </w:rPr>
      </w:pPr>
      <w:r>
        <w:rPr>
          <w:rFonts w:hint="eastAsia" w:ascii="宋体" w:hAnsi="宋体" w:cs="宋体"/>
          <w:sz w:val="24"/>
        </w:rPr>
        <w:t>2.1 监理的范围和</w:t>
      </w:r>
      <w:r>
        <w:rPr>
          <w:rFonts w:hint="eastAsia" w:ascii="宋体" w:hAnsi="宋体" w:cs="宋体"/>
          <w:bCs/>
          <w:sz w:val="24"/>
        </w:rPr>
        <w:t>内容</w:t>
      </w:r>
    </w:p>
    <w:p>
      <w:pPr>
        <w:tabs>
          <w:tab w:val="left" w:pos="480"/>
          <w:tab w:val="left" w:pos="600"/>
        </w:tabs>
        <w:adjustRightInd w:val="0"/>
        <w:spacing w:line="500" w:lineRule="exact"/>
        <w:ind w:firstLine="480" w:firstLineChars="200"/>
        <w:jc w:val="left"/>
        <w:rPr>
          <w:rFonts w:hint="eastAsia" w:ascii="宋体" w:hAnsi="宋体" w:cs="宋体"/>
          <w:color w:val="000000"/>
          <w:sz w:val="24"/>
          <w:highlight w:val="none"/>
          <w:u w:val="none"/>
        </w:rPr>
      </w:pPr>
      <w:r>
        <w:rPr>
          <w:rFonts w:hint="eastAsia" w:ascii="宋体" w:hAnsi="宋体" w:cs="宋体"/>
          <w:color w:val="000000"/>
          <w:sz w:val="24"/>
          <w:highlight w:val="none"/>
        </w:rPr>
        <w:t>2.1.1 监理范围包括：</w:t>
      </w:r>
      <w:r>
        <w:rPr>
          <w:rFonts w:hint="eastAsia" w:ascii="宋体" w:hAnsi="宋体" w:cs="宋体"/>
          <w:color w:val="000000"/>
          <w:sz w:val="24"/>
          <w:highlight w:val="none"/>
          <w:u w:val="none"/>
          <w:lang w:eastAsia="zh-CN"/>
        </w:rPr>
        <w:t>固化飞灰填埋场项目一号库区工程</w:t>
      </w:r>
      <w:r>
        <w:rPr>
          <w:rFonts w:hint="eastAsia" w:ascii="宋体" w:hAnsi="宋体" w:cs="宋体"/>
          <w:color w:val="000000"/>
          <w:sz w:val="24"/>
          <w:highlight w:val="none"/>
          <w:u w:val="none"/>
        </w:rPr>
        <w:t>范围内的四控两管一协调，即做好投资控制、质量控制、安全控制和进度控制，合同管理和信息管理，现场组织协调，并配合达标创优等。包括但不限于以下建筑、安装工程的监理：</w:t>
      </w:r>
    </w:p>
    <w:p>
      <w:pPr>
        <w:tabs>
          <w:tab w:val="left" w:pos="480"/>
          <w:tab w:val="left" w:pos="600"/>
        </w:tabs>
        <w:adjustRightInd w:val="0"/>
        <w:spacing w:line="500" w:lineRule="exact"/>
        <w:ind w:firstLine="480" w:firstLineChars="200"/>
        <w:jc w:val="left"/>
        <w:rPr>
          <w:rFonts w:ascii="宋体" w:hAnsi="宋体" w:cs="宋体"/>
          <w:color w:val="000000"/>
          <w:sz w:val="24"/>
        </w:rPr>
      </w:pPr>
      <w:r>
        <w:rPr>
          <w:rFonts w:hint="eastAsia" w:ascii="宋体" w:hAnsi="宋体" w:cs="宋体"/>
          <w:color w:val="000000"/>
          <w:sz w:val="24"/>
          <w:highlight w:val="none"/>
          <w:u w:val="none"/>
        </w:rPr>
        <w:t>包括</w:t>
      </w:r>
      <w:r>
        <w:rPr>
          <w:rFonts w:hint="eastAsia" w:ascii="宋体" w:hAnsi="宋体" w:cs="宋体"/>
          <w:color w:val="000000"/>
          <w:sz w:val="24"/>
          <w:highlight w:val="none"/>
          <w:u w:val="none"/>
          <w:lang w:eastAsia="zh-CN"/>
        </w:rPr>
        <w:t>固化飞灰填埋场项目一号库区工程</w:t>
      </w:r>
      <w:r>
        <w:rPr>
          <w:rFonts w:hint="eastAsia" w:ascii="宋体" w:hAnsi="宋体" w:cs="宋体"/>
          <w:color w:val="000000"/>
          <w:sz w:val="24"/>
          <w:highlight w:val="none"/>
          <w:u w:val="none"/>
        </w:rPr>
        <w:t>范围内所有</w:t>
      </w:r>
      <w:r>
        <w:rPr>
          <w:rFonts w:hint="eastAsia" w:ascii="宋体" w:hAnsi="宋体" w:cs="宋体"/>
          <w:color w:val="000000"/>
          <w:sz w:val="24"/>
        </w:rPr>
        <w:t>建设内容。</w:t>
      </w:r>
      <w:r>
        <w:rPr>
          <w:rFonts w:hint="eastAsia" w:ascii="宋体" w:hAnsi="宋体" w:eastAsia="宋体"/>
          <w:sz w:val="24"/>
          <w:szCs w:val="24"/>
          <w:lang w:val="en-US" w:eastAsia="zh-CN"/>
        </w:rPr>
        <w:t>包括（但不限于）一号库区填埋场主体工程、室外构筑物、排水及电气设备购置安装、室外配套，直至竣工验收完成并交付使用</w:t>
      </w:r>
      <w:r>
        <w:rPr>
          <w:rFonts w:hint="eastAsia" w:ascii="宋体" w:hAnsi="宋体" w:cs="宋体"/>
          <w:color w:val="000000"/>
          <w:sz w:val="24"/>
        </w:rPr>
        <w:t>。</w:t>
      </w:r>
    </w:p>
    <w:p>
      <w:pPr>
        <w:tabs>
          <w:tab w:val="left" w:pos="480"/>
          <w:tab w:val="left" w:pos="600"/>
        </w:tabs>
        <w:adjustRightInd w:val="0"/>
        <w:spacing w:line="500" w:lineRule="exact"/>
        <w:ind w:firstLine="482" w:firstLineChars="200"/>
        <w:jc w:val="left"/>
        <w:rPr>
          <w:rFonts w:hint="eastAsia" w:ascii="宋体" w:hAnsi="宋体" w:cs="宋体"/>
          <w:b/>
          <w:bCs/>
          <w:sz w:val="24"/>
        </w:rPr>
      </w:pPr>
      <w:r>
        <w:rPr>
          <w:rFonts w:hint="eastAsia" w:ascii="宋体" w:hAnsi="宋体" w:cs="宋体"/>
          <w:b/>
          <w:bCs/>
          <w:sz w:val="24"/>
        </w:rPr>
        <w:t>2.1.2 监理工作内容还包括：</w:t>
      </w:r>
    </w:p>
    <w:p>
      <w:pPr>
        <w:tabs>
          <w:tab w:val="left" w:pos="480"/>
          <w:tab w:val="left" w:pos="600"/>
        </w:tabs>
        <w:adjustRightInd w:val="0"/>
        <w:spacing w:line="500" w:lineRule="exact"/>
        <w:ind w:firstLine="482" w:firstLineChars="200"/>
        <w:jc w:val="left"/>
        <w:rPr>
          <w:rFonts w:hint="eastAsia" w:ascii="宋体" w:hAnsi="宋体" w:cs="宋体"/>
          <w:b/>
          <w:bCs/>
          <w:sz w:val="24"/>
        </w:rPr>
      </w:pPr>
      <w:r>
        <w:rPr>
          <w:rFonts w:hint="eastAsia" w:ascii="宋体" w:hAnsi="宋体" w:cs="宋体"/>
          <w:b/>
          <w:bCs/>
          <w:sz w:val="24"/>
        </w:rPr>
        <w:t>2.1.2.1设计协调管理</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(1)协助委托人审查采购文件；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(2)督促设计单位按合同及协议要求及时提供合格的设计文件；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(3)熟悉设计文件内容，核查设计文件(包括：设计说明、施工措施、技术要求、操作规程、设计修改通知等)是否满足有关政策、规程、规范和标准的要求；</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(4)代表委托人核查设计文件和各项设计变更（修改），提出有关修改意见与优化建议；</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(5)及时向工程承包人签发设计文件，发现问题及时与设计单位联系，重大问题应及时向委托人报告；</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(6)协助设计单位进行现场设计交底；</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(7)协助委托人会同设计单位对重大技术问题和优化设计进行专题讨论并参加设计联络会；</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(8)审核承包人对设计文件的意见和建议，会同设计单位进行研究，并督促设计单位尽快给予答复；</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(9)代表委托人审核应由承包人提交的设计文件；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(10)保管所有设计文件及过程资料，监理服务期限届满或本合同终止时按要求移交；</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(11)组织施工图纸会审工作；</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(12）其他相关业务。</w:t>
      </w:r>
    </w:p>
    <w:p>
      <w:pPr>
        <w:pStyle w:val="9"/>
        <w:ind w:firstLine="470" w:firstLineChars="195"/>
        <w:jc w:val="left"/>
        <w:rPr>
          <w:rFonts w:hint="eastAsia" w:ascii="宋体" w:hAnsi="宋体" w:eastAsia="宋体" w:cs="宋体"/>
          <w:b/>
          <w:bCs/>
          <w:sz w:val="24"/>
        </w:rPr>
      </w:pPr>
      <w:r>
        <w:rPr>
          <w:rFonts w:hint="eastAsia" w:ascii="宋体" w:hAnsi="宋体" w:eastAsia="宋体" w:cs="宋体"/>
          <w:b/>
          <w:bCs/>
          <w:sz w:val="24"/>
        </w:rPr>
        <w:t>2.1.2.2设备协调管理</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(1)协助委托人参与采购合同的管理，并对采购计划进度进行监督与控制；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(2)参与委托人对进场的永久工程设备进行质量检验与到货验收；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(3)其他相关业务。</w:t>
      </w:r>
    </w:p>
    <w:p>
      <w:pPr>
        <w:pStyle w:val="9"/>
        <w:ind w:firstLine="470" w:firstLineChars="195"/>
        <w:jc w:val="left"/>
        <w:rPr>
          <w:rFonts w:hint="eastAsia" w:ascii="宋体" w:hAnsi="宋体" w:eastAsia="宋体" w:cs="宋体"/>
          <w:b/>
          <w:bCs/>
          <w:sz w:val="24"/>
        </w:rPr>
      </w:pPr>
      <w:r>
        <w:rPr>
          <w:rFonts w:hint="eastAsia" w:ascii="宋体" w:hAnsi="宋体" w:eastAsia="宋体" w:cs="宋体"/>
          <w:b/>
          <w:bCs/>
          <w:sz w:val="24"/>
        </w:rPr>
        <w:t>2.1.2.3施工全过程管理</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(1)协助委托人组织对工程施工采购文件的审查，参与工程招标和签订工程施工合同；</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(2)全面管理工程施工合同，依据委托人授权就承包人选择的分包人资格及分包项目进行审查批准；</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(3)督促委托人按工程合同的规定，落实必须提供的施工条件，检查承包人开工准备工作，并在检查与审查合格后按委托人要求签发合同工程开工令；</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(4)审核承包人提交的施工组织设计、施工技术措施、特殊（重要）工序施工方案、作业规程、新技术、新工艺、新材料推广应用试验成果、临建工程设计以及使用的原材料等；</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(5)签发补充的设计文件、技术规范等，答复承包人提出的建议和意见；</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(6)工程进度控制：协助委托人编制工程控制性进度计划，提出工程控制性进度目标，并以此为基础审查批准承包人提出的施工实施进度计划，检查其实施情况；督促承包人采取切实措施实现合同目标要求；当实施进度发生较大偏差时，及时向委托人提出调整控制性进度计划的建议意见并在委托人批准后调整；</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(7)施工质量控制：审查承包人的质量保证体系和措施，核实质量文件。依据工程建设合同文件、设计文件、技术规范与质量检验标准，对施工前准备工作进行检查，对施工工序与资源投入进行检查、签证和施工质量评价；对工程常见、易发质量通病要采取可靠有效措施预先控制；组织质量事故调查，分类评定质量事故等级，审批质量事故处理方案；本工程要求全部单位工程质量达到优良等级，确保获得省部级优质工程奖；</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(8)工程造价控制：协助委托人编制投资控制目标和分年度投资计划；审查承包人提交的资金流计划，审核承包人的进度报表和结算报表；依据委托人授权处理合同变更与工程变更，下达变更指令；</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(9)施工安全监督：审查施工安全措施、劳动防护和环境保护措施及汛期防洪渡汛措施等，并负责检查、督促落实执行,参加重大安全事故调查并提出处理意见；</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(10)负责对施工中重要的施工机具、检测计量装置的监督检查，确保其安全可靠；</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(11)主持监理合同授权范围内的参建各方协调工作，编发施工协调会会议纪要；</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(12)协助委托人按国家规定进行工程各阶段验收、单位工程、分部工程以及分项工程验收、调试及竣工验收，提交相应的工程建设监理报告，审查设计单位和承包人编制的竣工图纸和资料；</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(13)信息管理：做好现场监理记录与信息反馈；按本合同附件要求编制监理周、月、年报；</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(14)按委托方要求对工程资料及档案的整理和管理（含业主方工程前期文件、工程设计文件、工程管理文件、整套启动及试运阶段文件、工程质量监督与监理文件、竣工图等）按期进行监督检查，并负责督促在工程竣工时移交给委托人；</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(15)其他相关工作。</w:t>
      </w:r>
    </w:p>
    <w:p>
      <w:pPr>
        <w:tabs>
          <w:tab w:val="left" w:pos="480"/>
          <w:tab w:val="left" w:pos="600"/>
        </w:tabs>
        <w:adjustRightInd w:val="0"/>
        <w:spacing w:line="360" w:lineRule="auto"/>
        <w:ind w:firstLine="482" w:firstLineChars="200"/>
        <w:jc w:val="left"/>
        <w:rPr>
          <w:rFonts w:hint="eastAsia" w:ascii="宋体" w:hAnsi="宋体" w:cs="宋体"/>
          <w:b/>
          <w:bCs/>
          <w:sz w:val="24"/>
        </w:rPr>
      </w:pPr>
      <w:r>
        <w:rPr>
          <w:rFonts w:hint="eastAsia" w:ascii="宋体" w:hAnsi="宋体" w:cs="宋体"/>
          <w:b/>
          <w:bCs/>
          <w:sz w:val="24"/>
        </w:rPr>
        <w:t>2.1.2.4咨询服务</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(1)受委托人委托和委托人聘请的咨询专家一起工作；</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(2)根据咨询合同规定，向咨询专家提供工程资料与文件；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(3)接收并分析研究咨询专家建议和备忘录，选择合理的内容，并做出书面报告。</w:t>
      </w:r>
    </w:p>
    <w:p>
      <w:pPr>
        <w:spacing w:line="360" w:lineRule="auto"/>
        <w:ind w:firstLine="235" w:firstLineChars="98"/>
        <w:rPr>
          <w:rFonts w:hint="eastAsia" w:ascii="宋体" w:hAnsi="宋体" w:cs="宋体"/>
          <w:sz w:val="24"/>
        </w:rPr>
      </w:pPr>
      <w:r>
        <w:rPr>
          <w:rFonts w:hint="eastAsia" w:ascii="宋体" w:hAnsi="宋体" w:cs="宋体"/>
          <w:sz w:val="24"/>
        </w:rPr>
        <w:t>2.2 监理与相关服务依据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2.2.1 监理依据包括：</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、依法签订的工程建设委托监理合同2、国家、</w:t>
      </w:r>
      <w:r>
        <w:rPr>
          <w:rFonts w:hint="eastAsia" w:ascii="宋体" w:hAnsi="宋体" w:cs="宋体"/>
          <w:sz w:val="24"/>
          <w:u w:val="single"/>
          <w:lang w:val="en-US" w:eastAsia="zh-CN"/>
        </w:rPr>
        <w:t>河南</w:t>
      </w:r>
      <w:r>
        <w:rPr>
          <w:rFonts w:hint="eastAsia" w:ascii="宋体" w:hAnsi="宋体" w:cs="宋体"/>
          <w:sz w:val="24"/>
          <w:u w:val="single"/>
        </w:rPr>
        <w:t>省、</w:t>
      </w:r>
      <w:r>
        <w:rPr>
          <w:rFonts w:hint="eastAsia" w:ascii="宋体" w:hAnsi="宋体" w:cs="宋体"/>
          <w:sz w:val="24"/>
          <w:u w:val="single"/>
          <w:lang w:val="en-US" w:eastAsia="zh-CN"/>
        </w:rPr>
        <w:t>焦作</w:t>
      </w:r>
      <w:r>
        <w:rPr>
          <w:rFonts w:hint="eastAsia" w:ascii="宋体" w:hAnsi="宋体" w:cs="宋体"/>
          <w:sz w:val="24"/>
          <w:u w:val="single"/>
        </w:rPr>
        <w:t>市现行的有关工程建设和工程建设监理的法律、法规；工程技术标准，施工验收规范，建设工程监理规范；3、政府批准的该项目建设的有关文件、可行性研究报告、初步设计文件及其他有关文件；4、地质勘查报告、图纸及说明；5、其他于本工程有关的经济合同或协议</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dstrike/>
          <w:sz w:val="24"/>
        </w:rPr>
      </w:pPr>
      <w:r>
        <w:rPr>
          <w:rFonts w:hint="eastAsia" w:ascii="宋体" w:hAnsi="宋体" w:cs="宋体"/>
          <w:sz w:val="24"/>
        </w:rPr>
        <w:t>2.2.2 相关服务依据包括：</w:t>
      </w:r>
      <w:r>
        <w:rPr>
          <w:rFonts w:hint="eastAsia" w:ascii="宋体" w:hAnsi="宋体" w:cs="宋体"/>
          <w:sz w:val="24"/>
          <w:u w:val="single"/>
        </w:rPr>
        <w:t xml:space="preserve"> 委托人下发的监理相关管理办法</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 xml:space="preserve">  2.3</w:t>
      </w:r>
      <w:r>
        <w:rPr>
          <w:rFonts w:hint="eastAsia" w:ascii="宋体" w:hAnsi="宋体" w:cs="宋体"/>
          <w:kern w:val="0"/>
          <w:sz w:val="24"/>
        </w:rPr>
        <w:t>项目监理机构和人员</w:t>
      </w:r>
    </w:p>
    <w:p>
      <w:pPr>
        <w:adjustRightInd w:val="0"/>
        <w:spacing w:line="360" w:lineRule="auto"/>
        <w:ind w:firstLine="480" w:firstLineChars="200"/>
        <w:rPr>
          <w:rFonts w:hint="eastAsia" w:ascii="宋体" w:hAnsi="宋体" w:cs="宋体"/>
          <w:kern w:val="0"/>
          <w:sz w:val="24"/>
        </w:rPr>
      </w:pPr>
      <w:r>
        <w:rPr>
          <w:rFonts w:hint="eastAsia" w:ascii="宋体" w:hAnsi="宋体" w:cs="宋体"/>
          <w:sz w:val="24"/>
        </w:rPr>
        <w:t xml:space="preserve">2.3.4 </w:t>
      </w:r>
      <w:r>
        <w:rPr>
          <w:rFonts w:hint="eastAsia" w:ascii="宋体" w:hAnsi="宋体" w:cs="宋体"/>
          <w:kern w:val="0"/>
          <w:sz w:val="24"/>
        </w:rPr>
        <w:t>更换监理人员的其他情形：</w:t>
      </w:r>
      <w:r>
        <w:rPr>
          <w:rFonts w:hint="eastAsia" w:ascii="宋体" w:hAnsi="宋体" w:cs="宋体"/>
          <w:sz w:val="24"/>
          <w:u w:val="single"/>
        </w:rPr>
        <w:t xml:space="preserve"> 不能胜任本职工作的项目监理机构人员</w:t>
      </w:r>
      <w:r>
        <w:rPr>
          <w:rFonts w:hint="eastAsia" w:ascii="宋体" w:hAnsi="宋体" w:cs="宋体"/>
          <w:kern w:val="0"/>
          <w:sz w:val="24"/>
          <w:u w:val="single"/>
        </w:rPr>
        <w:t xml:space="preserve"> </w:t>
      </w:r>
      <w:r>
        <w:rPr>
          <w:rFonts w:hint="eastAsia" w:ascii="宋体" w:hAnsi="宋体" w:cs="宋体"/>
          <w:kern w:val="0"/>
          <w:sz w:val="24"/>
        </w:rPr>
        <w:t>。</w:t>
      </w:r>
    </w:p>
    <w:p>
      <w:pPr>
        <w:adjustRightInd w:val="0"/>
        <w:spacing w:line="360" w:lineRule="auto"/>
        <w:ind w:firstLine="480" w:firstLineChars="200"/>
        <w:rPr>
          <w:rFonts w:hint="eastAsia" w:ascii="宋体" w:hAnsi="宋体" w:cs="宋体"/>
          <w:sz w:val="24"/>
        </w:rPr>
      </w:pPr>
      <w:r>
        <w:rPr>
          <w:rFonts w:hint="eastAsia" w:ascii="宋体" w:hAnsi="宋体" w:cs="宋体"/>
          <w:sz w:val="24"/>
        </w:rPr>
        <w:t>2.3.5总监理工程师、土建监理工程师、安装监理工程师、水电监理工程师和安全监理工程师要求常驻施工现场，原则上遵从委托人作息制度。监理人应严格按照合同附件各监理阶段人员安排情况配备人员（详见合同附件）。</w:t>
      </w:r>
    </w:p>
    <w:p>
      <w:pPr>
        <w:spacing w:line="360" w:lineRule="auto"/>
        <w:ind w:firstLine="235" w:firstLineChars="98"/>
        <w:rPr>
          <w:rFonts w:hint="eastAsia" w:ascii="宋体" w:hAnsi="宋体" w:cs="宋体"/>
          <w:sz w:val="24"/>
        </w:rPr>
      </w:pPr>
      <w:r>
        <w:rPr>
          <w:rFonts w:hint="eastAsia" w:ascii="宋体" w:hAnsi="宋体" w:cs="宋体"/>
          <w:sz w:val="24"/>
        </w:rPr>
        <w:t xml:space="preserve">2.4 </w:t>
      </w:r>
      <w:r>
        <w:rPr>
          <w:rFonts w:hint="eastAsia" w:ascii="宋体" w:hAnsi="宋体" w:cs="宋体"/>
          <w:kern w:val="0"/>
          <w:sz w:val="24"/>
        </w:rPr>
        <w:t>履行职责</w:t>
      </w:r>
    </w:p>
    <w:p>
      <w:pPr>
        <w:adjustRightInd w:val="0"/>
        <w:spacing w:line="360" w:lineRule="auto"/>
        <w:ind w:firstLine="480" w:firstLineChars="200"/>
        <w:rPr>
          <w:rFonts w:hint="eastAsia" w:ascii="宋体" w:hAnsi="宋体" w:cs="宋体"/>
          <w:sz w:val="24"/>
        </w:rPr>
      </w:pPr>
      <w:r>
        <w:rPr>
          <w:rFonts w:hint="eastAsia" w:ascii="宋体" w:hAnsi="宋体" w:cs="宋体"/>
          <w:sz w:val="24"/>
        </w:rPr>
        <w:t>2.4.3 对监理人的授权范围：</w:t>
      </w:r>
      <w:r>
        <w:rPr>
          <w:rFonts w:hint="eastAsia" w:ascii="宋体" w:hAnsi="宋体" w:cs="宋体"/>
          <w:sz w:val="24"/>
          <w:u w:val="single"/>
        </w:rPr>
        <w:t xml:space="preserve"> 本工程施工及保修阶段全过程监理工作：质量、进度、造价控制、合同和信息管理，施工现场协调并履行安全管理的法定职责</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在涉及工程延期</w:t>
      </w:r>
      <w:r>
        <w:rPr>
          <w:rFonts w:hint="eastAsia" w:ascii="宋体" w:hAnsi="宋体" w:cs="宋体"/>
          <w:sz w:val="24"/>
          <w:u w:val="single"/>
        </w:rPr>
        <w:t xml:space="preserve"> / </w:t>
      </w:r>
      <w:r>
        <w:rPr>
          <w:rFonts w:hint="eastAsia" w:ascii="宋体" w:hAnsi="宋体" w:cs="宋体"/>
          <w:sz w:val="24"/>
        </w:rPr>
        <w:t>天内和（或）金额</w:t>
      </w:r>
      <w:r>
        <w:rPr>
          <w:rFonts w:hint="eastAsia" w:ascii="宋体" w:hAnsi="宋体" w:cs="宋体"/>
          <w:sz w:val="24"/>
          <w:u w:val="single"/>
        </w:rPr>
        <w:t xml:space="preserve"> / </w:t>
      </w:r>
      <w:r>
        <w:rPr>
          <w:rFonts w:hint="eastAsia" w:ascii="宋体" w:hAnsi="宋体" w:cs="宋体"/>
          <w:sz w:val="24"/>
        </w:rPr>
        <w:t>万元内的变更，监理人不需请示委托人即可向承包人发布变更通知。</w:t>
      </w:r>
    </w:p>
    <w:p>
      <w:pPr>
        <w:adjustRightInd w:val="0"/>
        <w:snapToGrid w:val="0"/>
        <w:spacing w:line="360" w:lineRule="auto"/>
        <w:ind w:firstLine="360" w:firstLineChars="150"/>
        <w:rPr>
          <w:rFonts w:hint="eastAsia" w:ascii="宋体" w:hAnsi="宋体" w:cs="宋体"/>
          <w:sz w:val="24"/>
        </w:rPr>
      </w:pPr>
      <w:r>
        <w:rPr>
          <w:rFonts w:hint="eastAsia" w:ascii="宋体" w:hAnsi="宋体" w:cs="宋体"/>
          <w:kern w:val="0"/>
          <w:sz w:val="24"/>
        </w:rPr>
        <w:t>2.4.4 监理人有权要求承包人调换其人员</w:t>
      </w:r>
      <w:r>
        <w:rPr>
          <w:rFonts w:hint="eastAsia" w:ascii="宋体" w:hAnsi="宋体" w:cs="宋体"/>
          <w:sz w:val="24"/>
        </w:rPr>
        <w:t>的限制条件：</w:t>
      </w:r>
      <w:r>
        <w:rPr>
          <w:rFonts w:hint="eastAsia" w:ascii="宋体" w:hAnsi="宋体" w:cs="宋体"/>
          <w:sz w:val="24"/>
          <w:u w:val="single"/>
        </w:rPr>
        <w:t xml:space="preserve"> /  </w:t>
      </w:r>
      <w:r>
        <w:rPr>
          <w:rFonts w:hint="eastAsia" w:ascii="宋体" w:hAnsi="宋体" w:cs="宋体"/>
          <w:sz w:val="24"/>
        </w:rPr>
        <w:t xml:space="preserve">。  </w:t>
      </w:r>
    </w:p>
    <w:p>
      <w:pPr>
        <w:spacing w:line="360" w:lineRule="auto"/>
        <w:ind w:firstLine="235" w:firstLineChars="98"/>
        <w:rPr>
          <w:rFonts w:hint="eastAsia" w:ascii="宋体" w:hAnsi="宋体" w:cs="宋体"/>
          <w:sz w:val="24"/>
        </w:rPr>
      </w:pPr>
      <w:r>
        <w:rPr>
          <w:rFonts w:hint="eastAsia" w:ascii="宋体" w:hAnsi="宋体" w:cs="宋体"/>
          <w:kern w:val="0"/>
          <w:sz w:val="24"/>
        </w:rPr>
        <w:t>2.5 提交报告</w:t>
      </w:r>
    </w:p>
    <w:p>
      <w:pPr>
        <w:adjustRightInd w:val="0"/>
        <w:snapToGrid w:val="0"/>
        <w:spacing w:line="360" w:lineRule="auto"/>
        <w:ind w:firstLine="120" w:firstLineChars="50"/>
        <w:rPr>
          <w:rFonts w:hint="eastAsia" w:ascii="宋体" w:hAnsi="宋体" w:cs="宋体"/>
          <w:b/>
          <w:color w:val="000000"/>
          <w:sz w:val="24"/>
        </w:rPr>
      </w:pPr>
      <w:r>
        <w:rPr>
          <w:rFonts w:hint="eastAsia" w:ascii="宋体" w:hAnsi="宋体" w:cs="宋体"/>
          <w:sz w:val="24"/>
        </w:rPr>
        <w:t>监理人应提交报告的信息文件</w:t>
      </w:r>
      <w:r>
        <w:rPr>
          <w:rFonts w:hint="eastAsia" w:ascii="宋体" w:hAnsi="宋体" w:cs="宋体"/>
          <w:kern w:val="0"/>
          <w:sz w:val="24"/>
        </w:rPr>
        <w:t>：</w:t>
      </w:r>
    </w:p>
    <w:p>
      <w:pPr>
        <w:tabs>
          <w:tab w:val="left" w:pos="480"/>
          <w:tab w:val="left" w:pos="600"/>
        </w:tabs>
        <w:adjustRightInd w:val="0"/>
        <w:spacing w:line="360" w:lineRule="auto"/>
        <w:ind w:firstLine="482" w:firstLineChars="200"/>
        <w:jc w:val="left"/>
        <w:rPr>
          <w:rFonts w:hint="eastAsia" w:ascii="宋体" w:hAnsi="宋体" w:cs="宋体"/>
          <w:b/>
          <w:bCs/>
          <w:sz w:val="24"/>
        </w:rPr>
      </w:pPr>
      <w:r>
        <w:rPr>
          <w:rFonts w:hint="eastAsia" w:ascii="宋体" w:hAnsi="宋体" w:cs="宋体"/>
          <w:b/>
          <w:bCs/>
          <w:sz w:val="24"/>
        </w:rPr>
        <w:t>2.5.1定期信息文件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根据监理工程项目、范围及内容，随工程施工进展向委托人报送监理周报和月报，主要内容包括：</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(1)工程形象进度；</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(2)施工质量和安全情况；</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(3)进场施工机具设备及劳动力状况；</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(4)设备供货和图纸交付情况；</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(5)合同变更和工程变更情况；</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(6)监理工作情况；</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(7)工程建设大事记；</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(8)其他。</w:t>
      </w:r>
    </w:p>
    <w:p>
      <w:pPr>
        <w:spacing w:line="360" w:lineRule="auto"/>
        <w:ind w:firstLine="465"/>
        <w:jc w:val="left"/>
        <w:rPr>
          <w:rFonts w:hint="eastAsia" w:ascii="宋体" w:hAnsi="宋体" w:cs="宋体"/>
          <w:color w:val="000000"/>
          <w:sz w:val="24"/>
        </w:rPr>
      </w:pPr>
      <w:r>
        <w:rPr>
          <w:rFonts w:hint="eastAsia" w:ascii="宋体" w:hAnsi="宋体" w:cs="宋体"/>
          <w:b/>
          <w:bCs/>
          <w:sz w:val="24"/>
        </w:rPr>
        <w:t>2.5.2根据监理工程进展情况的不定期报告</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(1)关于工程优化设计、变更和施工进展的建议；</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(2)资金、资源投入及合理配置的建议；</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(3)委托人合理要求提交的其他报告；</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(4)工程阶段验收、竣工验收监理工作报告。</w:t>
      </w:r>
    </w:p>
    <w:p>
      <w:pPr>
        <w:spacing w:line="360" w:lineRule="auto"/>
        <w:ind w:firstLine="465"/>
        <w:jc w:val="left"/>
        <w:rPr>
          <w:rFonts w:hint="eastAsia" w:ascii="宋体" w:hAnsi="宋体" w:cs="宋体"/>
          <w:b/>
          <w:bCs/>
          <w:sz w:val="24"/>
        </w:rPr>
      </w:pPr>
      <w:r>
        <w:rPr>
          <w:rFonts w:hint="eastAsia" w:ascii="宋体" w:hAnsi="宋体" w:cs="宋体"/>
          <w:b/>
          <w:bCs/>
          <w:sz w:val="24"/>
        </w:rPr>
        <w:t xml:space="preserve"> 2.5.3监理过程文件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(1)施工措施计划批复文件；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(2)施工进度调整批复文件；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(3)监理协调会议纪要文件；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(4)其他监理业务往来文件；</w:t>
      </w:r>
    </w:p>
    <w:p>
      <w:pPr>
        <w:tabs>
          <w:tab w:val="left" w:pos="480"/>
          <w:tab w:val="left" w:pos="600"/>
        </w:tabs>
        <w:adjustRightInd w:val="0"/>
        <w:spacing w:line="500" w:lineRule="exact"/>
        <w:ind w:firstLine="480" w:firstLineChars="200"/>
        <w:jc w:val="left"/>
        <w:rPr>
          <w:rFonts w:hint="eastAsia" w:ascii="宋体" w:hAnsi="宋体" w:cs="宋体"/>
          <w:sz w:val="24"/>
        </w:rPr>
      </w:pPr>
      <w:r>
        <w:rPr>
          <w:rFonts w:hint="eastAsia" w:ascii="宋体" w:hAnsi="宋体" w:cs="宋体"/>
          <w:sz w:val="24"/>
        </w:rPr>
        <w:t>(5)质量事故处理文件。</w:t>
      </w:r>
    </w:p>
    <w:p>
      <w:pPr>
        <w:spacing w:line="360" w:lineRule="auto"/>
        <w:ind w:firstLine="465"/>
        <w:jc w:val="left"/>
        <w:rPr>
          <w:rFonts w:hint="eastAsia" w:ascii="宋体" w:hAnsi="宋体" w:cs="宋体"/>
          <w:b/>
          <w:bCs/>
          <w:sz w:val="24"/>
        </w:rPr>
      </w:pPr>
      <w:r>
        <w:rPr>
          <w:rFonts w:hint="eastAsia" w:ascii="宋体" w:hAnsi="宋体" w:cs="宋体"/>
          <w:b/>
          <w:bCs/>
          <w:sz w:val="24"/>
        </w:rPr>
        <w:t xml:space="preserve"> 2.5.4专题报告</w:t>
      </w:r>
    </w:p>
    <w:p>
      <w:pPr>
        <w:adjustRightInd w:val="0"/>
        <w:snapToGrid w:val="0"/>
        <w:spacing w:line="360" w:lineRule="auto"/>
        <w:ind w:firstLine="480" w:firstLineChars="200"/>
        <w:rPr>
          <w:rFonts w:hint="eastAsia" w:ascii="宋体" w:hAnsi="宋体" w:cs="宋体"/>
          <w:sz w:val="24"/>
          <w:u w:val="single"/>
        </w:rPr>
      </w:pPr>
      <w:r>
        <w:rPr>
          <w:rFonts w:hint="eastAsia" w:ascii="宋体" w:hAnsi="宋体" w:cs="宋体"/>
          <w:sz w:val="24"/>
        </w:rPr>
        <w:t>包括但不限于安全专题报告、质量专题报告、违规违章处理专题报告等。（其他文件根据委托人的需要另定。）</w:t>
      </w:r>
    </w:p>
    <w:p>
      <w:pPr>
        <w:spacing w:line="360" w:lineRule="auto"/>
        <w:rPr>
          <w:rFonts w:hint="eastAsia" w:ascii="宋体" w:hAnsi="宋体" w:cs="宋体"/>
          <w:kern w:val="0"/>
          <w:sz w:val="24"/>
        </w:rPr>
      </w:pPr>
      <w:r>
        <w:rPr>
          <w:rFonts w:hint="eastAsia" w:ascii="宋体" w:hAnsi="宋体" w:cs="宋体"/>
          <w:kern w:val="0"/>
          <w:sz w:val="24"/>
        </w:rPr>
        <w:t xml:space="preserve"> 2.7 使用委托人的财产</w:t>
      </w:r>
    </w:p>
    <w:p>
      <w:pPr>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sz w:val="24"/>
        </w:rPr>
        <w:t>附录B中由委托人无偿提供的房屋、设备的所有权属于：</w:t>
      </w:r>
      <w:r>
        <w:rPr>
          <w:rFonts w:hint="eastAsia" w:ascii="宋体" w:hAnsi="宋体" w:cs="宋体"/>
          <w:sz w:val="24"/>
          <w:u w:val="single"/>
        </w:rPr>
        <w:t xml:space="preserve"> 委托人 </w:t>
      </w:r>
      <w:r>
        <w:rPr>
          <w:rFonts w:hint="eastAsia" w:ascii="宋体" w:hAnsi="宋体" w:cs="宋体"/>
          <w:sz w:val="24"/>
        </w:rPr>
        <w:t>。</w:t>
      </w:r>
    </w:p>
    <w:p>
      <w:pPr>
        <w:spacing w:line="360" w:lineRule="auto"/>
        <w:ind w:firstLine="480" w:firstLineChars="200"/>
        <w:rPr>
          <w:rFonts w:hint="eastAsia" w:ascii="宋体" w:hAnsi="宋体" w:cs="宋体"/>
          <w:kern w:val="0"/>
          <w:sz w:val="24"/>
        </w:rPr>
      </w:pPr>
      <w:r>
        <w:rPr>
          <w:rFonts w:hint="eastAsia" w:ascii="宋体" w:hAnsi="宋体" w:cs="宋体"/>
          <w:sz w:val="24"/>
        </w:rPr>
        <w:t>监理人应在本合同终止后</w:t>
      </w:r>
      <w:r>
        <w:rPr>
          <w:rFonts w:hint="eastAsia" w:ascii="宋体" w:hAnsi="宋体" w:cs="宋体"/>
          <w:sz w:val="24"/>
          <w:u w:val="single"/>
        </w:rPr>
        <w:t xml:space="preserve"> 7 </w:t>
      </w:r>
      <w:r>
        <w:rPr>
          <w:rFonts w:hint="eastAsia" w:ascii="宋体" w:hAnsi="宋体" w:cs="宋体"/>
          <w:sz w:val="24"/>
        </w:rPr>
        <w:t>天内移交委托人无偿提供的房屋、设备，移交的时间和方式为：</w:t>
      </w:r>
      <w:r>
        <w:rPr>
          <w:rFonts w:hint="eastAsia" w:ascii="宋体" w:hAnsi="宋体" w:cs="宋体"/>
          <w:sz w:val="24"/>
          <w:u w:val="single"/>
        </w:rPr>
        <w:t xml:space="preserve">        </w:t>
      </w:r>
      <w:r>
        <w:rPr>
          <w:rFonts w:hint="eastAsia" w:ascii="宋体" w:hAnsi="宋体" w:cs="宋体"/>
          <w:sz w:val="24"/>
        </w:rPr>
        <w:t>。</w:t>
      </w:r>
    </w:p>
    <w:p>
      <w:pPr>
        <w:spacing w:line="360" w:lineRule="auto"/>
        <w:outlineLvl w:val="3"/>
        <w:rPr>
          <w:rFonts w:hint="eastAsia" w:ascii="宋体" w:hAnsi="宋体" w:cs="宋体"/>
          <w:b/>
          <w:sz w:val="24"/>
        </w:rPr>
      </w:pPr>
      <w:bookmarkStart w:id="22" w:name="_Toc25309"/>
      <w:r>
        <w:rPr>
          <w:rFonts w:hint="eastAsia" w:ascii="宋体" w:hAnsi="宋体" w:cs="宋体"/>
          <w:b/>
          <w:kern w:val="0"/>
          <w:sz w:val="24"/>
        </w:rPr>
        <w:t xml:space="preserve">3. </w:t>
      </w:r>
      <w:r>
        <w:rPr>
          <w:rFonts w:hint="eastAsia" w:ascii="宋体" w:hAnsi="宋体" w:cs="宋体"/>
          <w:b/>
          <w:sz w:val="24"/>
        </w:rPr>
        <w:t>委托人</w:t>
      </w:r>
      <w:r>
        <w:rPr>
          <w:rFonts w:hint="eastAsia" w:ascii="宋体" w:hAnsi="宋体" w:cs="宋体"/>
          <w:b/>
          <w:kern w:val="0"/>
          <w:sz w:val="24"/>
        </w:rPr>
        <w:t>义务</w:t>
      </w:r>
      <w:bookmarkEnd w:id="22"/>
      <w:r>
        <w:rPr>
          <w:rFonts w:hint="eastAsia" w:ascii="宋体" w:hAnsi="宋体" w:cs="宋体"/>
          <w:b/>
          <w:kern w:val="0"/>
          <w:sz w:val="24"/>
        </w:rPr>
        <w:t xml:space="preserve">  </w:t>
      </w:r>
    </w:p>
    <w:p>
      <w:pPr>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rPr>
        <w:t>3.4 委托人代表</w:t>
      </w:r>
    </w:p>
    <w:p>
      <w:pPr>
        <w:adjustRightInd w:val="0"/>
        <w:snapToGrid w:val="0"/>
        <w:spacing w:line="360" w:lineRule="auto"/>
        <w:ind w:firstLine="480" w:firstLineChars="200"/>
        <w:rPr>
          <w:rFonts w:hint="eastAsia" w:ascii="宋体" w:hAnsi="宋体" w:cs="宋体"/>
          <w:sz w:val="24"/>
          <w:u w:val="single"/>
        </w:rPr>
      </w:pPr>
      <w:r>
        <w:rPr>
          <w:rFonts w:hint="eastAsia" w:ascii="宋体" w:hAnsi="宋体" w:cs="宋体"/>
          <w:sz w:val="24"/>
        </w:rPr>
        <w:t>委托人代表为：</w:t>
      </w:r>
      <w:r>
        <w:rPr>
          <w:rFonts w:hint="eastAsia" w:ascii="宋体" w:hAnsi="宋体" w:cs="宋体"/>
          <w:sz w:val="24"/>
          <w:u w:val="single"/>
          <w:lang w:val="en-US" w:eastAsia="zh-CN"/>
        </w:rPr>
        <w:t>高增露</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235" w:firstLineChars="98"/>
        <w:rPr>
          <w:rFonts w:hint="eastAsia" w:ascii="宋体" w:hAnsi="宋体" w:cs="宋体"/>
          <w:kern w:val="0"/>
          <w:sz w:val="24"/>
        </w:rPr>
      </w:pPr>
      <w:r>
        <w:rPr>
          <w:rFonts w:hint="eastAsia" w:ascii="宋体" w:hAnsi="宋体" w:cs="宋体"/>
          <w:kern w:val="0"/>
          <w:sz w:val="24"/>
        </w:rPr>
        <w:t>3.6 答复</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委托人同意在</w:t>
      </w:r>
      <w:r>
        <w:rPr>
          <w:rFonts w:hint="eastAsia" w:ascii="宋体" w:hAnsi="宋体" w:cs="宋体"/>
          <w:sz w:val="24"/>
          <w:u w:val="single"/>
          <w:lang w:val="en-US" w:eastAsia="zh-CN"/>
        </w:rPr>
        <w:t>7</w:t>
      </w:r>
      <w:r>
        <w:rPr>
          <w:rFonts w:hint="eastAsia" w:ascii="宋体" w:hAnsi="宋体" w:cs="宋体"/>
          <w:sz w:val="24"/>
          <w:u w:val="single"/>
        </w:rPr>
        <w:t xml:space="preserve"> </w:t>
      </w:r>
      <w:r>
        <w:rPr>
          <w:rFonts w:hint="eastAsia" w:ascii="宋体" w:hAnsi="宋体" w:cs="宋体"/>
          <w:sz w:val="24"/>
        </w:rPr>
        <w:t>天内，对监理人书面提交并要求做出决定的事宜给予书面答复。</w:t>
      </w:r>
    </w:p>
    <w:p>
      <w:pPr>
        <w:spacing w:line="360" w:lineRule="auto"/>
        <w:outlineLvl w:val="3"/>
        <w:rPr>
          <w:rFonts w:hint="eastAsia" w:ascii="宋体" w:hAnsi="宋体" w:cs="宋体"/>
          <w:b/>
          <w:bCs/>
          <w:sz w:val="24"/>
        </w:rPr>
      </w:pPr>
      <w:bookmarkStart w:id="23" w:name="_Toc22414"/>
      <w:r>
        <w:rPr>
          <w:rFonts w:hint="eastAsia" w:ascii="宋体" w:hAnsi="宋体" w:cs="宋体"/>
          <w:b/>
          <w:bCs/>
          <w:sz w:val="24"/>
        </w:rPr>
        <w:t xml:space="preserve">4. </w:t>
      </w:r>
      <w:r>
        <w:rPr>
          <w:rFonts w:hint="eastAsia" w:ascii="宋体" w:hAnsi="宋体" w:cs="宋体"/>
          <w:b/>
          <w:sz w:val="24"/>
        </w:rPr>
        <w:t>违约责任</w:t>
      </w:r>
      <w:bookmarkEnd w:id="23"/>
    </w:p>
    <w:p>
      <w:pPr>
        <w:spacing w:line="360" w:lineRule="auto"/>
        <w:ind w:left="210" w:leftChars="100"/>
        <w:rPr>
          <w:rFonts w:hint="eastAsia" w:ascii="宋体" w:hAnsi="宋体" w:cs="宋体"/>
          <w:kern w:val="0"/>
          <w:sz w:val="24"/>
        </w:rPr>
      </w:pPr>
      <w:r>
        <w:rPr>
          <w:rFonts w:hint="eastAsia" w:ascii="宋体" w:hAnsi="宋体" w:cs="宋体"/>
          <w:kern w:val="0"/>
          <w:sz w:val="24"/>
        </w:rPr>
        <w:t>4.1 监理人的违约责任</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4.1.1监理人赔偿金额按下列方法确定：</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z w:val="24"/>
        </w:rPr>
        <w:t>赔偿金＝正常工作酬金×（直接经济损失÷</w:t>
      </w:r>
      <w:r>
        <w:rPr>
          <w:rFonts w:hint="eastAsia" w:ascii="宋体" w:hAnsi="宋体" w:cs="宋体"/>
          <w:kern w:val="0"/>
          <w:sz w:val="24"/>
        </w:rPr>
        <w:t>建筑安装工程费）</w:t>
      </w:r>
    </w:p>
    <w:p>
      <w:pPr>
        <w:snapToGrid w:val="0"/>
        <w:spacing w:line="360" w:lineRule="auto"/>
        <w:ind w:firstLine="240" w:firstLineChars="100"/>
        <w:rPr>
          <w:rFonts w:hint="eastAsia" w:ascii="宋体" w:hAnsi="宋体" w:cs="宋体"/>
          <w:kern w:val="0"/>
          <w:sz w:val="24"/>
        </w:rPr>
      </w:pPr>
      <w:r>
        <w:rPr>
          <w:rFonts w:hint="eastAsia" w:ascii="宋体" w:hAnsi="宋体" w:cs="宋体"/>
          <w:kern w:val="0"/>
          <w:sz w:val="24"/>
        </w:rPr>
        <w:t>4.2 委托人的违约责任</w:t>
      </w:r>
    </w:p>
    <w:p>
      <w:pPr>
        <w:spacing w:line="360" w:lineRule="auto"/>
        <w:ind w:firstLine="480" w:firstLineChars="200"/>
        <w:rPr>
          <w:rFonts w:hint="eastAsia" w:ascii="宋体" w:hAnsi="宋体" w:cs="宋体"/>
          <w:sz w:val="24"/>
          <w:u w:val="single"/>
        </w:rPr>
      </w:pPr>
      <w:r>
        <w:rPr>
          <w:rFonts w:hint="eastAsia" w:ascii="宋体" w:hAnsi="宋体" w:cs="宋体"/>
          <w:sz w:val="24"/>
        </w:rPr>
        <w:t>4.2.3 委托人</w:t>
      </w:r>
      <w:r>
        <w:rPr>
          <w:rFonts w:hint="eastAsia" w:ascii="宋体" w:hAnsi="宋体" w:cs="宋体"/>
          <w:kern w:val="0"/>
          <w:sz w:val="24"/>
        </w:rPr>
        <w:t>逾期付款利息按下列方法确定：</w:t>
      </w:r>
      <w:r>
        <w:rPr>
          <w:rFonts w:hint="eastAsia" w:ascii="宋体" w:hAnsi="宋体" w:cs="宋体"/>
          <w:sz w:val="24"/>
          <w:u w:val="single"/>
        </w:rPr>
        <w:t xml:space="preserve"> 无</w:t>
      </w:r>
      <w:r>
        <w:rPr>
          <w:rFonts w:hint="eastAsia" w:ascii="宋体" w:hAnsi="宋体" w:cs="宋体"/>
          <w:sz w:val="24"/>
        </w:rPr>
        <w:t>。</w:t>
      </w:r>
    </w:p>
    <w:p>
      <w:pPr>
        <w:spacing w:line="360" w:lineRule="auto"/>
        <w:outlineLvl w:val="3"/>
        <w:rPr>
          <w:rFonts w:hint="eastAsia" w:ascii="宋体" w:hAnsi="宋体" w:cs="宋体"/>
          <w:b/>
          <w:sz w:val="24"/>
        </w:rPr>
      </w:pPr>
      <w:bookmarkStart w:id="24" w:name="_Toc20188"/>
      <w:r>
        <w:rPr>
          <w:rFonts w:hint="eastAsia" w:ascii="宋体" w:hAnsi="宋体" w:cs="宋体"/>
          <w:b/>
          <w:bCs/>
          <w:sz w:val="24"/>
        </w:rPr>
        <w:t xml:space="preserve">5. </w:t>
      </w:r>
      <w:r>
        <w:rPr>
          <w:rFonts w:hint="eastAsia" w:ascii="宋体" w:hAnsi="宋体" w:cs="宋体"/>
          <w:b/>
          <w:sz w:val="24"/>
        </w:rPr>
        <w:t>支付</w:t>
      </w:r>
      <w:bookmarkEnd w:id="24"/>
    </w:p>
    <w:p>
      <w:pPr>
        <w:snapToGrid w:val="0"/>
        <w:spacing w:line="360" w:lineRule="auto"/>
        <w:rPr>
          <w:rFonts w:hint="eastAsia" w:ascii="宋体" w:hAnsi="宋体" w:cs="宋体"/>
          <w:bCs/>
          <w:sz w:val="24"/>
        </w:rPr>
      </w:pPr>
      <w:r>
        <w:rPr>
          <w:rFonts w:hint="eastAsia" w:ascii="宋体" w:hAnsi="宋体" w:cs="宋体"/>
          <w:sz w:val="24"/>
        </w:rPr>
        <w:t xml:space="preserve">  5.1 </w:t>
      </w:r>
      <w:r>
        <w:rPr>
          <w:rFonts w:hint="eastAsia" w:ascii="宋体" w:hAnsi="宋体" w:cs="宋体"/>
          <w:bCs/>
          <w:sz w:val="24"/>
        </w:rPr>
        <w:t>支付货币</w:t>
      </w:r>
    </w:p>
    <w:p>
      <w:pPr>
        <w:snapToGrid w:val="0"/>
        <w:spacing w:line="360" w:lineRule="auto"/>
        <w:ind w:firstLine="480" w:firstLineChars="200"/>
        <w:rPr>
          <w:rFonts w:hint="eastAsia" w:ascii="宋体" w:hAnsi="宋体" w:cs="宋体"/>
          <w:sz w:val="24"/>
        </w:rPr>
      </w:pPr>
      <w:r>
        <w:rPr>
          <w:rFonts w:hint="eastAsia" w:ascii="宋体" w:hAnsi="宋体" w:cs="宋体"/>
          <w:sz w:val="24"/>
        </w:rPr>
        <w:t>币种为：</w:t>
      </w:r>
      <w:r>
        <w:rPr>
          <w:rFonts w:hint="eastAsia" w:ascii="宋体" w:hAnsi="宋体" w:cs="宋体"/>
          <w:sz w:val="24"/>
          <w:u w:val="single"/>
        </w:rPr>
        <w:t xml:space="preserve"> 人民币 </w:t>
      </w:r>
      <w:r>
        <w:rPr>
          <w:rFonts w:hint="eastAsia" w:ascii="宋体" w:hAnsi="宋体" w:cs="宋体"/>
          <w:sz w:val="24"/>
        </w:rPr>
        <w:t xml:space="preserve">。 </w:t>
      </w:r>
    </w:p>
    <w:p>
      <w:pPr>
        <w:snapToGrid w:val="0"/>
        <w:spacing w:line="360" w:lineRule="auto"/>
        <w:ind w:firstLine="240" w:firstLineChars="100"/>
        <w:rPr>
          <w:rFonts w:hint="eastAsia" w:ascii="宋体" w:hAnsi="宋体" w:cs="宋体"/>
          <w:kern w:val="0"/>
          <w:sz w:val="24"/>
        </w:rPr>
      </w:pPr>
      <w:bookmarkStart w:id="25" w:name="_Hlk114068967"/>
      <w:r>
        <w:rPr>
          <w:rFonts w:hint="eastAsia" w:ascii="宋体" w:hAnsi="宋体" w:cs="宋体"/>
          <w:kern w:val="0"/>
          <w:sz w:val="24"/>
        </w:rPr>
        <w:t>5.</w:t>
      </w:r>
      <w:r>
        <w:rPr>
          <w:rFonts w:ascii="宋体" w:hAnsi="宋体" w:cs="宋体"/>
          <w:kern w:val="0"/>
          <w:sz w:val="24"/>
        </w:rPr>
        <w:t>2</w:t>
      </w:r>
      <w:r>
        <w:rPr>
          <w:rFonts w:hint="eastAsia" w:ascii="宋体" w:hAnsi="宋体" w:cs="宋体"/>
          <w:kern w:val="0"/>
          <w:sz w:val="24"/>
        </w:rPr>
        <w:t xml:space="preserve"> </w:t>
      </w:r>
      <w:r>
        <w:rPr>
          <w:rFonts w:hint="eastAsia" w:ascii="宋体" w:hAnsi="宋体" w:cs="宋体"/>
          <w:kern w:val="0"/>
          <w:sz w:val="24"/>
          <w:lang w:val="en-US" w:eastAsia="zh-CN"/>
        </w:rPr>
        <w:t>施工监理</w:t>
      </w:r>
      <w:r>
        <w:rPr>
          <w:rFonts w:hint="eastAsia" w:ascii="宋体" w:hAnsi="宋体" w:cs="宋体"/>
          <w:kern w:val="0"/>
          <w:sz w:val="24"/>
        </w:rPr>
        <w:t>酬金支付</w:t>
      </w:r>
    </w:p>
    <w:p>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 xml:space="preserve">1 </w:t>
      </w:r>
      <w:r>
        <w:rPr>
          <w:rFonts w:hint="eastAsia" w:ascii="宋体" w:hAnsi="宋体" w:cs="宋体"/>
          <w:kern w:val="0"/>
          <w:sz w:val="24"/>
        </w:rPr>
        <w:t>监理人员</w:t>
      </w:r>
      <w:r>
        <w:rPr>
          <w:rFonts w:hint="eastAsia" w:ascii="宋体" w:hAnsi="宋体" w:cs="宋体"/>
          <w:kern w:val="0"/>
          <w:sz w:val="24"/>
          <w:lang w:val="en-US" w:eastAsia="zh-CN"/>
        </w:rPr>
        <w:t>全部</w:t>
      </w:r>
      <w:r>
        <w:rPr>
          <w:rFonts w:hint="eastAsia" w:ascii="宋体" w:hAnsi="宋体" w:cs="宋体"/>
          <w:kern w:val="0"/>
          <w:sz w:val="24"/>
        </w:rPr>
        <w:t>进场后</w:t>
      </w:r>
      <w:r>
        <w:rPr>
          <w:rFonts w:hint="eastAsia" w:ascii="宋体" w:hAnsi="宋体" w:cs="宋体"/>
          <w:kern w:val="0"/>
          <w:sz w:val="24"/>
          <w:lang w:val="en-US" w:eastAsia="zh-CN"/>
        </w:rPr>
        <w:t>一个月内</w:t>
      </w:r>
      <w:r>
        <w:rPr>
          <w:rFonts w:hint="eastAsia" w:ascii="宋体" w:hAnsi="宋体" w:cs="宋体"/>
          <w:kern w:val="0"/>
          <w:sz w:val="24"/>
        </w:rPr>
        <w:t>，付至</w:t>
      </w:r>
      <w:r>
        <w:rPr>
          <w:rFonts w:hint="eastAsia" w:ascii="宋体" w:hAnsi="宋体" w:cs="宋体"/>
          <w:kern w:val="0"/>
          <w:sz w:val="24"/>
          <w:lang w:val="en-US" w:eastAsia="zh-CN"/>
        </w:rPr>
        <w:t>施工监理</w:t>
      </w:r>
      <w:r>
        <w:rPr>
          <w:rFonts w:hint="eastAsia" w:ascii="宋体" w:hAnsi="宋体" w:cs="宋体"/>
          <w:kern w:val="0"/>
          <w:sz w:val="24"/>
        </w:rPr>
        <w:t>合同额的</w:t>
      </w:r>
      <w:r>
        <w:rPr>
          <w:rFonts w:hint="eastAsia" w:ascii="宋体" w:hAnsi="宋体" w:cs="宋体"/>
          <w:kern w:val="0"/>
          <w:sz w:val="24"/>
          <w:lang w:val="en-US" w:eastAsia="zh-CN"/>
        </w:rPr>
        <w:t>3</w:t>
      </w:r>
      <w:r>
        <w:rPr>
          <w:rFonts w:hint="eastAsia" w:ascii="宋体" w:hAnsi="宋体" w:cs="宋体"/>
          <w:kern w:val="0"/>
          <w:sz w:val="24"/>
        </w:rPr>
        <w:t>0%；</w:t>
      </w:r>
    </w:p>
    <w:p>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 xml:space="preserve">2 </w:t>
      </w:r>
      <w:r>
        <w:rPr>
          <w:rFonts w:hint="eastAsia" w:ascii="宋体" w:hAnsi="宋体" w:cs="宋体"/>
          <w:kern w:val="0"/>
          <w:sz w:val="24"/>
        </w:rPr>
        <w:t>待项目全部竣工验收</w:t>
      </w:r>
      <w:r>
        <w:rPr>
          <w:rFonts w:hint="eastAsia" w:ascii="宋体" w:hAnsi="宋体" w:cs="宋体"/>
          <w:kern w:val="0"/>
          <w:sz w:val="24"/>
          <w:lang w:val="en-US" w:eastAsia="zh-CN"/>
        </w:rPr>
        <w:t>交付使用</w:t>
      </w:r>
      <w:r>
        <w:rPr>
          <w:rFonts w:hint="eastAsia" w:ascii="宋体" w:hAnsi="宋体" w:cs="宋体"/>
          <w:kern w:val="0"/>
          <w:sz w:val="24"/>
        </w:rPr>
        <w:t>后，付至</w:t>
      </w:r>
      <w:r>
        <w:rPr>
          <w:rFonts w:hint="eastAsia" w:ascii="宋体" w:hAnsi="宋体" w:cs="宋体"/>
          <w:kern w:val="0"/>
          <w:sz w:val="24"/>
          <w:lang w:val="en-US" w:eastAsia="zh-CN"/>
        </w:rPr>
        <w:t>施工监理</w:t>
      </w:r>
      <w:r>
        <w:rPr>
          <w:rFonts w:hint="eastAsia" w:ascii="宋体" w:hAnsi="宋体" w:cs="宋体"/>
          <w:kern w:val="0"/>
          <w:sz w:val="24"/>
        </w:rPr>
        <w:t>合同额合同额的</w:t>
      </w:r>
      <w:r>
        <w:rPr>
          <w:rFonts w:hint="eastAsia" w:ascii="宋体" w:hAnsi="宋体" w:cs="宋体"/>
          <w:kern w:val="0"/>
          <w:sz w:val="24"/>
          <w:lang w:val="en-US" w:eastAsia="zh-CN"/>
        </w:rPr>
        <w:t>9</w:t>
      </w:r>
      <w:r>
        <w:rPr>
          <w:rFonts w:hint="eastAsia" w:ascii="宋体" w:hAnsi="宋体" w:cs="宋体"/>
          <w:kern w:val="0"/>
          <w:sz w:val="24"/>
        </w:rPr>
        <w:t>0%；</w:t>
      </w:r>
    </w:p>
    <w:p>
      <w:pPr>
        <w:adjustRightInd w:val="0"/>
        <w:snapToGrid w:val="0"/>
        <w:spacing w:line="360" w:lineRule="auto"/>
        <w:ind w:firstLine="480" w:firstLineChars="200"/>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剩余</w:t>
      </w:r>
      <w:r>
        <w:rPr>
          <w:rFonts w:hint="eastAsia" w:ascii="宋体" w:hAnsi="宋体" w:cs="宋体"/>
          <w:kern w:val="0"/>
          <w:sz w:val="24"/>
          <w:lang w:val="en-US" w:eastAsia="zh-CN"/>
        </w:rPr>
        <w:t>施工监理</w:t>
      </w:r>
      <w:r>
        <w:rPr>
          <w:rFonts w:hint="eastAsia" w:ascii="宋体" w:hAnsi="宋体" w:cs="宋体"/>
          <w:kern w:val="0"/>
          <w:sz w:val="24"/>
        </w:rPr>
        <w:t>10%尾款在工程监理资料、竣工验收资料等全部资料移交完备后付清。</w:t>
      </w:r>
    </w:p>
    <w:bookmarkEnd w:id="25"/>
    <w:p>
      <w:pPr>
        <w:snapToGrid w:val="0"/>
        <w:spacing w:line="360" w:lineRule="auto"/>
        <w:ind w:firstLine="240" w:firstLineChars="100"/>
        <w:rPr>
          <w:rFonts w:hint="eastAsia"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3</w:t>
      </w:r>
      <w:r>
        <w:rPr>
          <w:rFonts w:hint="eastAsia" w:ascii="宋体" w:hAnsi="宋体" w:cs="宋体"/>
          <w:kern w:val="0"/>
          <w:sz w:val="24"/>
        </w:rPr>
        <w:t xml:space="preserve"> </w:t>
      </w:r>
      <w:r>
        <w:rPr>
          <w:rFonts w:hint="eastAsia" w:ascii="宋体" w:hAnsi="宋体" w:eastAsia="宋体"/>
          <w:sz w:val="24"/>
          <w:szCs w:val="24"/>
          <w:lang w:eastAsia="zh-CN"/>
        </w:rPr>
        <w:t>封场</w:t>
      </w:r>
      <w:r>
        <w:rPr>
          <w:rFonts w:hint="eastAsia" w:ascii="宋体" w:hAnsi="宋体" w:cs="宋体"/>
          <w:kern w:val="0"/>
          <w:sz w:val="24"/>
          <w:lang w:val="en-US" w:eastAsia="zh-CN"/>
        </w:rPr>
        <w:t>监理</w:t>
      </w:r>
      <w:r>
        <w:rPr>
          <w:rFonts w:hint="eastAsia" w:ascii="宋体" w:hAnsi="宋体" w:cs="宋体"/>
          <w:kern w:val="0"/>
          <w:sz w:val="24"/>
        </w:rPr>
        <w:t>酬金支付</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待</w:t>
      </w:r>
      <w:r>
        <w:rPr>
          <w:rFonts w:hint="eastAsia" w:ascii="宋体" w:hAnsi="宋体" w:cs="宋体"/>
          <w:kern w:val="0"/>
          <w:sz w:val="24"/>
          <w:lang w:val="en-US" w:eastAsia="zh-CN"/>
        </w:rPr>
        <w:t>封场</w:t>
      </w:r>
      <w:r>
        <w:rPr>
          <w:rFonts w:hint="eastAsia" w:ascii="宋体" w:hAnsi="宋体" w:cs="宋体"/>
          <w:kern w:val="0"/>
          <w:sz w:val="24"/>
        </w:rPr>
        <w:t>项目全部竣工验收</w:t>
      </w:r>
      <w:r>
        <w:rPr>
          <w:rFonts w:hint="eastAsia" w:ascii="宋体" w:hAnsi="宋体" w:cs="宋体"/>
          <w:kern w:val="0"/>
          <w:sz w:val="24"/>
          <w:lang w:val="en-US" w:eastAsia="zh-CN"/>
        </w:rPr>
        <w:t>交付使用</w:t>
      </w:r>
      <w:r>
        <w:rPr>
          <w:rFonts w:hint="eastAsia" w:ascii="宋体" w:hAnsi="宋体" w:cs="宋体"/>
          <w:kern w:val="0"/>
          <w:sz w:val="24"/>
        </w:rPr>
        <w:t>后，付至</w:t>
      </w:r>
      <w:r>
        <w:rPr>
          <w:rFonts w:hint="eastAsia" w:ascii="宋体" w:hAnsi="宋体" w:cs="宋体"/>
          <w:kern w:val="0"/>
          <w:sz w:val="24"/>
          <w:lang w:val="en-US" w:eastAsia="zh-CN"/>
        </w:rPr>
        <w:t>封场监理</w:t>
      </w:r>
      <w:r>
        <w:rPr>
          <w:rFonts w:hint="eastAsia" w:ascii="宋体" w:hAnsi="宋体" w:cs="宋体"/>
          <w:kern w:val="0"/>
          <w:sz w:val="24"/>
        </w:rPr>
        <w:t>合同额合同额的</w:t>
      </w:r>
      <w:r>
        <w:rPr>
          <w:rFonts w:hint="eastAsia" w:ascii="宋体" w:hAnsi="宋体" w:cs="宋体"/>
          <w:kern w:val="0"/>
          <w:sz w:val="24"/>
          <w:lang w:val="en-US" w:eastAsia="zh-CN"/>
        </w:rPr>
        <w:t>10</w:t>
      </w:r>
      <w:r>
        <w:rPr>
          <w:rFonts w:hint="eastAsia" w:ascii="宋体" w:hAnsi="宋体" w:cs="宋体"/>
          <w:kern w:val="0"/>
          <w:sz w:val="24"/>
        </w:rPr>
        <w:t>0%；</w:t>
      </w:r>
    </w:p>
    <w:p>
      <w:pPr>
        <w:snapToGrid w:val="0"/>
        <w:spacing w:line="360" w:lineRule="auto"/>
        <w:ind w:firstLine="240" w:firstLineChars="100"/>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4</w:t>
      </w:r>
      <w:r>
        <w:rPr>
          <w:rFonts w:hint="eastAsia" w:ascii="宋体" w:hAnsi="宋体" w:cs="宋体"/>
          <w:kern w:val="0"/>
          <w:sz w:val="24"/>
        </w:rPr>
        <w:t xml:space="preserve"> </w:t>
      </w:r>
      <w:r>
        <w:rPr>
          <w:rFonts w:hint="eastAsia" w:ascii="宋体" w:hAnsi="宋体" w:cs="宋体"/>
          <w:kern w:val="0"/>
          <w:sz w:val="24"/>
          <w:lang w:val="en-US" w:eastAsia="zh-CN"/>
        </w:rPr>
        <w:t>付款申请</w:t>
      </w:r>
      <w:bookmarkStart w:id="26" w:name="_Toc14142"/>
      <w:r>
        <w:rPr>
          <w:rFonts w:hint="eastAsia" w:ascii="宋体" w:hAnsi="宋体" w:cs="宋体"/>
          <w:kern w:val="0"/>
          <w:sz w:val="24"/>
          <w:lang w:val="en-US" w:eastAsia="zh-CN"/>
        </w:rPr>
        <w:t>出具</w:t>
      </w:r>
    </w:p>
    <w:p>
      <w:pPr>
        <w:snapToGrid w:val="0"/>
        <w:spacing w:line="360" w:lineRule="auto"/>
        <w:ind w:firstLine="240" w:firstLineChars="100"/>
        <w:rPr>
          <w:rFonts w:hint="eastAsia" w:ascii="宋体" w:hAnsi="宋体" w:cs="宋体"/>
          <w:sz w:val="24"/>
        </w:rPr>
      </w:pPr>
      <w:r>
        <w:rPr>
          <w:rFonts w:hint="eastAsia" w:ascii="宋体" w:hAnsi="宋体" w:cs="宋体"/>
          <w:sz w:val="24"/>
        </w:rPr>
        <w:t>委托人支付酬金前监理人需向委托人</w:t>
      </w:r>
      <w:r>
        <w:rPr>
          <w:rFonts w:hint="eastAsia" w:ascii="宋体" w:hAnsi="宋体" w:cs="宋体"/>
          <w:sz w:val="24"/>
          <w:lang w:val="en-US" w:eastAsia="zh-CN"/>
        </w:rPr>
        <w:t>出具</w:t>
      </w:r>
      <w:r>
        <w:rPr>
          <w:rFonts w:hint="eastAsia" w:ascii="宋体" w:hAnsi="宋体" w:cs="宋体"/>
          <w:kern w:val="0"/>
          <w:sz w:val="24"/>
          <w:lang w:val="en-US" w:eastAsia="zh-CN"/>
        </w:rPr>
        <w:t>付款申请并经</w:t>
      </w:r>
      <w:r>
        <w:rPr>
          <w:rFonts w:hint="eastAsia" w:ascii="宋体" w:hAnsi="宋体" w:cs="宋体"/>
          <w:sz w:val="24"/>
          <w:lang w:val="en-US" w:eastAsia="zh-CN"/>
        </w:rPr>
        <w:t>委托人审批</w:t>
      </w:r>
      <w:r>
        <w:rPr>
          <w:rFonts w:hint="eastAsia" w:ascii="宋体" w:hAnsi="宋体" w:cs="宋体"/>
          <w:sz w:val="24"/>
        </w:rPr>
        <w:t>。</w:t>
      </w:r>
    </w:p>
    <w:p>
      <w:pPr>
        <w:snapToGrid w:val="0"/>
        <w:spacing w:line="360" w:lineRule="auto"/>
        <w:ind w:firstLine="240" w:firstLineChars="100"/>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5</w:t>
      </w:r>
      <w:r>
        <w:rPr>
          <w:rFonts w:hint="eastAsia" w:ascii="宋体" w:hAnsi="宋体" w:cs="宋体"/>
          <w:kern w:val="0"/>
          <w:sz w:val="24"/>
        </w:rPr>
        <w:t xml:space="preserve"> </w:t>
      </w:r>
      <w:r>
        <w:rPr>
          <w:rFonts w:hint="eastAsia" w:ascii="宋体" w:hAnsi="宋体" w:cs="宋体"/>
          <w:kern w:val="0"/>
          <w:sz w:val="24"/>
          <w:lang w:val="en-US" w:eastAsia="zh-CN"/>
        </w:rPr>
        <w:t>付款申请和</w:t>
      </w:r>
      <w:r>
        <w:rPr>
          <w:rFonts w:hint="eastAsia" w:ascii="宋体" w:hAnsi="宋体" w:cs="宋体"/>
          <w:color w:val="000000"/>
          <w:sz w:val="24"/>
        </w:rPr>
        <w:t>发票</w:t>
      </w:r>
      <w:r>
        <w:rPr>
          <w:rFonts w:hint="eastAsia" w:ascii="宋体" w:hAnsi="宋体" w:cs="宋体"/>
          <w:sz w:val="24"/>
        </w:rPr>
        <w:t>开具</w:t>
      </w:r>
    </w:p>
    <w:p>
      <w:pPr>
        <w:snapToGrid w:val="0"/>
        <w:spacing w:line="360" w:lineRule="auto"/>
        <w:ind w:firstLine="240" w:firstLineChars="100"/>
      </w:pPr>
      <w:r>
        <w:rPr>
          <w:rFonts w:hint="eastAsia" w:ascii="宋体" w:hAnsi="宋体" w:cs="宋体"/>
          <w:sz w:val="24"/>
        </w:rPr>
        <w:t>委托人支付酬金前监理人需向委托人开具合规的增值税专用发票（含税）。</w:t>
      </w:r>
    </w:p>
    <w:p>
      <w:pPr>
        <w:spacing w:line="360" w:lineRule="auto"/>
        <w:outlineLvl w:val="3"/>
        <w:rPr>
          <w:rFonts w:hint="eastAsia" w:ascii="宋体" w:hAnsi="宋体" w:cs="宋体"/>
          <w:b/>
          <w:bCs/>
          <w:color w:val="FF0000"/>
          <w:sz w:val="24"/>
        </w:rPr>
      </w:pPr>
      <w:r>
        <w:rPr>
          <w:rFonts w:hint="eastAsia" w:ascii="宋体" w:hAnsi="宋体" w:cs="宋体"/>
          <w:bCs/>
          <w:sz w:val="24"/>
        </w:rPr>
        <w:t>6</w:t>
      </w:r>
      <w:r>
        <w:rPr>
          <w:rFonts w:hint="eastAsia" w:ascii="宋体" w:hAnsi="宋体" w:cs="宋体"/>
          <w:b/>
          <w:bCs/>
          <w:sz w:val="24"/>
        </w:rPr>
        <w:t>. 合同生效、变更、暂停、解除与终止</w:t>
      </w:r>
      <w:bookmarkEnd w:id="26"/>
    </w:p>
    <w:p>
      <w:pPr>
        <w:adjustRightInd w:val="0"/>
        <w:snapToGrid w:val="0"/>
        <w:spacing w:line="360" w:lineRule="auto"/>
        <w:ind w:firstLine="240" w:firstLineChars="100"/>
        <w:rPr>
          <w:rFonts w:hint="eastAsia" w:ascii="宋体" w:hAnsi="宋体" w:cs="宋体"/>
          <w:sz w:val="24"/>
        </w:rPr>
      </w:pPr>
      <w:r>
        <w:rPr>
          <w:rFonts w:hint="eastAsia" w:ascii="宋体" w:hAnsi="宋体" w:cs="宋体"/>
          <w:sz w:val="24"/>
        </w:rPr>
        <w:t>6.1 生效</w:t>
      </w:r>
    </w:p>
    <w:p>
      <w:pPr>
        <w:adjustRightInd w:val="0"/>
        <w:snapToGrid w:val="0"/>
        <w:spacing w:line="360" w:lineRule="auto"/>
        <w:ind w:firstLine="480"/>
        <w:rPr>
          <w:rFonts w:hint="eastAsia" w:ascii="宋体" w:hAnsi="宋体" w:cs="宋体"/>
          <w:sz w:val="24"/>
        </w:rPr>
      </w:pPr>
      <w:r>
        <w:rPr>
          <w:rFonts w:hint="eastAsia" w:ascii="宋体" w:hAnsi="宋体" w:cs="宋体"/>
          <w:sz w:val="24"/>
        </w:rPr>
        <w:t>本合同生效条件：</w:t>
      </w:r>
      <w:r>
        <w:rPr>
          <w:rFonts w:hint="eastAsia" w:ascii="宋体" w:hAnsi="宋体" w:cs="宋体"/>
          <w:sz w:val="24"/>
          <w:u w:val="single"/>
        </w:rPr>
        <w:t xml:space="preserve"> 双方签字盖章后 </w:t>
      </w:r>
      <w:r>
        <w:rPr>
          <w:rFonts w:hint="eastAsia" w:ascii="宋体" w:hAnsi="宋体" w:cs="宋体"/>
          <w:sz w:val="24"/>
        </w:rPr>
        <w:t>。</w:t>
      </w:r>
    </w:p>
    <w:p>
      <w:pPr>
        <w:adjustRightInd w:val="0"/>
        <w:snapToGrid w:val="0"/>
        <w:spacing w:line="360" w:lineRule="auto"/>
        <w:ind w:firstLine="235" w:firstLineChars="98"/>
        <w:rPr>
          <w:rFonts w:hint="eastAsia" w:ascii="宋体" w:hAnsi="宋体" w:cs="宋体"/>
          <w:sz w:val="24"/>
        </w:rPr>
      </w:pPr>
      <w:r>
        <w:rPr>
          <w:rFonts w:hint="eastAsia" w:ascii="宋体" w:hAnsi="宋体" w:cs="宋体"/>
          <w:sz w:val="24"/>
        </w:rPr>
        <w:t>6.2 变更</w:t>
      </w:r>
    </w:p>
    <w:p>
      <w:pPr>
        <w:snapToGrid w:val="0"/>
        <w:spacing w:line="360" w:lineRule="auto"/>
        <w:ind w:firstLine="480" w:firstLineChars="200"/>
        <w:rPr>
          <w:rFonts w:hint="eastAsia" w:ascii="宋体" w:hAnsi="宋体" w:cs="宋体"/>
          <w:kern w:val="0"/>
          <w:sz w:val="24"/>
        </w:rPr>
      </w:pPr>
      <w:r>
        <w:rPr>
          <w:rFonts w:hint="eastAsia" w:ascii="宋体" w:hAnsi="宋体" w:cs="宋体"/>
          <w:sz w:val="24"/>
        </w:rPr>
        <w:t>6.2.2 本合同期限延长时，</w:t>
      </w:r>
      <w:r>
        <w:rPr>
          <w:rFonts w:hint="eastAsia" w:ascii="宋体" w:hAnsi="宋体" w:cs="宋体"/>
          <w:b/>
          <w:bCs/>
          <w:sz w:val="24"/>
        </w:rPr>
        <w:t>不增加</w:t>
      </w:r>
      <w:r>
        <w:rPr>
          <w:rFonts w:hint="eastAsia" w:ascii="宋体" w:hAnsi="宋体" w:cs="宋体"/>
          <w:sz w:val="24"/>
        </w:rPr>
        <w:t>附加工作酬金。</w:t>
      </w:r>
    </w:p>
    <w:p>
      <w:pPr>
        <w:snapToGrid w:val="0"/>
        <w:spacing w:line="360" w:lineRule="auto"/>
        <w:ind w:firstLine="480" w:firstLineChars="200"/>
        <w:rPr>
          <w:rFonts w:hint="eastAsia" w:ascii="宋体" w:hAnsi="宋体" w:cs="宋体"/>
          <w:sz w:val="24"/>
        </w:rPr>
      </w:pPr>
      <w:r>
        <w:rPr>
          <w:rFonts w:hint="eastAsia" w:ascii="宋体" w:hAnsi="宋体" w:cs="宋体"/>
          <w:sz w:val="24"/>
        </w:rPr>
        <w:t>6.2.3附加工作酬金按下列方法确定：</w:t>
      </w:r>
      <w:r>
        <w:rPr>
          <w:rFonts w:hint="eastAsia" w:ascii="宋体" w:hAnsi="宋体" w:cs="宋体"/>
          <w:sz w:val="24"/>
          <w:u w:val="single"/>
        </w:rPr>
        <w:t>不调整</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6.2.5 正常工作酬金增加额按下列方法确定：</w:t>
      </w:r>
      <w:r>
        <w:rPr>
          <w:rFonts w:hint="eastAsia" w:ascii="宋体" w:hAnsi="宋体" w:cs="宋体"/>
          <w:sz w:val="24"/>
          <w:u w:val="single"/>
        </w:rPr>
        <w:t>不调整</w:t>
      </w:r>
      <w:r>
        <w:rPr>
          <w:rFonts w:hint="eastAsia" w:ascii="宋体" w:hAnsi="宋体" w:cs="宋体"/>
          <w:sz w:val="24"/>
        </w:rPr>
        <w:t>。</w:t>
      </w:r>
    </w:p>
    <w:p>
      <w:pPr>
        <w:adjustRightInd w:val="0"/>
        <w:snapToGrid w:val="0"/>
        <w:spacing w:line="360" w:lineRule="auto"/>
        <w:ind w:firstLine="236" w:firstLineChars="98"/>
        <w:rPr>
          <w:rFonts w:hint="eastAsia" w:ascii="宋体" w:hAnsi="宋体" w:cs="宋体"/>
          <w:b/>
          <w:bCs/>
          <w:sz w:val="24"/>
          <w:highlight w:val="yellow"/>
        </w:rPr>
      </w:pPr>
      <w:r>
        <w:rPr>
          <w:rFonts w:hint="eastAsia" w:ascii="宋体" w:hAnsi="宋体" w:cs="宋体"/>
          <w:b/>
          <w:bCs/>
          <w:sz w:val="24"/>
        </w:rPr>
        <w:t>6.3 解除</w:t>
      </w:r>
    </w:p>
    <w:p>
      <w:pPr>
        <w:snapToGrid w:val="0"/>
        <w:spacing w:line="360" w:lineRule="auto"/>
        <w:ind w:firstLine="480" w:firstLineChars="200"/>
        <w:rPr>
          <w:rFonts w:hint="eastAsia" w:ascii="宋体" w:hAnsi="宋体" w:cs="宋体"/>
          <w:sz w:val="24"/>
        </w:rPr>
      </w:pPr>
      <w:r>
        <w:rPr>
          <w:rFonts w:hint="eastAsia" w:ascii="宋体" w:hAnsi="宋体" w:cs="宋体"/>
          <w:sz w:val="24"/>
        </w:rPr>
        <w:t>增加如下条款：</w:t>
      </w:r>
    </w:p>
    <w:p>
      <w:pPr>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6.3.7当监理人总监理工程师未履行本合同约定的义务时，委托人应通知监理人限期改正。若监理人未能按期改正，则委托人可在7天内发出解除本合同的通知，自通知到达监理人时本合同解除，由此造成的一切损失由监理人承担。</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当因不可抗力或总监理工程师辞职等原因，造成合同约定的监理工程师不能按合同履约，监理人应在7天内通知委托人，经委托人书面同意后方可更换总监理工程师，且监理人须支付违约金</w:t>
      </w:r>
      <w:r>
        <w:rPr>
          <w:rFonts w:ascii="宋体" w:hAnsi="宋体" w:cs="宋体"/>
          <w:b/>
          <w:bCs/>
          <w:sz w:val="24"/>
        </w:rPr>
        <w:t>2</w:t>
      </w:r>
      <w:r>
        <w:rPr>
          <w:rFonts w:hint="eastAsia" w:ascii="宋体" w:hAnsi="宋体" w:cs="宋体"/>
          <w:b/>
          <w:bCs/>
          <w:sz w:val="24"/>
        </w:rPr>
        <w:t>万元。如果监理人未在7天内通知委托人，甲方有权解除合同，由此造成的一切损失由监理人承担。</w:t>
      </w:r>
    </w:p>
    <w:p>
      <w:pPr>
        <w:spacing w:line="360" w:lineRule="auto"/>
        <w:outlineLvl w:val="3"/>
        <w:rPr>
          <w:rFonts w:hint="eastAsia" w:ascii="宋体" w:hAnsi="宋体" w:cs="宋体"/>
          <w:b/>
          <w:sz w:val="24"/>
        </w:rPr>
      </w:pPr>
      <w:bookmarkStart w:id="27" w:name="_Toc26592"/>
      <w:r>
        <w:rPr>
          <w:rFonts w:hint="eastAsia" w:ascii="宋体" w:hAnsi="宋体" w:cs="宋体"/>
          <w:b/>
          <w:bCs/>
          <w:sz w:val="24"/>
        </w:rPr>
        <w:t>7. 争议解决</w:t>
      </w:r>
      <w:bookmarkEnd w:id="27"/>
    </w:p>
    <w:p>
      <w:pPr>
        <w:snapToGrid w:val="0"/>
        <w:spacing w:line="360" w:lineRule="auto"/>
        <w:ind w:firstLine="235" w:firstLineChars="98"/>
        <w:rPr>
          <w:rFonts w:hint="eastAsia" w:ascii="宋体" w:hAnsi="宋体" w:cs="宋体"/>
          <w:sz w:val="24"/>
        </w:rPr>
      </w:pPr>
      <w:r>
        <w:rPr>
          <w:rFonts w:hint="eastAsia" w:ascii="宋体" w:hAnsi="宋体" w:cs="宋体"/>
          <w:sz w:val="24"/>
        </w:rPr>
        <w:t xml:space="preserve">7.2 </w:t>
      </w:r>
      <w:r>
        <w:rPr>
          <w:rFonts w:hint="eastAsia" w:ascii="宋体" w:hAnsi="宋体" w:cs="宋体"/>
          <w:bCs/>
          <w:sz w:val="24"/>
        </w:rPr>
        <w:t>调解</w:t>
      </w:r>
    </w:p>
    <w:p>
      <w:pPr>
        <w:snapToGrid w:val="0"/>
        <w:spacing w:line="360" w:lineRule="auto"/>
        <w:ind w:firstLine="470" w:firstLineChars="196"/>
        <w:rPr>
          <w:rFonts w:hint="eastAsia" w:ascii="宋体" w:hAnsi="宋体" w:cs="宋体"/>
          <w:sz w:val="24"/>
        </w:rPr>
      </w:pPr>
      <w:r>
        <w:rPr>
          <w:rFonts w:hint="eastAsia" w:ascii="宋体" w:hAnsi="宋体" w:cs="宋体"/>
          <w:sz w:val="24"/>
        </w:rPr>
        <w:t>本合同争议进行调解时，可提交</w:t>
      </w:r>
      <w:r>
        <w:rPr>
          <w:rFonts w:hint="eastAsia" w:ascii="宋体" w:hAnsi="宋体" w:cs="宋体"/>
          <w:sz w:val="24"/>
          <w:u w:val="single"/>
        </w:rPr>
        <w:t xml:space="preserve">  /  </w:t>
      </w:r>
      <w:r>
        <w:rPr>
          <w:rFonts w:hint="eastAsia" w:ascii="宋体" w:hAnsi="宋体" w:cs="宋体"/>
          <w:sz w:val="24"/>
        </w:rPr>
        <w:t>进行调解。</w:t>
      </w:r>
    </w:p>
    <w:p>
      <w:pPr>
        <w:snapToGrid w:val="0"/>
        <w:spacing w:line="360" w:lineRule="auto"/>
        <w:ind w:firstLine="235" w:firstLineChars="98"/>
        <w:rPr>
          <w:rFonts w:hint="eastAsia" w:ascii="宋体" w:hAnsi="宋体" w:cs="宋体"/>
          <w:sz w:val="24"/>
        </w:rPr>
      </w:pPr>
      <w:r>
        <w:rPr>
          <w:rFonts w:hint="eastAsia" w:ascii="宋体" w:hAnsi="宋体" w:cs="宋体"/>
          <w:sz w:val="24"/>
        </w:rPr>
        <w:t xml:space="preserve">7.3 </w:t>
      </w:r>
      <w:r>
        <w:rPr>
          <w:rFonts w:hint="eastAsia" w:ascii="宋体" w:hAnsi="宋体" w:cs="宋体"/>
          <w:bCs/>
          <w:sz w:val="24"/>
        </w:rPr>
        <w:t>仲裁或诉讼</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合同争议的最终解决方式为下列第</w:t>
      </w:r>
      <w:r>
        <w:rPr>
          <w:rFonts w:hint="eastAsia" w:ascii="宋体" w:hAnsi="宋体" w:cs="宋体"/>
          <w:sz w:val="24"/>
          <w:u w:val="single"/>
        </w:rPr>
        <w:t xml:space="preserve"> （2）</w:t>
      </w:r>
      <w:r>
        <w:rPr>
          <w:rFonts w:hint="eastAsia" w:ascii="宋体" w:hAnsi="宋体" w:cs="宋体"/>
          <w:sz w:val="24"/>
        </w:rPr>
        <w:t>种方式：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（1）提请</w:t>
      </w:r>
      <w:r>
        <w:rPr>
          <w:rFonts w:hint="eastAsia" w:ascii="宋体" w:hAnsi="宋体" w:cs="宋体"/>
          <w:sz w:val="24"/>
          <w:u w:val="single"/>
        </w:rPr>
        <w:t xml:space="preserve">        </w:t>
      </w:r>
      <w:r>
        <w:rPr>
          <w:rFonts w:hint="eastAsia" w:ascii="宋体" w:hAnsi="宋体" w:cs="宋体"/>
          <w:sz w:val="24"/>
        </w:rPr>
        <w:t>仲裁委员会进行仲裁。</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（2）向</w:t>
      </w:r>
      <w:r>
        <w:rPr>
          <w:rFonts w:hint="eastAsia" w:ascii="宋体" w:hAnsi="宋体" w:cs="宋体"/>
          <w:sz w:val="24"/>
          <w:u w:val="single"/>
        </w:rPr>
        <w:t xml:space="preserve"> 项目所在地 </w:t>
      </w:r>
      <w:r>
        <w:rPr>
          <w:rFonts w:hint="eastAsia" w:ascii="宋体" w:hAnsi="宋体" w:cs="宋体"/>
          <w:sz w:val="24"/>
        </w:rPr>
        <w:t>人民法院提起诉讼。</w:t>
      </w:r>
    </w:p>
    <w:p>
      <w:pPr>
        <w:spacing w:line="360" w:lineRule="auto"/>
        <w:outlineLvl w:val="3"/>
        <w:rPr>
          <w:rFonts w:hint="eastAsia" w:ascii="宋体" w:hAnsi="宋体" w:cs="宋体"/>
          <w:b/>
          <w:bCs/>
          <w:sz w:val="24"/>
        </w:rPr>
      </w:pPr>
      <w:bookmarkStart w:id="28" w:name="_Toc23188"/>
      <w:r>
        <w:rPr>
          <w:rFonts w:hint="eastAsia" w:ascii="宋体" w:hAnsi="宋体" w:cs="宋体"/>
          <w:b/>
          <w:bCs/>
          <w:sz w:val="24"/>
        </w:rPr>
        <w:t xml:space="preserve">8. </w:t>
      </w:r>
      <w:r>
        <w:rPr>
          <w:rFonts w:hint="eastAsia" w:ascii="宋体" w:hAnsi="宋体" w:cs="宋体"/>
          <w:b/>
          <w:sz w:val="24"/>
        </w:rPr>
        <w:t>其他</w:t>
      </w:r>
      <w:bookmarkEnd w:id="28"/>
    </w:p>
    <w:p>
      <w:pPr>
        <w:adjustRightInd w:val="0"/>
        <w:snapToGrid w:val="0"/>
        <w:spacing w:line="360" w:lineRule="auto"/>
        <w:rPr>
          <w:rFonts w:hint="eastAsia" w:ascii="宋体" w:hAnsi="宋体" w:cs="宋体"/>
          <w:bCs/>
          <w:sz w:val="24"/>
        </w:rPr>
      </w:pPr>
      <w:r>
        <w:rPr>
          <w:rFonts w:hint="eastAsia" w:ascii="宋体" w:hAnsi="宋体" w:cs="宋体"/>
          <w:b/>
          <w:bCs/>
          <w:sz w:val="24"/>
        </w:rPr>
        <w:t xml:space="preserve">  </w:t>
      </w:r>
      <w:r>
        <w:rPr>
          <w:rFonts w:hint="eastAsia" w:ascii="宋体" w:hAnsi="宋体" w:cs="宋体"/>
          <w:bCs/>
          <w:sz w:val="24"/>
        </w:rPr>
        <w:t>8.2 检测费用</w:t>
      </w:r>
    </w:p>
    <w:p>
      <w:pPr>
        <w:adjustRightInd w:val="0"/>
        <w:snapToGrid w:val="0"/>
        <w:spacing w:line="360" w:lineRule="auto"/>
        <w:rPr>
          <w:rFonts w:hint="eastAsia" w:ascii="宋体" w:hAnsi="宋体" w:cs="宋体"/>
          <w:bCs/>
          <w:sz w:val="24"/>
        </w:rPr>
      </w:pPr>
      <w:r>
        <w:rPr>
          <w:rFonts w:hint="eastAsia" w:ascii="宋体" w:hAnsi="宋体" w:cs="宋体"/>
          <w:bCs/>
          <w:sz w:val="24"/>
        </w:rPr>
        <w:t xml:space="preserve">    委托人应在检测工作完成后</w:t>
      </w:r>
      <w:r>
        <w:rPr>
          <w:rFonts w:hint="eastAsia" w:ascii="宋体" w:hAnsi="宋体" w:cs="宋体"/>
          <w:sz w:val="24"/>
          <w:u w:val="single"/>
        </w:rPr>
        <w:t xml:space="preserve">  /   </w:t>
      </w:r>
      <w:r>
        <w:rPr>
          <w:rFonts w:hint="eastAsia" w:ascii="宋体" w:hAnsi="宋体" w:cs="宋体"/>
          <w:bCs/>
          <w:sz w:val="24"/>
        </w:rPr>
        <w:t>天内支付检测费用。</w:t>
      </w:r>
    </w:p>
    <w:p>
      <w:pPr>
        <w:adjustRightInd w:val="0"/>
        <w:snapToGrid w:val="0"/>
        <w:spacing w:line="360" w:lineRule="auto"/>
        <w:rPr>
          <w:rFonts w:hint="eastAsia" w:ascii="宋体" w:hAnsi="宋体" w:cs="宋体"/>
          <w:bCs/>
          <w:sz w:val="24"/>
        </w:rPr>
      </w:pPr>
      <w:r>
        <w:rPr>
          <w:rFonts w:hint="eastAsia" w:ascii="宋体" w:hAnsi="宋体" w:cs="宋体"/>
          <w:bCs/>
          <w:sz w:val="24"/>
        </w:rPr>
        <w:t xml:space="preserve">  8.3 咨询费用</w:t>
      </w:r>
    </w:p>
    <w:p>
      <w:pPr>
        <w:adjustRightInd w:val="0"/>
        <w:snapToGrid w:val="0"/>
        <w:spacing w:line="360" w:lineRule="auto"/>
        <w:rPr>
          <w:rFonts w:hint="eastAsia" w:ascii="宋体" w:hAnsi="宋体" w:cs="宋体"/>
          <w:bCs/>
          <w:sz w:val="24"/>
        </w:rPr>
      </w:pPr>
      <w:r>
        <w:rPr>
          <w:rFonts w:hint="eastAsia" w:ascii="宋体" w:hAnsi="宋体" w:cs="宋体"/>
          <w:bCs/>
          <w:sz w:val="24"/>
        </w:rPr>
        <w:t xml:space="preserve">    委托人应在咨询工作完成后</w:t>
      </w:r>
      <w:r>
        <w:rPr>
          <w:rFonts w:hint="eastAsia" w:ascii="宋体" w:hAnsi="宋体" w:cs="宋体"/>
          <w:sz w:val="24"/>
          <w:u w:val="single"/>
        </w:rPr>
        <w:t xml:space="preserve">  /   </w:t>
      </w:r>
      <w:r>
        <w:rPr>
          <w:rFonts w:hint="eastAsia" w:ascii="宋体" w:hAnsi="宋体" w:cs="宋体"/>
          <w:bCs/>
          <w:sz w:val="24"/>
        </w:rPr>
        <w:t>天内支付咨询费用。</w:t>
      </w:r>
    </w:p>
    <w:p>
      <w:pPr>
        <w:snapToGrid w:val="0"/>
        <w:spacing w:line="360" w:lineRule="auto"/>
        <w:ind w:firstLine="235" w:firstLineChars="98"/>
        <w:rPr>
          <w:rFonts w:hint="eastAsia" w:ascii="宋体" w:hAnsi="宋体" w:cs="宋体"/>
          <w:sz w:val="24"/>
        </w:rPr>
      </w:pPr>
      <w:r>
        <w:rPr>
          <w:rFonts w:hint="eastAsia" w:ascii="宋体" w:hAnsi="宋体" w:cs="宋体"/>
          <w:sz w:val="24"/>
        </w:rPr>
        <w:t>8.4 奖励</w:t>
      </w:r>
    </w:p>
    <w:p>
      <w:pPr>
        <w:snapToGrid w:val="0"/>
        <w:spacing w:line="360" w:lineRule="auto"/>
        <w:ind w:firstLine="480" w:firstLineChars="200"/>
        <w:rPr>
          <w:rFonts w:hint="eastAsia" w:ascii="宋体" w:hAnsi="宋体" w:cs="宋体"/>
          <w:sz w:val="24"/>
        </w:rPr>
      </w:pPr>
      <w:r>
        <w:rPr>
          <w:rFonts w:hint="eastAsia" w:ascii="宋体" w:hAnsi="宋体" w:cs="宋体"/>
          <w:sz w:val="24"/>
        </w:rPr>
        <w:t>合理化建议的奖励金额按下列方法确定为：</w:t>
      </w:r>
    </w:p>
    <w:p>
      <w:pPr>
        <w:snapToGrid w:val="0"/>
        <w:spacing w:line="360" w:lineRule="auto"/>
        <w:ind w:firstLine="480" w:firstLineChars="200"/>
        <w:rPr>
          <w:rFonts w:hint="eastAsia" w:ascii="宋体" w:hAnsi="宋体" w:cs="宋体"/>
          <w:sz w:val="24"/>
        </w:rPr>
      </w:pPr>
      <w:r>
        <w:rPr>
          <w:rFonts w:hint="eastAsia" w:ascii="宋体" w:hAnsi="宋体" w:cs="宋体"/>
          <w:sz w:val="24"/>
        </w:rPr>
        <w:t>奖励金额＝工程投资节省额×奖励金额的比率；</w:t>
      </w:r>
    </w:p>
    <w:p>
      <w:pPr>
        <w:snapToGrid w:val="0"/>
        <w:spacing w:line="360" w:lineRule="auto"/>
        <w:ind w:firstLine="480" w:firstLineChars="200"/>
        <w:rPr>
          <w:rFonts w:hint="eastAsia" w:ascii="宋体" w:hAnsi="宋体" w:cs="宋体"/>
          <w:sz w:val="24"/>
        </w:rPr>
      </w:pPr>
      <w:r>
        <w:rPr>
          <w:rFonts w:hint="eastAsia" w:ascii="宋体" w:hAnsi="宋体" w:cs="宋体"/>
          <w:sz w:val="24"/>
        </w:rPr>
        <w:t>奖励金额的比率为</w:t>
      </w:r>
      <w:r>
        <w:rPr>
          <w:rFonts w:hint="eastAsia" w:ascii="宋体" w:hAnsi="宋体" w:cs="宋体"/>
          <w:sz w:val="24"/>
          <w:u w:val="single"/>
        </w:rPr>
        <w:t xml:space="preserve"> /  </w:t>
      </w:r>
      <w:r>
        <w:rPr>
          <w:rFonts w:hint="eastAsia" w:ascii="宋体" w:hAnsi="宋体" w:cs="宋体"/>
          <w:sz w:val="24"/>
        </w:rPr>
        <w:t>%。</w:t>
      </w:r>
    </w:p>
    <w:p>
      <w:pPr>
        <w:adjustRightInd w:val="0"/>
        <w:snapToGrid w:val="0"/>
        <w:spacing w:line="360" w:lineRule="auto"/>
        <w:ind w:firstLine="235" w:firstLineChars="98"/>
        <w:rPr>
          <w:rFonts w:hint="eastAsia" w:ascii="宋体" w:hAnsi="宋体" w:cs="宋体"/>
          <w:sz w:val="24"/>
        </w:rPr>
      </w:pPr>
      <w:r>
        <w:rPr>
          <w:rFonts w:hint="eastAsia" w:ascii="宋体" w:hAnsi="宋体" w:cs="宋体"/>
          <w:sz w:val="24"/>
        </w:rPr>
        <w:t>8.6 保密</w:t>
      </w:r>
    </w:p>
    <w:p>
      <w:pPr>
        <w:spacing w:line="360" w:lineRule="auto"/>
        <w:ind w:firstLine="480" w:firstLineChars="200"/>
        <w:rPr>
          <w:rFonts w:hint="eastAsia" w:ascii="宋体" w:hAnsi="宋体" w:cs="宋体"/>
          <w:sz w:val="24"/>
          <w:u w:val="single"/>
        </w:rPr>
      </w:pPr>
      <w:r>
        <w:rPr>
          <w:rFonts w:hint="eastAsia" w:ascii="宋体" w:hAnsi="宋体" w:cs="宋体"/>
          <w:sz w:val="24"/>
        </w:rPr>
        <w:t>委托人申明的保密事项和期限：</w:t>
      </w:r>
      <w:r>
        <w:rPr>
          <w:rFonts w:hint="eastAsia" w:ascii="宋体" w:hAnsi="宋体" w:cs="宋体"/>
          <w:sz w:val="24"/>
          <w:u w:val="single"/>
        </w:rPr>
        <w:t>监理人从接到本项目中标通知书开始至履约完毕期间收集到的关于本项目的任何资料不经委托人允许不得向他人透露</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sz w:val="24"/>
          <w:u w:val="single"/>
        </w:rPr>
      </w:pPr>
      <w:r>
        <w:rPr>
          <w:rFonts w:hint="eastAsia" w:ascii="宋体" w:hAnsi="宋体" w:cs="宋体"/>
          <w:sz w:val="24"/>
        </w:rPr>
        <w:t>监理人申明的保密事项和期限：</w:t>
      </w:r>
      <w:r>
        <w:rPr>
          <w:rFonts w:hint="eastAsia" w:ascii="宋体" w:hAnsi="宋体" w:cs="宋体"/>
          <w:sz w:val="24"/>
          <w:u w:val="single"/>
        </w:rPr>
        <w:t xml:space="preserve">  /  </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sz w:val="24"/>
          <w:u w:val="single"/>
        </w:rPr>
      </w:pPr>
      <w:r>
        <w:rPr>
          <w:rFonts w:hint="eastAsia" w:ascii="宋体" w:hAnsi="宋体" w:cs="宋体"/>
          <w:sz w:val="24"/>
        </w:rPr>
        <w:t>第三方申明的保密事项和期限：</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235" w:firstLineChars="98"/>
        <w:rPr>
          <w:rFonts w:hint="eastAsia" w:ascii="宋体" w:hAnsi="宋体" w:cs="宋体"/>
          <w:bCs/>
          <w:sz w:val="24"/>
        </w:rPr>
      </w:pPr>
      <w:r>
        <w:rPr>
          <w:rFonts w:hint="eastAsia" w:ascii="宋体" w:hAnsi="宋体" w:cs="宋体"/>
          <w:sz w:val="24"/>
        </w:rPr>
        <w:t>8.8</w:t>
      </w:r>
      <w:r>
        <w:rPr>
          <w:rFonts w:hint="eastAsia" w:ascii="宋体" w:hAnsi="宋体" w:cs="宋体"/>
          <w:bCs/>
          <w:sz w:val="24"/>
        </w:rPr>
        <w:t>著作权</w:t>
      </w:r>
    </w:p>
    <w:p>
      <w:pPr>
        <w:snapToGrid w:val="0"/>
        <w:spacing w:line="360" w:lineRule="auto"/>
        <w:ind w:firstLine="480" w:firstLineChars="200"/>
        <w:rPr>
          <w:rFonts w:hint="eastAsia" w:ascii="宋体" w:hAnsi="宋体" w:cs="宋体"/>
          <w:sz w:val="24"/>
        </w:rPr>
      </w:pPr>
      <w:r>
        <w:rPr>
          <w:rFonts w:hint="eastAsia" w:ascii="宋体" w:hAnsi="宋体" w:cs="宋体"/>
          <w:sz w:val="24"/>
        </w:rPr>
        <w:t>监理人在本合同履行期间及本合同终止后两年内出版涉及本工程的有关监理与相关服务的资料的限制条件：</w:t>
      </w:r>
      <w:r>
        <w:rPr>
          <w:rFonts w:hint="eastAsia" w:ascii="宋体" w:hAnsi="宋体" w:cs="宋体"/>
          <w:sz w:val="24"/>
          <w:u w:val="single"/>
        </w:rPr>
        <w:t xml:space="preserve"> 出版前需经委托人书面同意</w:t>
      </w:r>
      <w:r>
        <w:rPr>
          <w:rFonts w:hint="eastAsia" w:ascii="宋体" w:hAnsi="宋体" w:cs="宋体"/>
          <w:sz w:val="24"/>
        </w:rPr>
        <w:t>。</w:t>
      </w:r>
    </w:p>
    <w:p>
      <w:pPr>
        <w:spacing w:line="360" w:lineRule="auto"/>
        <w:outlineLvl w:val="3"/>
        <w:rPr>
          <w:rFonts w:hint="eastAsia" w:ascii="宋体" w:hAnsi="宋体" w:cs="宋体"/>
          <w:b/>
          <w:bCs/>
          <w:sz w:val="24"/>
        </w:rPr>
      </w:pPr>
      <w:bookmarkStart w:id="29" w:name="_Toc9929_WPSOffice_Level1"/>
      <w:bookmarkStart w:id="30" w:name="_Toc20183_WPSOffice_Level1"/>
      <w:bookmarkStart w:id="31" w:name="_Toc15921_WPSOffice_Level1"/>
      <w:r>
        <w:rPr>
          <w:rFonts w:hint="eastAsia" w:ascii="宋体" w:hAnsi="宋体" w:cs="宋体"/>
          <w:b/>
          <w:bCs/>
          <w:sz w:val="24"/>
        </w:rPr>
        <w:t>9. 补充条款</w:t>
      </w:r>
    </w:p>
    <w:bookmarkEnd w:id="29"/>
    <w:bookmarkEnd w:id="30"/>
    <w:bookmarkEnd w:id="31"/>
    <w:p>
      <w:pPr>
        <w:snapToGrid w:val="0"/>
        <w:spacing w:before="156" w:beforeLines="50" w:after="156" w:afterLines="50" w:line="360" w:lineRule="auto"/>
        <w:ind w:firstLine="480" w:firstLineChars="200"/>
        <w:rPr>
          <w:rFonts w:hint="eastAsia" w:ascii="宋体" w:hAnsi="宋体" w:cs="宋体"/>
          <w:b/>
          <w:bCs/>
          <w:sz w:val="24"/>
        </w:rPr>
      </w:pPr>
      <w:r>
        <w:rPr>
          <w:rFonts w:hint="eastAsia" w:ascii="宋体" w:hAnsi="宋体" w:cs="宋体"/>
          <w:sz w:val="24"/>
        </w:rPr>
        <w:t>无</w:t>
      </w:r>
      <w:r>
        <w:rPr>
          <w:rFonts w:hint="eastAsia" w:ascii="仿宋_GB2312" w:hAnsi="宋体" w:eastAsia="仿宋_GB2312"/>
          <w:b/>
          <w:bCs/>
          <w:sz w:val="32"/>
          <w:szCs w:val="32"/>
        </w:rPr>
        <w:br w:type="page"/>
      </w:r>
      <w:r>
        <w:rPr>
          <w:rFonts w:hint="eastAsia" w:ascii="宋体" w:hAnsi="宋体" w:cs="宋体"/>
          <w:b/>
          <w:bCs/>
          <w:sz w:val="24"/>
        </w:rPr>
        <w:t>附录B  委托人提供的房屋、资料、设备</w:t>
      </w:r>
    </w:p>
    <w:p>
      <w:pPr>
        <w:spacing w:before="156" w:beforeLines="50" w:line="360" w:lineRule="auto"/>
        <w:rPr>
          <w:rFonts w:hint="eastAsia" w:ascii="宋体" w:hAnsi="宋体" w:cs="宋体"/>
          <w:b/>
          <w:kern w:val="0"/>
          <w:sz w:val="24"/>
        </w:rPr>
      </w:pPr>
      <w:r>
        <w:rPr>
          <w:rFonts w:hint="eastAsia" w:ascii="宋体" w:hAnsi="宋体" w:cs="宋体"/>
          <w:b/>
          <w:bCs/>
          <w:sz w:val="24"/>
        </w:rPr>
        <w:t>B</w:t>
      </w:r>
      <w:r>
        <w:rPr>
          <w:rFonts w:hint="eastAsia" w:ascii="宋体" w:hAnsi="宋体" w:cs="宋体"/>
          <w:b/>
          <w:kern w:val="0"/>
          <w:sz w:val="24"/>
        </w:rPr>
        <w:t>-2  委托人提供的房屋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1773"/>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5" w:type="dxa"/>
            <w:noWrap w:val="0"/>
            <w:vAlign w:val="top"/>
          </w:tcPr>
          <w:p>
            <w:pPr>
              <w:spacing w:line="360" w:lineRule="auto"/>
              <w:jc w:val="center"/>
              <w:rPr>
                <w:rFonts w:hint="eastAsia" w:ascii="宋体" w:hAnsi="宋体" w:cs="宋体"/>
                <w:sz w:val="24"/>
              </w:rPr>
            </w:pPr>
            <w:r>
              <w:rPr>
                <w:rFonts w:hint="eastAsia" w:ascii="宋体" w:hAnsi="宋体" w:cs="宋体"/>
                <w:sz w:val="24"/>
              </w:rPr>
              <w:t>名称</w:t>
            </w:r>
          </w:p>
        </w:tc>
        <w:tc>
          <w:tcPr>
            <w:tcW w:w="1773" w:type="dxa"/>
            <w:noWrap w:val="0"/>
            <w:vAlign w:val="top"/>
          </w:tcPr>
          <w:p>
            <w:pPr>
              <w:spacing w:line="360" w:lineRule="auto"/>
              <w:jc w:val="center"/>
              <w:rPr>
                <w:rFonts w:hint="eastAsia" w:ascii="宋体" w:hAnsi="宋体" w:cs="宋体"/>
                <w:sz w:val="24"/>
              </w:rPr>
            </w:pPr>
            <w:r>
              <w:rPr>
                <w:rFonts w:hint="eastAsia" w:ascii="宋体" w:hAnsi="宋体" w:cs="宋体"/>
                <w:sz w:val="24"/>
              </w:rPr>
              <w:t>数量</w:t>
            </w:r>
          </w:p>
        </w:tc>
        <w:tc>
          <w:tcPr>
            <w:tcW w:w="2130" w:type="dxa"/>
            <w:noWrap w:val="0"/>
            <w:vAlign w:val="top"/>
          </w:tcPr>
          <w:p>
            <w:pPr>
              <w:spacing w:line="360" w:lineRule="auto"/>
              <w:jc w:val="center"/>
              <w:rPr>
                <w:rFonts w:hint="eastAsia" w:ascii="宋体" w:hAnsi="宋体" w:cs="宋体"/>
                <w:sz w:val="24"/>
              </w:rPr>
            </w:pPr>
            <w:r>
              <w:rPr>
                <w:rFonts w:hint="eastAsia" w:ascii="宋体" w:hAnsi="宋体" w:cs="宋体"/>
                <w:sz w:val="24"/>
              </w:rPr>
              <w:t>面积</w:t>
            </w:r>
          </w:p>
        </w:tc>
        <w:tc>
          <w:tcPr>
            <w:tcW w:w="1860" w:type="dxa"/>
            <w:noWrap w:val="0"/>
            <w:vAlign w:val="top"/>
          </w:tcPr>
          <w:p>
            <w:pPr>
              <w:spacing w:line="360" w:lineRule="auto"/>
              <w:jc w:val="center"/>
              <w:rPr>
                <w:rFonts w:hint="eastAsia" w:ascii="宋体" w:hAnsi="宋体" w:cs="宋体"/>
                <w:sz w:val="24"/>
              </w:rPr>
            </w:pPr>
            <w:r>
              <w:rPr>
                <w:rFonts w:hint="eastAsia" w:ascii="宋体" w:hAnsi="宋体" w:cs="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805" w:type="dxa"/>
            <w:noWrap w:val="0"/>
            <w:vAlign w:val="top"/>
          </w:tcPr>
          <w:p>
            <w:pPr>
              <w:spacing w:line="360" w:lineRule="auto"/>
              <w:jc w:val="center"/>
              <w:rPr>
                <w:rFonts w:hint="eastAsia" w:ascii="宋体" w:hAnsi="宋体" w:cs="宋体"/>
                <w:sz w:val="24"/>
              </w:rPr>
            </w:pPr>
            <w:r>
              <w:rPr>
                <w:rFonts w:hint="eastAsia" w:ascii="宋体" w:hAnsi="宋体" w:cs="宋体"/>
                <w:sz w:val="24"/>
              </w:rPr>
              <w:t>1. 办公用房</w:t>
            </w:r>
          </w:p>
        </w:tc>
        <w:tc>
          <w:tcPr>
            <w:tcW w:w="1773" w:type="dxa"/>
            <w:noWrap w:val="0"/>
            <w:vAlign w:val="top"/>
          </w:tcPr>
          <w:p>
            <w:pPr>
              <w:spacing w:line="360" w:lineRule="auto"/>
              <w:ind w:firstLine="240" w:firstLineChars="100"/>
              <w:jc w:val="center"/>
              <w:rPr>
                <w:rFonts w:hint="eastAsia" w:ascii="宋体" w:hAnsi="宋体" w:cs="宋体"/>
                <w:sz w:val="24"/>
              </w:rPr>
            </w:pPr>
          </w:p>
        </w:tc>
        <w:tc>
          <w:tcPr>
            <w:tcW w:w="2130" w:type="dxa"/>
            <w:noWrap w:val="0"/>
            <w:vAlign w:val="top"/>
          </w:tcPr>
          <w:p>
            <w:pPr>
              <w:spacing w:line="360" w:lineRule="auto"/>
              <w:ind w:firstLine="240" w:firstLineChars="100"/>
              <w:jc w:val="center"/>
              <w:rPr>
                <w:rFonts w:hint="eastAsia" w:ascii="宋体" w:hAnsi="宋体" w:cs="宋体"/>
                <w:sz w:val="24"/>
              </w:rPr>
            </w:pPr>
          </w:p>
        </w:tc>
        <w:tc>
          <w:tcPr>
            <w:tcW w:w="1860"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5" w:type="dxa"/>
            <w:noWrap w:val="0"/>
            <w:vAlign w:val="top"/>
          </w:tcPr>
          <w:p>
            <w:pPr>
              <w:spacing w:line="360" w:lineRule="auto"/>
              <w:jc w:val="center"/>
              <w:rPr>
                <w:rFonts w:hint="eastAsia" w:ascii="宋体" w:hAnsi="宋体" w:cs="宋体"/>
                <w:sz w:val="24"/>
              </w:rPr>
            </w:pPr>
            <w:r>
              <w:rPr>
                <w:rFonts w:hint="eastAsia" w:ascii="宋体" w:hAnsi="宋体" w:cs="宋体"/>
                <w:sz w:val="24"/>
              </w:rPr>
              <w:t>2. 生活用房</w:t>
            </w:r>
          </w:p>
        </w:tc>
        <w:tc>
          <w:tcPr>
            <w:tcW w:w="1773" w:type="dxa"/>
            <w:noWrap w:val="0"/>
            <w:vAlign w:val="top"/>
          </w:tcPr>
          <w:p>
            <w:pPr>
              <w:spacing w:line="360" w:lineRule="auto"/>
              <w:jc w:val="center"/>
              <w:rPr>
                <w:rFonts w:hint="eastAsia" w:ascii="宋体" w:hAnsi="宋体" w:cs="宋体"/>
                <w:sz w:val="24"/>
              </w:rPr>
            </w:pPr>
          </w:p>
        </w:tc>
        <w:tc>
          <w:tcPr>
            <w:tcW w:w="2130" w:type="dxa"/>
            <w:noWrap w:val="0"/>
            <w:vAlign w:val="top"/>
          </w:tcPr>
          <w:p>
            <w:pPr>
              <w:spacing w:line="360" w:lineRule="auto"/>
              <w:jc w:val="center"/>
              <w:rPr>
                <w:rFonts w:hint="eastAsia" w:ascii="宋体" w:hAnsi="宋体" w:cs="宋体"/>
                <w:sz w:val="24"/>
              </w:rPr>
            </w:pPr>
          </w:p>
        </w:tc>
        <w:tc>
          <w:tcPr>
            <w:tcW w:w="1860"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5" w:type="dxa"/>
            <w:noWrap w:val="0"/>
            <w:vAlign w:val="top"/>
          </w:tcPr>
          <w:p>
            <w:pPr>
              <w:spacing w:line="360" w:lineRule="auto"/>
              <w:jc w:val="center"/>
              <w:rPr>
                <w:rFonts w:hint="eastAsia" w:ascii="宋体" w:hAnsi="宋体" w:cs="宋体"/>
                <w:dstrike/>
                <w:sz w:val="24"/>
              </w:rPr>
            </w:pPr>
            <w:r>
              <w:rPr>
                <w:rFonts w:hint="eastAsia" w:ascii="宋体" w:hAnsi="宋体" w:cs="宋体"/>
                <w:sz w:val="24"/>
              </w:rPr>
              <w:t>3. 试验用房</w:t>
            </w:r>
          </w:p>
        </w:tc>
        <w:tc>
          <w:tcPr>
            <w:tcW w:w="1773" w:type="dxa"/>
            <w:noWrap w:val="0"/>
            <w:vAlign w:val="top"/>
          </w:tcPr>
          <w:p>
            <w:pPr>
              <w:spacing w:line="360" w:lineRule="auto"/>
              <w:jc w:val="center"/>
              <w:rPr>
                <w:rFonts w:hint="eastAsia" w:ascii="宋体" w:hAnsi="宋体" w:cs="宋体"/>
                <w:sz w:val="24"/>
              </w:rPr>
            </w:pPr>
          </w:p>
        </w:tc>
        <w:tc>
          <w:tcPr>
            <w:tcW w:w="2130" w:type="dxa"/>
            <w:noWrap w:val="0"/>
            <w:vAlign w:val="top"/>
          </w:tcPr>
          <w:p>
            <w:pPr>
              <w:spacing w:line="360" w:lineRule="auto"/>
              <w:jc w:val="center"/>
              <w:rPr>
                <w:rFonts w:hint="eastAsia" w:ascii="宋体" w:hAnsi="宋体" w:cs="宋体"/>
                <w:sz w:val="24"/>
              </w:rPr>
            </w:pPr>
          </w:p>
        </w:tc>
        <w:tc>
          <w:tcPr>
            <w:tcW w:w="1860"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5" w:type="dxa"/>
            <w:noWrap w:val="0"/>
            <w:vAlign w:val="top"/>
          </w:tcPr>
          <w:p>
            <w:pPr>
              <w:spacing w:line="360" w:lineRule="auto"/>
              <w:jc w:val="center"/>
              <w:rPr>
                <w:rFonts w:hint="eastAsia" w:ascii="宋体" w:hAnsi="宋体" w:cs="宋体"/>
                <w:sz w:val="24"/>
              </w:rPr>
            </w:pPr>
            <w:r>
              <w:rPr>
                <w:rFonts w:hint="eastAsia" w:ascii="宋体" w:hAnsi="宋体" w:cs="宋体"/>
                <w:sz w:val="24"/>
              </w:rPr>
              <w:t>4. 样品用房</w:t>
            </w:r>
          </w:p>
        </w:tc>
        <w:tc>
          <w:tcPr>
            <w:tcW w:w="1773" w:type="dxa"/>
            <w:noWrap w:val="0"/>
            <w:vAlign w:val="top"/>
          </w:tcPr>
          <w:p>
            <w:pPr>
              <w:spacing w:line="360" w:lineRule="auto"/>
              <w:jc w:val="center"/>
              <w:rPr>
                <w:rFonts w:hint="eastAsia" w:ascii="宋体" w:hAnsi="宋体" w:cs="宋体"/>
                <w:sz w:val="24"/>
              </w:rPr>
            </w:pPr>
          </w:p>
        </w:tc>
        <w:tc>
          <w:tcPr>
            <w:tcW w:w="2130" w:type="dxa"/>
            <w:noWrap w:val="0"/>
            <w:vAlign w:val="top"/>
          </w:tcPr>
          <w:p>
            <w:pPr>
              <w:spacing w:line="360" w:lineRule="auto"/>
              <w:jc w:val="center"/>
              <w:rPr>
                <w:rFonts w:hint="eastAsia" w:ascii="宋体" w:hAnsi="宋体" w:cs="宋体"/>
                <w:sz w:val="24"/>
              </w:rPr>
            </w:pPr>
          </w:p>
        </w:tc>
        <w:tc>
          <w:tcPr>
            <w:tcW w:w="1860"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noWrap w:val="0"/>
            <w:vAlign w:val="top"/>
          </w:tcPr>
          <w:p>
            <w:pPr>
              <w:rPr>
                <w:rFonts w:hint="eastAsia" w:ascii="宋体" w:hAnsi="宋体" w:cs="宋体"/>
                <w:sz w:val="24"/>
              </w:rPr>
            </w:pPr>
            <w:r>
              <w:rPr>
                <w:rFonts w:hint="eastAsia" w:ascii="宋体" w:hAnsi="宋体" w:cs="宋体"/>
                <w:sz w:val="24"/>
              </w:rPr>
              <w:t>用餐及其他生活条件</w:t>
            </w:r>
          </w:p>
        </w:tc>
        <w:tc>
          <w:tcPr>
            <w:tcW w:w="5763" w:type="dxa"/>
            <w:gridSpan w:val="3"/>
            <w:noWrap w:val="0"/>
            <w:vAlign w:val="top"/>
          </w:tcPr>
          <w:p>
            <w:pPr>
              <w:spacing w:line="360" w:lineRule="auto"/>
              <w:rPr>
                <w:rFonts w:hint="eastAsia" w:ascii="宋体" w:hAnsi="宋体" w:cs="宋体"/>
                <w:sz w:val="24"/>
              </w:rPr>
            </w:pPr>
            <w:r>
              <w:rPr>
                <w:rFonts w:hint="eastAsia" w:ascii="宋体" w:hAnsi="宋体" w:cs="宋体"/>
                <w:sz w:val="24"/>
              </w:rPr>
              <w:t>委托人提供便利，费用监理人自理</w:t>
            </w:r>
          </w:p>
        </w:tc>
      </w:tr>
    </w:tbl>
    <w:p>
      <w:pPr>
        <w:snapToGrid w:val="0"/>
        <w:spacing w:line="360" w:lineRule="auto"/>
        <w:rPr>
          <w:rFonts w:hint="eastAsia" w:ascii="宋体" w:hAnsi="宋体" w:cs="宋体"/>
          <w:b/>
          <w:bCs/>
          <w:sz w:val="24"/>
        </w:rPr>
      </w:pPr>
      <w:r>
        <w:rPr>
          <w:rFonts w:hint="eastAsia" w:ascii="宋体" w:hAnsi="宋体" w:cs="宋体"/>
          <w:b/>
          <w:bCs/>
          <w:sz w:val="24"/>
        </w:rPr>
        <w:t>备注：</w:t>
      </w:r>
    </w:p>
    <w:p>
      <w:pPr>
        <w:snapToGrid w:val="0"/>
        <w:spacing w:line="360" w:lineRule="auto"/>
        <w:ind w:firstLine="235" w:firstLineChars="98"/>
        <w:rPr>
          <w:rFonts w:hint="eastAsia" w:ascii="宋体" w:hAnsi="宋体" w:cs="宋体"/>
          <w:sz w:val="24"/>
        </w:rPr>
      </w:pPr>
      <w:r>
        <w:rPr>
          <w:rFonts w:hint="eastAsia" w:ascii="宋体" w:hAnsi="宋体" w:cs="宋体"/>
          <w:sz w:val="24"/>
        </w:rPr>
        <w:t>1、办公用房：委托人为监理人免费提供现场办公用房，生活用房监理人自理；</w:t>
      </w:r>
    </w:p>
    <w:p>
      <w:pPr>
        <w:snapToGrid w:val="0"/>
        <w:spacing w:line="360" w:lineRule="auto"/>
        <w:ind w:firstLine="235" w:firstLineChars="98"/>
        <w:rPr>
          <w:rFonts w:hint="eastAsia" w:ascii="宋体" w:hAnsi="宋体" w:cs="宋体"/>
          <w:sz w:val="24"/>
        </w:rPr>
      </w:pPr>
      <w:r>
        <w:rPr>
          <w:rFonts w:hint="eastAsia" w:ascii="宋体" w:hAnsi="宋体" w:cs="宋体"/>
          <w:sz w:val="24"/>
        </w:rPr>
        <w:t>2、用餐：监理人在监理期间，委托人向监理人提供就餐条件和便利，费用自理。</w:t>
      </w:r>
    </w:p>
    <w:p>
      <w:pPr>
        <w:spacing w:before="156" w:beforeLines="50" w:line="360" w:lineRule="auto"/>
        <w:rPr>
          <w:rFonts w:hint="eastAsia" w:ascii="宋体" w:hAnsi="宋体" w:cs="宋体"/>
          <w:b/>
          <w:kern w:val="0"/>
          <w:sz w:val="24"/>
        </w:rPr>
      </w:pPr>
      <w:r>
        <w:rPr>
          <w:rFonts w:hint="eastAsia" w:ascii="宋体" w:hAnsi="宋体" w:cs="宋体"/>
          <w:b/>
          <w:kern w:val="0"/>
          <w:sz w:val="24"/>
        </w:rPr>
        <w:t>B-3  委托人提供的资料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8"/>
        <w:gridCol w:w="1425"/>
        <w:gridCol w:w="1600"/>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noWrap w:val="0"/>
            <w:vAlign w:val="top"/>
          </w:tcPr>
          <w:p>
            <w:pPr>
              <w:spacing w:line="360" w:lineRule="auto"/>
              <w:jc w:val="center"/>
              <w:rPr>
                <w:rFonts w:hint="eastAsia" w:ascii="宋体" w:hAnsi="宋体" w:cs="宋体"/>
                <w:kern w:val="0"/>
                <w:sz w:val="24"/>
              </w:rPr>
            </w:pPr>
            <w:r>
              <w:rPr>
                <w:rFonts w:hint="eastAsia" w:ascii="宋体" w:hAnsi="宋体" w:cs="宋体"/>
                <w:kern w:val="0"/>
                <w:sz w:val="24"/>
              </w:rPr>
              <w:t>名称</w:t>
            </w:r>
          </w:p>
        </w:tc>
        <w:tc>
          <w:tcPr>
            <w:tcW w:w="1425" w:type="dxa"/>
            <w:noWrap w:val="0"/>
            <w:vAlign w:val="top"/>
          </w:tcPr>
          <w:p>
            <w:pPr>
              <w:spacing w:line="360" w:lineRule="auto"/>
              <w:jc w:val="center"/>
              <w:rPr>
                <w:rFonts w:hint="eastAsia" w:ascii="宋体" w:hAnsi="宋体" w:cs="宋体"/>
                <w:kern w:val="0"/>
                <w:sz w:val="24"/>
              </w:rPr>
            </w:pPr>
            <w:r>
              <w:rPr>
                <w:rFonts w:hint="eastAsia" w:ascii="宋体" w:hAnsi="宋体" w:cs="宋体"/>
                <w:kern w:val="0"/>
                <w:sz w:val="24"/>
              </w:rPr>
              <w:t>份数</w:t>
            </w:r>
          </w:p>
        </w:tc>
        <w:tc>
          <w:tcPr>
            <w:tcW w:w="1600" w:type="dxa"/>
            <w:noWrap w:val="0"/>
            <w:vAlign w:val="top"/>
          </w:tcPr>
          <w:p>
            <w:pPr>
              <w:spacing w:line="360" w:lineRule="auto"/>
              <w:jc w:val="center"/>
              <w:rPr>
                <w:rFonts w:hint="eastAsia" w:ascii="宋体" w:hAnsi="宋体" w:cs="宋体"/>
                <w:kern w:val="0"/>
                <w:sz w:val="24"/>
              </w:rPr>
            </w:pPr>
            <w:r>
              <w:rPr>
                <w:rFonts w:hint="eastAsia" w:ascii="宋体" w:hAnsi="宋体" w:cs="宋体"/>
                <w:kern w:val="0"/>
                <w:sz w:val="24"/>
              </w:rPr>
              <w:t>提供时间</w:t>
            </w:r>
          </w:p>
        </w:tc>
        <w:tc>
          <w:tcPr>
            <w:tcW w:w="1329" w:type="dxa"/>
            <w:noWrap w:val="0"/>
            <w:vAlign w:val="top"/>
          </w:tcPr>
          <w:p>
            <w:pPr>
              <w:spacing w:line="360" w:lineRule="auto"/>
              <w:jc w:val="center"/>
              <w:rPr>
                <w:rFonts w:hint="eastAsia"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noWrap w:val="0"/>
            <w:vAlign w:val="top"/>
          </w:tcPr>
          <w:p>
            <w:pPr>
              <w:spacing w:line="360" w:lineRule="auto"/>
              <w:rPr>
                <w:rFonts w:hint="eastAsia" w:ascii="宋体" w:hAnsi="宋体" w:cs="宋体"/>
                <w:kern w:val="0"/>
                <w:sz w:val="24"/>
              </w:rPr>
            </w:pPr>
            <w:r>
              <w:rPr>
                <w:rFonts w:hint="eastAsia" w:ascii="宋体" w:hAnsi="宋体" w:cs="宋体"/>
                <w:kern w:val="0"/>
                <w:sz w:val="24"/>
              </w:rPr>
              <w:t>1.工程立项文件</w:t>
            </w:r>
          </w:p>
        </w:tc>
        <w:tc>
          <w:tcPr>
            <w:tcW w:w="1425" w:type="dxa"/>
            <w:noWrap w:val="0"/>
            <w:vAlign w:val="top"/>
          </w:tcPr>
          <w:p>
            <w:pPr>
              <w:spacing w:line="360" w:lineRule="auto"/>
              <w:rPr>
                <w:rFonts w:hint="eastAsia" w:ascii="宋体" w:hAnsi="宋体" w:cs="宋体"/>
                <w:kern w:val="0"/>
                <w:sz w:val="24"/>
              </w:rPr>
            </w:pPr>
          </w:p>
        </w:tc>
        <w:tc>
          <w:tcPr>
            <w:tcW w:w="1600" w:type="dxa"/>
            <w:noWrap w:val="0"/>
            <w:vAlign w:val="top"/>
          </w:tcPr>
          <w:p>
            <w:pPr>
              <w:spacing w:line="360" w:lineRule="auto"/>
              <w:rPr>
                <w:rFonts w:hint="eastAsia" w:ascii="宋体" w:hAnsi="宋体" w:cs="宋体"/>
                <w:kern w:val="0"/>
                <w:sz w:val="24"/>
              </w:rPr>
            </w:pPr>
          </w:p>
        </w:tc>
        <w:tc>
          <w:tcPr>
            <w:tcW w:w="1329" w:type="dxa"/>
            <w:noWrap w:val="0"/>
            <w:vAlign w:val="top"/>
          </w:tcPr>
          <w:p>
            <w:pPr>
              <w:spacing w:line="360" w:lineRule="auto"/>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noWrap w:val="0"/>
            <w:vAlign w:val="top"/>
          </w:tcPr>
          <w:p>
            <w:pPr>
              <w:spacing w:line="360" w:lineRule="auto"/>
              <w:rPr>
                <w:rFonts w:hint="eastAsia" w:ascii="宋体" w:hAnsi="宋体" w:cs="宋体"/>
                <w:kern w:val="0"/>
                <w:sz w:val="24"/>
              </w:rPr>
            </w:pPr>
            <w:r>
              <w:rPr>
                <w:rFonts w:hint="eastAsia" w:ascii="宋体" w:hAnsi="宋体" w:cs="宋体"/>
                <w:kern w:val="0"/>
                <w:sz w:val="24"/>
              </w:rPr>
              <w:t>2.工程勘察文件</w:t>
            </w:r>
          </w:p>
        </w:tc>
        <w:tc>
          <w:tcPr>
            <w:tcW w:w="1425" w:type="dxa"/>
            <w:noWrap w:val="0"/>
            <w:vAlign w:val="top"/>
          </w:tcPr>
          <w:p>
            <w:pPr>
              <w:spacing w:line="360" w:lineRule="auto"/>
              <w:rPr>
                <w:rFonts w:hint="eastAsia" w:ascii="宋体" w:hAnsi="宋体" w:cs="宋体"/>
                <w:kern w:val="0"/>
                <w:sz w:val="24"/>
              </w:rPr>
            </w:pPr>
          </w:p>
        </w:tc>
        <w:tc>
          <w:tcPr>
            <w:tcW w:w="1600" w:type="dxa"/>
            <w:noWrap w:val="0"/>
            <w:vAlign w:val="top"/>
          </w:tcPr>
          <w:p>
            <w:pPr>
              <w:spacing w:line="360" w:lineRule="auto"/>
              <w:rPr>
                <w:rFonts w:hint="eastAsia" w:ascii="宋体" w:hAnsi="宋体" w:cs="宋体"/>
                <w:kern w:val="0"/>
                <w:sz w:val="24"/>
              </w:rPr>
            </w:pPr>
          </w:p>
        </w:tc>
        <w:tc>
          <w:tcPr>
            <w:tcW w:w="1329" w:type="dxa"/>
            <w:noWrap w:val="0"/>
            <w:vAlign w:val="top"/>
          </w:tcPr>
          <w:p>
            <w:pPr>
              <w:spacing w:line="360" w:lineRule="auto"/>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noWrap w:val="0"/>
            <w:vAlign w:val="top"/>
          </w:tcPr>
          <w:p>
            <w:pPr>
              <w:spacing w:line="360" w:lineRule="auto"/>
              <w:rPr>
                <w:rFonts w:hint="eastAsia" w:ascii="宋体" w:hAnsi="宋体" w:cs="宋体"/>
                <w:kern w:val="0"/>
                <w:sz w:val="24"/>
              </w:rPr>
            </w:pPr>
            <w:r>
              <w:rPr>
                <w:rFonts w:hint="eastAsia" w:ascii="宋体" w:hAnsi="宋体" w:cs="宋体"/>
                <w:kern w:val="0"/>
                <w:sz w:val="24"/>
              </w:rPr>
              <w:t>3.工程设计及施工图纸</w:t>
            </w:r>
          </w:p>
        </w:tc>
        <w:tc>
          <w:tcPr>
            <w:tcW w:w="1425" w:type="dxa"/>
            <w:noWrap w:val="0"/>
            <w:vAlign w:val="top"/>
          </w:tcPr>
          <w:p>
            <w:pPr>
              <w:spacing w:line="360" w:lineRule="auto"/>
              <w:rPr>
                <w:rFonts w:hint="eastAsia" w:ascii="宋体" w:hAnsi="宋体" w:cs="宋体"/>
                <w:kern w:val="0"/>
                <w:sz w:val="24"/>
              </w:rPr>
            </w:pPr>
          </w:p>
        </w:tc>
        <w:tc>
          <w:tcPr>
            <w:tcW w:w="1600" w:type="dxa"/>
            <w:noWrap w:val="0"/>
            <w:vAlign w:val="top"/>
          </w:tcPr>
          <w:p>
            <w:pPr>
              <w:spacing w:line="360" w:lineRule="auto"/>
              <w:rPr>
                <w:rFonts w:hint="eastAsia" w:ascii="宋体" w:hAnsi="宋体" w:cs="宋体"/>
                <w:kern w:val="0"/>
                <w:sz w:val="24"/>
              </w:rPr>
            </w:pPr>
          </w:p>
        </w:tc>
        <w:tc>
          <w:tcPr>
            <w:tcW w:w="1329" w:type="dxa"/>
            <w:noWrap w:val="0"/>
            <w:vAlign w:val="top"/>
          </w:tcPr>
          <w:p>
            <w:pPr>
              <w:spacing w:line="360" w:lineRule="auto"/>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noWrap w:val="0"/>
            <w:vAlign w:val="top"/>
          </w:tcPr>
          <w:p>
            <w:pPr>
              <w:rPr>
                <w:rFonts w:hint="eastAsia" w:ascii="宋体" w:hAnsi="宋体" w:cs="宋体"/>
                <w:kern w:val="0"/>
                <w:sz w:val="24"/>
              </w:rPr>
            </w:pPr>
            <w:r>
              <w:rPr>
                <w:rFonts w:hint="eastAsia" w:ascii="宋体" w:hAnsi="宋体" w:cs="宋体"/>
                <w:kern w:val="0"/>
                <w:sz w:val="24"/>
              </w:rPr>
              <w:t>4.工程承包合同及其他相关合同</w:t>
            </w:r>
          </w:p>
        </w:tc>
        <w:tc>
          <w:tcPr>
            <w:tcW w:w="1425" w:type="dxa"/>
            <w:noWrap w:val="0"/>
            <w:vAlign w:val="top"/>
          </w:tcPr>
          <w:p>
            <w:pPr>
              <w:spacing w:line="360" w:lineRule="auto"/>
              <w:rPr>
                <w:rFonts w:hint="eastAsia" w:ascii="宋体" w:hAnsi="宋体" w:cs="宋体"/>
                <w:kern w:val="0"/>
                <w:sz w:val="24"/>
              </w:rPr>
            </w:pPr>
          </w:p>
        </w:tc>
        <w:tc>
          <w:tcPr>
            <w:tcW w:w="1600" w:type="dxa"/>
            <w:noWrap w:val="0"/>
            <w:vAlign w:val="top"/>
          </w:tcPr>
          <w:p>
            <w:pPr>
              <w:spacing w:line="360" w:lineRule="auto"/>
              <w:rPr>
                <w:rFonts w:hint="eastAsia" w:ascii="宋体" w:hAnsi="宋体" w:cs="宋体"/>
                <w:kern w:val="0"/>
                <w:sz w:val="24"/>
              </w:rPr>
            </w:pPr>
          </w:p>
        </w:tc>
        <w:tc>
          <w:tcPr>
            <w:tcW w:w="1329" w:type="dxa"/>
            <w:noWrap w:val="0"/>
            <w:vAlign w:val="top"/>
          </w:tcPr>
          <w:p>
            <w:pPr>
              <w:spacing w:line="360" w:lineRule="auto"/>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noWrap w:val="0"/>
            <w:vAlign w:val="top"/>
          </w:tcPr>
          <w:p>
            <w:pPr>
              <w:spacing w:line="360" w:lineRule="auto"/>
              <w:rPr>
                <w:rFonts w:hint="eastAsia" w:ascii="宋体" w:hAnsi="宋体" w:cs="宋体"/>
                <w:kern w:val="0"/>
                <w:sz w:val="24"/>
              </w:rPr>
            </w:pPr>
            <w:r>
              <w:rPr>
                <w:rFonts w:hint="eastAsia" w:ascii="宋体" w:hAnsi="宋体" w:cs="宋体"/>
                <w:kern w:val="0"/>
                <w:sz w:val="24"/>
              </w:rPr>
              <w:t>5.施工许可文件</w:t>
            </w:r>
          </w:p>
        </w:tc>
        <w:tc>
          <w:tcPr>
            <w:tcW w:w="1425" w:type="dxa"/>
            <w:noWrap w:val="0"/>
            <w:vAlign w:val="top"/>
          </w:tcPr>
          <w:p>
            <w:pPr>
              <w:spacing w:line="360" w:lineRule="auto"/>
              <w:rPr>
                <w:rFonts w:hint="eastAsia" w:ascii="宋体" w:hAnsi="宋体" w:cs="宋体"/>
                <w:kern w:val="0"/>
                <w:sz w:val="24"/>
              </w:rPr>
            </w:pPr>
          </w:p>
        </w:tc>
        <w:tc>
          <w:tcPr>
            <w:tcW w:w="1600" w:type="dxa"/>
            <w:noWrap w:val="0"/>
            <w:vAlign w:val="top"/>
          </w:tcPr>
          <w:p>
            <w:pPr>
              <w:spacing w:line="360" w:lineRule="auto"/>
              <w:rPr>
                <w:rFonts w:hint="eastAsia" w:ascii="宋体" w:hAnsi="宋体" w:cs="宋体"/>
                <w:kern w:val="0"/>
                <w:sz w:val="24"/>
              </w:rPr>
            </w:pPr>
          </w:p>
        </w:tc>
        <w:tc>
          <w:tcPr>
            <w:tcW w:w="1329" w:type="dxa"/>
            <w:noWrap w:val="0"/>
            <w:vAlign w:val="top"/>
          </w:tcPr>
          <w:p>
            <w:pPr>
              <w:spacing w:line="360" w:lineRule="auto"/>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noWrap w:val="0"/>
            <w:vAlign w:val="top"/>
          </w:tcPr>
          <w:p>
            <w:pPr>
              <w:spacing w:line="360" w:lineRule="auto"/>
              <w:rPr>
                <w:rFonts w:hint="eastAsia" w:ascii="宋体" w:hAnsi="宋体" w:cs="宋体"/>
                <w:kern w:val="0"/>
                <w:sz w:val="24"/>
              </w:rPr>
            </w:pPr>
            <w:r>
              <w:rPr>
                <w:rFonts w:hint="eastAsia" w:ascii="宋体" w:hAnsi="宋体" w:cs="宋体"/>
                <w:kern w:val="0"/>
                <w:sz w:val="24"/>
              </w:rPr>
              <w:t>6.其他文件</w:t>
            </w:r>
          </w:p>
        </w:tc>
        <w:tc>
          <w:tcPr>
            <w:tcW w:w="1425" w:type="dxa"/>
            <w:noWrap w:val="0"/>
            <w:vAlign w:val="top"/>
          </w:tcPr>
          <w:p>
            <w:pPr>
              <w:spacing w:line="360" w:lineRule="auto"/>
              <w:rPr>
                <w:rFonts w:hint="eastAsia" w:ascii="宋体" w:hAnsi="宋体" w:cs="宋体"/>
                <w:kern w:val="0"/>
                <w:sz w:val="24"/>
              </w:rPr>
            </w:pPr>
          </w:p>
        </w:tc>
        <w:tc>
          <w:tcPr>
            <w:tcW w:w="1600" w:type="dxa"/>
            <w:noWrap w:val="0"/>
            <w:vAlign w:val="top"/>
          </w:tcPr>
          <w:p>
            <w:pPr>
              <w:spacing w:line="360" w:lineRule="auto"/>
              <w:rPr>
                <w:rFonts w:hint="eastAsia" w:ascii="宋体" w:hAnsi="宋体" w:cs="宋体"/>
                <w:kern w:val="0"/>
                <w:sz w:val="24"/>
              </w:rPr>
            </w:pPr>
          </w:p>
        </w:tc>
        <w:tc>
          <w:tcPr>
            <w:tcW w:w="1329" w:type="dxa"/>
            <w:noWrap w:val="0"/>
            <w:vAlign w:val="top"/>
          </w:tcPr>
          <w:p>
            <w:pPr>
              <w:spacing w:line="360" w:lineRule="auto"/>
              <w:rPr>
                <w:rFonts w:hint="eastAsia" w:ascii="宋体" w:hAnsi="宋体" w:cs="宋体"/>
                <w:kern w:val="0"/>
                <w:sz w:val="24"/>
              </w:rPr>
            </w:pPr>
          </w:p>
        </w:tc>
      </w:tr>
    </w:tbl>
    <w:p>
      <w:pPr>
        <w:snapToGrid w:val="0"/>
        <w:spacing w:line="360" w:lineRule="auto"/>
        <w:rPr>
          <w:rFonts w:hint="eastAsia" w:ascii="仿宋_GB2312" w:eastAsia="仿宋_GB2312"/>
          <w:sz w:val="28"/>
          <w:szCs w:val="28"/>
        </w:rPr>
      </w:pPr>
    </w:p>
    <w:p>
      <w:pPr>
        <w:snapToGrid w:val="0"/>
        <w:spacing w:line="360" w:lineRule="auto"/>
        <w:ind w:firstLine="274" w:firstLineChars="98"/>
        <w:rPr>
          <w:rFonts w:hint="eastAsia" w:ascii="宋体" w:hAnsi="宋体"/>
          <w:b/>
          <w:color w:val="000000"/>
          <w:sz w:val="24"/>
        </w:rPr>
      </w:pPr>
      <w:r>
        <w:rPr>
          <w:rFonts w:hint="eastAsia" w:ascii="仿宋_GB2312" w:eastAsia="仿宋_GB2312"/>
          <w:sz w:val="28"/>
          <w:szCs w:val="28"/>
        </w:rPr>
        <w:br w:type="page"/>
      </w:r>
      <w:r>
        <w:rPr>
          <w:rFonts w:hint="eastAsia" w:ascii="宋体" w:hAnsi="宋体"/>
          <w:b/>
          <w:color w:val="000000"/>
          <w:sz w:val="24"/>
        </w:rPr>
        <w:t>附件C：保廉合同</w:t>
      </w:r>
    </w:p>
    <w:p>
      <w:pPr>
        <w:spacing w:line="480" w:lineRule="exact"/>
        <w:jc w:val="center"/>
        <w:rPr>
          <w:rFonts w:hint="eastAsia" w:ascii="宋体" w:hAnsi="宋体" w:cs="宋体"/>
          <w:kern w:val="0"/>
          <w:sz w:val="44"/>
          <w:szCs w:val="44"/>
        </w:rPr>
      </w:pPr>
      <w:r>
        <w:rPr>
          <w:rFonts w:hint="eastAsia" w:ascii="宋体" w:hAnsi="宋体" w:cs="宋体"/>
          <w:kern w:val="0"/>
          <w:sz w:val="44"/>
          <w:szCs w:val="44"/>
          <w:lang w:bidi="ar"/>
        </w:rPr>
        <w:t>保  廉  合  同</w:t>
      </w:r>
    </w:p>
    <w:p>
      <w:pPr>
        <w:spacing w:line="480" w:lineRule="exact"/>
        <w:ind w:firstLine="480" w:firstLineChars="200"/>
        <w:rPr>
          <w:rFonts w:hint="eastAsia" w:ascii="宋体" w:hAnsi="宋体" w:cs="宋体"/>
          <w:kern w:val="0"/>
          <w:sz w:val="24"/>
        </w:rPr>
      </w:pPr>
    </w:p>
    <w:p>
      <w:pPr>
        <w:spacing w:line="480" w:lineRule="exact"/>
        <w:rPr>
          <w:rFonts w:hint="eastAsia" w:ascii="宋体" w:hAnsi="宋体" w:cs="宋体"/>
          <w:kern w:val="0"/>
          <w:sz w:val="30"/>
          <w:szCs w:val="30"/>
          <w:u w:val="single"/>
        </w:rPr>
      </w:pPr>
      <w:r>
        <w:rPr>
          <w:rFonts w:hint="eastAsia" w:ascii="宋体" w:hAnsi="宋体" w:cs="宋体"/>
          <w:kern w:val="0"/>
          <w:sz w:val="30"/>
          <w:szCs w:val="30"/>
          <w:lang w:bidi="ar"/>
        </w:rPr>
        <w:t>甲方名称（采购人）：</w:t>
      </w:r>
      <w:r>
        <w:rPr>
          <w:rFonts w:hint="eastAsia" w:ascii="宋体" w:hAnsi="宋体" w:cs="宋体"/>
          <w:kern w:val="0"/>
          <w:sz w:val="30"/>
          <w:szCs w:val="30"/>
          <w:u w:val="single"/>
          <w:lang w:bidi="ar"/>
        </w:rPr>
        <w:t xml:space="preserve">                          </w:t>
      </w:r>
    </w:p>
    <w:p>
      <w:pPr>
        <w:spacing w:line="480" w:lineRule="exact"/>
        <w:rPr>
          <w:rFonts w:hint="eastAsia" w:ascii="宋体" w:hAnsi="宋体" w:cs="宋体"/>
          <w:kern w:val="0"/>
          <w:sz w:val="30"/>
          <w:szCs w:val="30"/>
        </w:rPr>
      </w:pPr>
      <w:r>
        <w:rPr>
          <w:rFonts w:hint="eastAsia" w:ascii="宋体" w:hAnsi="宋体" w:cs="宋体"/>
          <w:kern w:val="0"/>
          <w:sz w:val="30"/>
          <w:szCs w:val="30"/>
          <w:lang w:bidi="ar"/>
        </w:rPr>
        <w:t>乙方名称（响应人）：</w:t>
      </w:r>
      <w:r>
        <w:rPr>
          <w:rFonts w:hint="eastAsia" w:ascii="宋体" w:hAnsi="宋体" w:cs="宋体"/>
          <w:kern w:val="0"/>
          <w:sz w:val="30"/>
          <w:szCs w:val="30"/>
          <w:u w:val="single"/>
          <w:lang w:bidi="ar"/>
        </w:rPr>
        <w:t xml:space="preserve">                            </w:t>
      </w:r>
    </w:p>
    <w:p>
      <w:pPr>
        <w:spacing w:line="480" w:lineRule="exact"/>
        <w:ind w:firstLine="600" w:firstLineChars="200"/>
        <w:rPr>
          <w:rFonts w:hint="eastAsia" w:ascii="宋体" w:hAnsi="宋体" w:cs="宋体"/>
          <w:kern w:val="0"/>
          <w:sz w:val="30"/>
          <w:szCs w:val="30"/>
        </w:rPr>
      </w:pPr>
    </w:p>
    <w:p>
      <w:p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为确保焦作市静脉产业园南部园区固化飞灰填埋场项目一号库区工程监理服务合同（合同编号：</w:t>
      </w:r>
      <w:r>
        <w:rPr>
          <w:rFonts w:hint="eastAsia" w:ascii="宋体" w:hAnsi="宋体" w:cs="宋体"/>
          <w:kern w:val="0"/>
          <w:sz w:val="24"/>
          <w:u w:val="single"/>
          <w:lang w:bidi="ar"/>
        </w:rPr>
        <w:t xml:space="preserve">                    </w:t>
      </w:r>
      <w:r>
        <w:rPr>
          <w:rFonts w:hint="eastAsia" w:ascii="宋体" w:hAnsi="宋体" w:cs="宋体"/>
          <w:kern w:val="0"/>
          <w:sz w:val="24"/>
          <w:lang w:bidi="ar"/>
        </w:rPr>
        <w:t>）双方能够廉洁地履行合同，维护双方合法权益，经双方协商达成一致意见，签订如下协议：</w:t>
      </w:r>
    </w:p>
    <w:p>
      <w:pPr>
        <w:spacing w:line="480" w:lineRule="exact"/>
        <w:ind w:firstLine="482" w:firstLineChars="200"/>
        <w:rPr>
          <w:rFonts w:hint="eastAsia" w:ascii="宋体" w:hAnsi="宋体" w:cs="宋体"/>
          <w:kern w:val="0"/>
          <w:sz w:val="24"/>
        </w:rPr>
      </w:pPr>
      <w:r>
        <w:rPr>
          <w:rFonts w:hint="eastAsia" w:ascii="宋体" w:hAnsi="宋体" w:cs="宋体"/>
          <w:b/>
          <w:kern w:val="0"/>
          <w:sz w:val="24"/>
          <w:lang w:bidi="ar"/>
        </w:rPr>
        <w:t>第一条</w:t>
      </w:r>
      <w:r>
        <w:rPr>
          <w:rFonts w:hint="eastAsia" w:ascii="宋体" w:hAnsi="宋体" w:cs="宋体"/>
          <w:kern w:val="0"/>
          <w:sz w:val="24"/>
          <w:lang w:bidi="ar"/>
        </w:rPr>
        <w:t xml:space="preserve"> 双方的权利和义务</w:t>
      </w:r>
    </w:p>
    <w:p>
      <w:pPr>
        <w:numPr>
          <w:ilvl w:val="0"/>
          <w:numId w:val="3"/>
        </w:num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严格遵守党和国家有关法律法规及党风廉政建设有关规定。</w:t>
      </w:r>
    </w:p>
    <w:p>
      <w:pPr>
        <w:numPr>
          <w:ilvl w:val="0"/>
          <w:numId w:val="3"/>
        </w:num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双方本着公开、公正、诚信的原则，自觉按合同办事，不得损害国家、集体利益以及个人合法权益。</w:t>
      </w:r>
    </w:p>
    <w:p>
      <w:pPr>
        <w:numPr>
          <w:ilvl w:val="0"/>
          <w:numId w:val="3"/>
        </w:num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双方要建立健全廉政制度，经常开展廉政教育，加强对本单位工作人员的监督工作。</w:t>
      </w:r>
    </w:p>
    <w:p>
      <w:pPr>
        <w:numPr>
          <w:ilvl w:val="0"/>
          <w:numId w:val="3"/>
        </w:num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加强相互监督，对违反合同行为及时提醒并予以纠正，对违法违纪行为及时报告有关部门。</w:t>
      </w:r>
    </w:p>
    <w:p>
      <w:pPr>
        <w:spacing w:line="480" w:lineRule="exact"/>
        <w:ind w:firstLine="482" w:firstLineChars="200"/>
        <w:rPr>
          <w:rFonts w:hint="eastAsia" w:ascii="宋体" w:hAnsi="宋体" w:cs="宋体"/>
          <w:kern w:val="0"/>
          <w:sz w:val="24"/>
        </w:rPr>
      </w:pPr>
      <w:r>
        <w:rPr>
          <w:rFonts w:hint="eastAsia" w:ascii="宋体" w:hAnsi="宋体" w:cs="宋体"/>
          <w:b/>
          <w:kern w:val="0"/>
          <w:sz w:val="24"/>
          <w:lang w:bidi="ar"/>
        </w:rPr>
        <w:t>第二条</w:t>
      </w:r>
      <w:r>
        <w:rPr>
          <w:rFonts w:hint="eastAsia" w:ascii="宋体" w:hAnsi="宋体" w:cs="宋体"/>
          <w:kern w:val="0"/>
          <w:sz w:val="24"/>
          <w:lang w:bidi="ar"/>
        </w:rPr>
        <w:t xml:space="preserve"> 甲方责任</w:t>
      </w:r>
    </w:p>
    <w:p>
      <w:pPr>
        <w:numPr>
          <w:ilvl w:val="0"/>
          <w:numId w:val="4"/>
        </w:numPr>
        <w:spacing w:line="480" w:lineRule="exact"/>
        <w:ind w:firstLine="480" w:firstLineChars="200"/>
        <w:rPr>
          <w:rFonts w:hint="eastAsia" w:ascii="宋体" w:hAnsi="宋体" w:cs="宋体"/>
          <w:kern w:val="0"/>
          <w:sz w:val="24"/>
          <w:lang w:bidi="ar"/>
        </w:rPr>
      </w:pPr>
      <w:r>
        <w:rPr>
          <w:rFonts w:hint="eastAsia" w:ascii="宋体" w:hAnsi="宋体" w:cs="宋体"/>
          <w:kern w:val="0"/>
          <w:sz w:val="24"/>
          <w:lang w:bidi="ar"/>
        </w:rPr>
        <w:t>甲方工作人员不得索要或接受乙方提供的礼金、有价证券（卡）和物品；不得在乙方单位报销应由个人支付的各种费用。</w:t>
      </w:r>
    </w:p>
    <w:p>
      <w:pPr>
        <w:numPr>
          <w:ilvl w:val="0"/>
          <w:numId w:val="4"/>
        </w:numPr>
        <w:spacing w:line="480" w:lineRule="exact"/>
        <w:ind w:firstLine="480" w:firstLineChars="200"/>
        <w:rPr>
          <w:rFonts w:hint="eastAsia" w:ascii="宋体" w:hAnsi="宋体" w:cs="宋体"/>
          <w:kern w:val="0"/>
          <w:sz w:val="24"/>
          <w:lang w:bidi="ar"/>
        </w:rPr>
      </w:pPr>
      <w:r>
        <w:rPr>
          <w:rFonts w:hint="eastAsia" w:ascii="宋体" w:hAnsi="宋体" w:cs="宋体"/>
          <w:kern w:val="0"/>
          <w:sz w:val="24"/>
          <w:lang w:bidi="ar"/>
        </w:rPr>
        <w:t>甲方工作人员不得利用职权安排亲友、子女到乙方单位工作或分包工程。</w:t>
      </w:r>
    </w:p>
    <w:p>
      <w:pPr>
        <w:numPr>
          <w:ilvl w:val="0"/>
          <w:numId w:val="4"/>
        </w:numPr>
        <w:spacing w:line="480" w:lineRule="exact"/>
        <w:ind w:firstLine="480" w:firstLineChars="200"/>
        <w:rPr>
          <w:rFonts w:hint="eastAsia" w:ascii="宋体" w:hAnsi="宋体" w:cs="宋体"/>
          <w:kern w:val="0"/>
          <w:sz w:val="24"/>
          <w:lang w:bidi="ar"/>
        </w:rPr>
      </w:pPr>
      <w:r>
        <w:rPr>
          <w:rFonts w:hint="eastAsia" w:ascii="宋体" w:hAnsi="宋体" w:cs="宋体"/>
          <w:kern w:val="0"/>
          <w:sz w:val="24"/>
          <w:lang w:bidi="ar"/>
        </w:rPr>
        <w:t>甲方工作人员不得接受乙方提供的宴请、高消费娱乐活动及国内外观光旅游活动。</w:t>
      </w:r>
    </w:p>
    <w:p>
      <w:pPr>
        <w:numPr>
          <w:ilvl w:val="0"/>
          <w:numId w:val="4"/>
        </w:numPr>
        <w:spacing w:line="480" w:lineRule="exact"/>
        <w:ind w:firstLine="480" w:firstLineChars="200"/>
        <w:rPr>
          <w:rFonts w:hint="eastAsia" w:ascii="宋体" w:hAnsi="宋体" w:cs="宋体"/>
          <w:kern w:val="0"/>
          <w:sz w:val="24"/>
          <w:lang w:bidi="ar"/>
        </w:rPr>
      </w:pPr>
      <w:r>
        <w:rPr>
          <w:rFonts w:hint="eastAsia" w:ascii="宋体" w:hAnsi="宋体" w:cs="宋体"/>
          <w:kern w:val="0"/>
          <w:sz w:val="24"/>
          <w:lang w:bidi="ar"/>
        </w:rPr>
        <w:t>甲方工作人员不得利用计量、结算、支付等职权，收受乙方回扣，谋取私利。</w:t>
      </w:r>
    </w:p>
    <w:p>
      <w:pPr>
        <w:spacing w:line="480" w:lineRule="exact"/>
        <w:ind w:firstLine="482" w:firstLineChars="200"/>
        <w:rPr>
          <w:rFonts w:hint="eastAsia" w:ascii="宋体" w:hAnsi="宋体" w:cs="宋体"/>
          <w:kern w:val="0"/>
          <w:sz w:val="24"/>
        </w:rPr>
      </w:pPr>
      <w:r>
        <w:rPr>
          <w:rFonts w:hint="eastAsia" w:ascii="宋体" w:hAnsi="宋体" w:cs="宋体"/>
          <w:b/>
          <w:kern w:val="0"/>
          <w:sz w:val="24"/>
          <w:lang w:bidi="ar"/>
        </w:rPr>
        <w:t>第三条</w:t>
      </w:r>
      <w:r>
        <w:rPr>
          <w:rFonts w:hint="eastAsia" w:ascii="宋体" w:hAnsi="宋体" w:cs="宋体"/>
          <w:kern w:val="0"/>
          <w:sz w:val="24"/>
          <w:lang w:bidi="ar"/>
        </w:rPr>
        <w:t xml:space="preserve"> 乙方责任</w:t>
      </w:r>
    </w:p>
    <w:p>
      <w:pPr>
        <w:numPr>
          <w:ilvl w:val="0"/>
          <w:numId w:val="3"/>
        </w:num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乙方工作人员不得以任何理由向甲方工作人员赠送现金、礼品或有价证券（卡）。</w:t>
      </w:r>
    </w:p>
    <w:p>
      <w:pPr>
        <w:numPr>
          <w:ilvl w:val="0"/>
          <w:numId w:val="3"/>
        </w:num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乙方工作人员不得为甲方工作人员报销应由甲方单位或个人支付的任何费用。</w:t>
      </w:r>
    </w:p>
    <w:p>
      <w:pPr>
        <w:numPr>
          <w:ilvl w:val="0"/>
          <w:numId w:val="3"/>
        </w:num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乙方工作人员不得邀请和资助甲方工作人员及家属外出旅游、参观、学习。</w:t>
      </w:r>
    </w:p>
    <w:p>
      <w:pPr>
        <w:numPr>
          <w:ilvl w:val="0"/>
          <w:numId w:val="3"/>
        </w:num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乙方工作人员不得利用黄、赌、贿等各种手段拉拢腐蚀甲方工作人员。</w:t>
      </w:r>
    </w:p>
    <w:p>
      <w:pPr>
        <w:spacing w:line="480" w:lineRule="exact"/>
        <w:ind w:firstLine="482" w:firstLineChars="200"/>
        <w:rPr>
          <w:rFonts w:hint="eastAsia" w:ascii="宋体" w:hAnsi="宋体" w:cs="宋体"/>
          <w:kern w:val="0"/>
          <w:sz w:val="24"/>
        </w:rPr>
      </w:pPr>
      <w:r>
        <w:rPr>
          <w:rFonts w:hint="eastAsia" w:ascii="宋体" w:hAnsi="宋体" w:cs="宋体"/>
          <w:b/>
          <w:kern w:val="0"/>
          <w:sz w:val="24"/>
          <w:lang w:bidi="ar"/>
        </w:rPr>
        <w:t>第四条</w:t>
      </w:r>
      <w:r>
        <w:rPr>
          <w:rFonts w:hint="eastAsia" w:ascii="宋体" w:hAnsi="宋体" w:cs="宋体"/>
          <w:kern w:val="0"/>
          <w:sz w:val="24"/>
          <w:lang w:bidi="ar"/>
        </w:rPr>
        <w:t xml:space="preserve"> 违约责任</w:t>
      </w:r>
    </w:p>
    <w:p>
      <w:pPr>
        <w:numPr>
          <w:ilvl w:val="0"/>
          <w:numId w:val="5"/>
        </w:num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甲方工作人员有违反本合同规定的行为，由甲方按照干部管理权限，并视情节轻重，给予责任人相应的组织处理、党纪政务处分；构成犯罪的，将责任人移交司法机关追究其刑事责任。</w:t>
      </w:r>
    </w:p>
    <w:p>
      <w:pPr>
        <w:numPr>
          <w:ilvl w:val="0"/>
          <w:numId w:val="5"/>
        </w:num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乙方单位或个人有违反合同约定的行为，情节轻微的，收缴乙方交纳的部分保证金；情节较重并给甲方造成损失的，乙方自愿接受投资集团相关部门给予的处理，并依法承担责任。</w:t>
      </w:r>
    </w:p>
    <w:p>
      <w:pPr>
        <w:spacing w:line="480" w:lineRule="exact"/>
        <w:ind w:firstLine="482" w:firstLineChars="200"/>
        <w:rPr>
          <w:rFonts w:hint="eastAsia" w:ascii="宋体" w:hAnsi="宋体" w:cs="宋体"/>
          <w:kern w:val="0"/>
          <w:sz w:val="24"/>
        </w:rPr>
      </w:pPr>
      <w:r>
        <w:rPr>
          <w:rFonts w:hint="eastAsia" w:ascii="宋体" w:hAnsi="宋体" w:cs="宋体"/>
          <w:b/>
          <w:kern w:val="0"/>
          <w:sz w:val="24"/>
          <w:lang w:bidi="ar"/>
        </w:rPr>
        <w:t>第五条</w:t>
      </w:r>
      <w:r>
        <w:rPr>
          <w:rFonts w:hint="eastAsia" w:ascii="宋体" w:hAnsi="宋体" w:cs="宋体"/>
          <w:kern w:val="0"/>
          <w:sz w:val="24"/>
          <w:lang w:bidi="ar"/>
        </w:rPr>
        <w:t xml:space="preserve"> 本合同作为</w:t>
      </w:r>
      <w:r>
        <w:rPr>
          <w:rFonts w:hint="eastAsia" w:ascii="宋体" w:hAnsi="宋体" w:cs="宋体"/>
          <w:kern w:val="0"/>
          <w:sz w:val="24"/>
          <w:u w:val="single"/>
          <w:lang w:bidi="ar"/>
        </w:rPr>
        <w:t xml:space="preserve">                       </w:t>
      </w:r>
      <w:r>
        <w:rPr>
          <w:rFonts w:hint="eastAsia" w:ascii="宋体" w:hAnsi="宋体" w:cs="宋体"/>
          <w:kern w:val="0"/>
          <w:sz w:val="24"/>
          <w:lang w:bidi="ar"/>
        </w:rPr>
        <w:t>合同的一部分，双方签字盖章后即生效。</w:t>
      </w:r>
    </w:p>
    <w:p>
      <w:pPr>
        <w:spacing w:line="480" w:lineRule="exact"/>
        <w:ind w:firstLine="482" w:firstLineChars="200"/>
        <w:rPr>
          <w:rFonts w:hint="eastAsia" w:ascii="宋体" w:hAnsi="宋体" w:cs="宋体"/>
          <w:kern w:val="0"/>
          <w:sz w:val="24"/>
        </w:rPr>
      </w:pPr>
      <w:r>
        <w:rPr>
          <w:rFonts w:hint="eastAsia" w:ascii="宋体" w:hAnsi="宋体" w:cs="宋体"/>
          <w:b/>
          <w:kern w:val="0"/>
          <w:sz w:val="24"/>
          <w:lang w:bidi="ar"/>
        </w:rPr>
        <w:t xml:space="preserve">第六条 </w:t>
      </w:r>
      <w:r>
        <w:rPr>
          <w:rFonts w:hint="eastAsia" w:ascii="宋体" w:hAnsi="宋体" w:cs="宋体"/>
          <w:kern w:val="0"/>
          <w:sz w:val="24"/>
          <w:lang w:bidi="ar"/>
        </w:rPr>
        <w:t>本合同正本二份，副本二份，甲乙双方各执正本副本各一份。</w:t>
      </w:r>
    </w:p>
    <w:p>
      <w:pPr>
        <w:spacing w:line="480" w:lineRule="exact"/>
        <w:ind w:firstLine="480" w:firstLineChars="200"/>
        <w:rPr>
          <w:rFonts w:hint="eastAsia" w:ascii="宋体" w:hAnsi="宋体" w:cs="宋体"/>
          <w:kern w:val="0"/>
          <w:sz w:val="24"/>
        </w:rPr>
      </w:pPr>
    </w:p>
    <w:p>
      <w:p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 xml:space="preserve">甲方（盖章）:                 乙方（盖章）: </w:t>
      </w:r>
    </w:p>
    <w:p>
      <w:pPr>
        <w:spacing w:line="480" w:lineRule="exact"/>
        <w:ind w:firstLine="480" w:firstLineChars="200"/>
        <w:rPr>
          <w:rFonts w:hint="eastAsia" w:ascii="宋体" w:hAnsi="宋体" w:cs="宋体"/>
          <w:kern w:val="0"/>
          <w:sz w:val="24"/>
        </w:rPr>
      </w:pPr>
      <w:r>
        <w:rPr>
          <w:rFonts w:hint="eastAsia" w:ascii="宋体" w:hAnsi="宋体" w:cs="宋体"/>
          <w:kern w:val="0"/>
          <w:sz w:val="24"/>
          <w:lang w:bidi="ar"/>
        </w:rPr>
        <w:t>代表（签字）:                 代表（签字）:</w:t>
      </w:r>
    </w:p>
    <w:p>
      <w:pPr>
        <w:spacing w:line="480" w:lineRule="exact"/>
        <w:ind w:firstLine="480" w:firstLineChars="200"/>
        <w:rPr>
          <w:rFonts w:hint="eastAsia" w:ascii="宋体" w:hAnsi="宋体" w:cs="宋体"/>
          <w:kern w:val="0"/>
          <w:sz w:val="24"/>
        </w:rPr>
      </w:pPr>
    </w:p>
    <w:p>
      <w:pPr>
        <w:widowControl/>
        <w:ind w:right="480" w:firstLine="2280" w:firstLineChars="950"/>
        <w:rPr>
          <w:rFonts w:hint="eastAsia" w:ascii="宋体" w:hAnsi="宋体" w:cs="宋体"/>
          <w:kern w:val="0"/>
          <w:sz w:val="24"/>
          <w:lang w:bidi="ar"/>
        </w:rPr>
      </w:pPr>
      <w:r>
        <w:rPr>
          <w:rFonts w:hint="eastAsia" w:ascii="宋体" w:hAnsi="宋体" w:cs="宋体"/>
          <w:kern w:val="0"/>
          <w:sz w:val="24"/>
          <w:lang w:bidi="ar"/>
        </w:rPr>
        <w:t>年  月  日                      年  月  日</w:t>
      </w:r>
    </w:p>
    <w:p>
      <w:pPr>
        <w:widowControl/>
        <w:ind w:right="480" w:firstLine="2280" w:firstLineChars="950"/>
        <w:rPr>
          <w:rFonts w:hint="eastAsia" w:ascii="宋体" w:hAnsi="宋体" w:cs="宋体"/>
          <w:kern w:val="0"/>
          <w:sz w:val="24"/>
          <w:lang w:bidi="ar"/>
        </w:rPr>
      </w:pP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 xml:space="preserve"> </w:t>
      </w:r>
    </w:p>
    <w:p>
      <w:pPr>
        <w:jc w:val="left"/>
        <w:rPr>
          <w:rFonts w:hint="eastAsia" w:ascii="宋体" w:hAnsi="宋体" w:cs="宋体"/>
          <w:kern w:val="0"/>
          <w:sz w:val="28"/>
          <w:szCs w:val="28"/>
          <w:lang w:bidi="ar"/>
        </w:rPr>
      </w:pPr>
      <w:r>
        <w:rPr>
          <w:rFonts w:hint="eastAsia" w:ascii="宋体" w:hAnsi="宋体"/>
          <w:sz w:val="24"/>
        </w:rPr>
        <w:br w:type="page"/>
      </w:r>
      <w:r>
        <w:rPr>
          <w:rFonts w:hint="eastAsia" w:ascii="宋体" w:hAnsi="宋体"/>
          <w:b/>
          <w:color w:val="000000"/>
          <w:sz w:val="24"/>
        </w:rPr>
        <w:t>附件</w:t>
      </w:r>
      <w:r>
        <w:rPr>
          <w:rFonts w:ascii="宋体" w:hAnsi="宋体"/>
          <w:b/>
          <w:color w:val="000000"/>
          <w:sz w:val="24"/>
        </w:rPr>
        <w:t>D</w:t>
      </w:r>
      <w:r>
        <w:rPr>
          <w:rFonts w:hint="eastAsia" w:ascii="宋体" w:hAnsi="宋体"/>
          <w:b/>
          <w:color w:val="000000"/>
          <w:sz w:val="24"/>
        </w:rPr>
        <w:t>：项目监理机构</w:t>
      </w:r>
      <w:r>
        <w:rPr>
          <w:rFonts w:hint="eastAsia" w:ascii="宋体" w:hAnsi="宋体" w:cs="宋体"/>
          <w:kern w:val="0"/>
          <w:sz w:val="28"/>
          <w:szCs w:val="28"/>
          <w:lang w:bidi="ar"/>
        </w:rPr>
        <w:t xml:space="preserve"> </w:t>
      </w:r>
    </w:p>
    <w:p>
      <w:pPr>
        <w:jc w:val="center"/>
        <w:rPr>
          <w:rFonts w:hint="eastAsia" w:ascii="黑体" w:eastAsia="黑体"/>
          <w:sz w:val="28"/>
          <w:szCs w:val="28"/>
        </w:rPr>
      </w:pPr>
      <w:r>
        <w:rPr>
          <w:rFonts w:hint="eastAsia" w:ascii="黑体" w:eastAsia="黑体"/>
          <w:sz w:val="28"/>
          <w:szCs w:val="28"/>
        </w:rPr>
        <w:t>项目监理机构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6"/>
        <w:gridCol w:w="750"/>
        <w:gridCol w:w="875"/>
        <w:gridCol w:w="1187"/>
        <w:gridCol w:w="963"/>
        <w:gridCol w:w="1037"/>
        <w:gridCol w:w="96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6" w:type="dxa"/>
            <w:vMerge w:val="restart"/>
            <w:noWrap w:val="0"/>
            <w:vAlign w:val="center"/>
          </w:tcPr>
          <w:p>
            <w:pPr>
              <w:adjustRightInd w:val="0"/>
              <w:spacing w:line="440" w:lineRule="exact"/>
              <w:jc w:val="center"/>
              <w:textAlignment w:val="baseline"/>
              <w:rPr>
                <w:rFonts w:hint="eastAsia"/>
                <w:szCs w:val="21"/>
              </w:rPr>
            </w:pPr>
            <w:r>
              <w:rPr>
                <w:rFonts w:hint="eastAsia"/>
                <w:szCs w:val="21"/>
              </w:rPr>
              <w:t>序号</w:t>
            </w:r>
          </w:p>
        </w:tc>
        <w:tc>
          <w:tcPr>
            <w:tcW w:w="696" w:type="dxa"/>
            <w:vMerge w:val="restart"/>
            <w:noWrap w:val="0"/>
            <w:vAlign w:val="center"/>
          </w:tcPr>
          <w:p>
            <w:pPr>
              <w:adjustRightInd w:val="0"/>
              <w:spacing w:line="440" w:lineRule="exact"/>
              <w:jc w:val="center"/>
              <w:textAlignment w:val="baseline"/>
              <w:rPr>
                <w:szCs w:val="21"/>
              </w:rPr>
            </w:pPr>
            <w:r>
              <w:rPr>
                <w:szCs w:val="21"/>
              </w:rPr>
              <w:t>职务</w:t>
            </w:r>
          </w:p>
        </w:tc>
        <w:tc>
          <w:tcPr>
            <w:tcW w:w="750" w:type="dxa"/>
            <w:vMerge w:val="restart"/>
            <w:noWrap w:val="0"/>
            <w:vAlign w:val="center"/>
          </w:tcPr>
          <w:p>
            <w:pPr>
              <w:adjustRightInd w:val="0"/>
              <w:spacing w:line="440" w:lineRule="exact"/>
              <w:jc w:val="center"/>
              <w:textAlignment w:val="baseline"/>
              <w:rPr>
                <w:szCs w:val="21"/>
              </w:rPr>
            </w:pPr>
            <w:r>
              <w:rPr>
                <w:szCs w:val="21"/>
              </w:rPr>
              <w:t>姓名</w:t>
            </w:r>
          </w:p>
        </w:tc>
        <w:tc>
          <w:tcPr>
            <w:tcW w:w="875" w:type="dxa"/>
            <w:vMerge w:val="restart"/>
            <w:noWrap w:val="0"/>
            <w:vAlign w:val="center"/>
          </w:tcPr>
          <w:p>
            <w:pPr>
              <w:adjustRightInd w:val="0"/>
              <w:spacing w:line="440" w:lineRule="exact"/>
              <w:jc w:val="center"/>
              <w:textAlignment w:val="baseline"/>
              <w:rPr>
                <w:szCs w:val="21"/>
              </w:rPr>
            </w:pPr>
            <w:r>
              <w:rPr>
                <w:szCs w:val="21"/>
              </w:rPr>
              <w:t>职称</w:t>
            </w:r>
          </w:p>
        </w:tc>
        <w:tc>
          <w:tcPr>
            <w:tcW w:w="4150" w:type="dxa"/>
            <w:gridSpan w:val="4"/>
            <w:noWrap w:val="0"/>
            <w:vAlign w:val="center"/>
          </w:tcPr>
          <w:p>
            <w:pPr>
              <w:adjustRightInd w:val="0"/>
              <w:spacing w:line="440" w:lineRule="exact"/>
              <w:jc w:val="center"/>
              <w:textAlignment w:val="baseline"/>
              <w:rPr>
                <w:szCs w:val="21"/>
              </w:rPr>
            </w:pPr>
            <w:r>
              <w:rPr>
                <w:szCs w:val="21"/>
              </w:rPr>
              <w:t>执业或职业资格</w:t>
            </w:r>
          </w:p>
        </w:tc>
        <w:tc>
          <w:tcPr>
            <w:tcW w:w="1100" w:type="dxa"/>
            <w:vMerge w:val="restart"/>
            <w:noWrap w:val="0"/>
            <w:vAlign w:val="center"/>
          </w:tcPr>
          <w:p>
            <w:pPr>
              <w:spacing w:line="360" w:lineRule="exact"/>
              <w:rPr>
                <w:rFonts w:hint="eastAsia" w:ascii="宋体" w:hAnsi="宋体"/>
                <w:szCs w:val="21"/>
              </w:rPr>
            </w:pPr>
            <w:r>
              <w:rPr>
                <w:rFonts w:hint="eastAsia" w:ascii="宋体" w:hAnsi="宋体"/>
                <w:szCs w:val="21"/>
              </w:rPr>
              <w:t>安排上岗</w:t>
            </w:r>
          </w:p>
          <w:p>
            <w:pPr>
              <w:spacing w:line="360" w:lineRule="exact"/>
              <w:jc w:val="center"/>
              <w:rPr>
                <w:rFonts w:hint="eastAsia"/>
              </w:rPr>
            </w:pPr>
            <w:r>
              <w:rPr>
                <w:rFonts w:hint="eastAsia" w:ascii="宋体" w:hAnsi="宋体"/>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6" w:type="dxa"/>
            <w:vMerge w:val="continue"/>
            <w:noWrap w:val="0"/>
            <w:vAlign w:val="center"/>
          </w:tcPr>
          <w:p>
            <w:pPr>
              <w:adjustRightInd w:val="0"/>
              <w:spacing w:line="440" w:lineRule="exact"/>
              <w:jc w:val="center"/>
              <w:textAlignment w:val="baseline"/>
              <w:rPr>
                <w:szCs w:val="21"/>
              </w:rPr>
            </w:pPr>
          </w:p>
        </w:tc>
        <w:tc>
          <w:tcPr>
            <w:tcW w:w="696" w:type="dxa"/>
            <w:vMerge w:val="continue"/>
            <w:noWrap w:val="0"/>
            <w:vAlign w:val="center"/>
          </w:tcPr>
          <w:p>
            <w:pPr>
              <w:adjustRightInd w:val="0"/>
              <w:spacing w:line="440" w:lineRule="exact"/>
              <w:jc w:val="center"/>
              <w:textAlignment w:val="baseline"/>
              <w:rPr>
                <w:szCs w:val="21"/>
              </w:rPr>
            </w:pPr>
          </w:p>
        </w:tc>
        <w:tc>
          <w:tcPr>
            <w:tcW w:w="750" w:type="dxa"/>
            <w:vMerge w:val="continue"/>
            <w:noWrap w:val="0"/>
            <w:vAlign w:val="center"/>
          </w:tcPr>
          <w:p>
            <w:pPr>
              <w:adjustRightInd w:val="0"/>
              <w:spacing w:line="440" w:lineRule="exact"/>
              <w:jc w:val="center"/>
              <w:textAlignment w:val="baseline"/>
              <w:rPr>
                <w:szCs w:val="21"/>
              </w:rPr>
            </w:pPr>
          </w:p>
        </w:tc>
        <w:tc>
          <w:tcPr>
            <w:tcW w:w="875" w:type="dxa"/>
            <w:vMerge w:val="continue"/>
            <w:noWrap w:val="0"/>
            <w:vAlign w:val="center"/>
          </w:tcPr>
          <w:p>
            <w:pPr>
              <w:adjustRightInd w:val="0"/>
              <w:spacing w:line="440" w:lineRule="exact"/>
              <w:jc w:val="center"/>
              <w:textAlignment w:val="baseline"/>
              <w:rPr>
                <w:szCs w:val="21"/>
              </w:rPr>
            </w:pPr>
          </w:p>
        </w:tc>
        <w:tc>
          <w:tcPr>
            <w:tcW w:w="1187" w:type="dxa"/>
            <w:noWrap w:val="0"/>
            <w:vAlign w:val="center"/>
          </w:tcPr>
          <w:p>
            <w:pPr>
              <w:adjustRightInd w:val="0"/>
              <w:spacing w:line="440" w:lineRule="exact"/>
              <w:jc w:val="center"/>
              <w:textAlignment w:val="baseline"/>
              <w:rPr>
                <w:szCs w:val="21"/>
              </w:rPr>
            </w:pPr>
            <w:r>
              <w:rPr>
                <w:szCs w:val="21"/>
              </w:rPr>
              <w:t>证书名称</w:t>
            </w:r>
          </w:p>
        </w:tc>
        <w:tc>
          <w:tcPr>
            <w:tcW w:w="963" w:type="dxa"/>
            <w:noWrap w:val="0"/>
            <w:vAlign w:val="center"/>
          </w:tcPr>
          <w:p>
            <w:pPr>
              <w:adjustRightInd w:val="0"/>
              <w:spacing w:line="440" w:lineRule="exact"/>
              <w:jc w:val="center"/>
              <w:textAlignment w:val="baseline"/>
              <w:rPr>
                <w:szCs w:val="21"/>
              </w:rPr>
            </w:pPr>
            <w:r>
              <w:rPr>
                <w:szCs w:val="21"/>
              </w:rPr>
              <w:t>级别</w:t>
            </w:r>
          </w:p>
        </w:tc>
        <w:tc>
          <w:tcPr>
            <w:tcW w:w="1037" w:type="dxa"/>
            <w:noWrap w:val="0"/>
            <w:vAlign w:val="center"/>
          </w:tcPr>
          <w:p>
            <w:pPr>
              <w:adjustRightInd w:val="0"/>
              <w:spacing w:line="440" w:lineRule="exact"/>
              <w:jc w:val="center"/>
              <w:textAlignment w:val="baseline"/>
              <w:rPr>
                <w:szCs w:val="21"/>
              </w:rPr>
            </w:pPr>
            <w:r>
              <w:rPr>
                <w:szCs w:val="21"/>
              </w:rPr>
              <w:t>证号</w:t>
            </w:r>
          </w:p>
        </w:tc>
        <w:tc>
          <w:tcPr>
            <w:tcW w:w="963" w:type="dxa"/>
            <w:noWrap w:val="0"/>
            <w:vAlign w:val="center"/>
          </w:tcPr>
          <w:p>
            <w:pPr>
              <w:adjustRightInd w:val="0"/>
              <w:spacing w:line="440" w:lineRule="exact"/>
              <w:jc w:val="center"/>
              <w:textAlignment w:val="baseline"/>
              <w:rPr>
                <w:rFonts w:hint="eastAsia"/>
                <w:szCs w:val="21"/>
              </w:rPr>
            </w:pPr>
            <w:r>
              <w:rPr>
                <w:szCs w:val="21"/>
              </w:rPr>
              <w:t>专业</w:t>
            </w:r>
          </w:p>
        </w:tc>
        <w:tc>
          <w:tcPr>
            <w:tcW w:w="1100" w:type="dxa"/>
            <w:vMerge w:val="continue"/>
            <w:noWrap w:val="0"/>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center"/>
          </w:tcPr>
          <w:p>
            <w:pPr>
              <w:adjustRightInd w:val="0"/>
              <w:spacing w:line="440" w:lineRule="exact"/>
              <w:jc w:val="left"/>
              <w:textAlignment w:val="baseline"/>
              <w:rPr>
                <w:szCs w:val="21"/>
              </w:rPr>
            </w:pPr>
          </w:p>
        </w:tc>
        <w:tc>
          <w:tcPr>
            <w:tcW w:w="696" w:type="dxa"/>
            <w:noWrap w:val="0"/>
            <w:vAlign w:val="center"/>
          </w:tcPr>
          <w:p>
            <w:pPr>
              <w:adjustRightInd w:val="0"/>
              <w:spacing w:line="440" w:lineRule="exact"/>
              <w:jc w:val="left"/>
              <w:textAlignment w:val="baseline"/>
              <w:rPr>
                <w:szCs w:val="21"/>
              </w:rPr>
            </w:pPr>
          </w:p>
        </w:tc>
        <w:tc>
          <w:tcPr>
            <w:tcW w:w="750" w:type="dxa"/>
            <w:noWrap w:val="0"/>
            <w:vAlign w:val="center"/>
          </w:tcPr>
          <w:p>
            <w:pPr>
              <w:adjustRightInd w:val="0"/>
              <w:spacing w:line="440" w:lineRule="exact"/>
              <w:jc w:val="left"/>
              <w:textAlignment w:val="baseline"/>
              <w:rPr>
                <w:szCs w:val="21"/>
              </w:rPr>
            </w:pPr>
          </w:p>
        </w:tc>
        <w:tc>
          <w:tcPr>
            <w:tcW w:w="875" w:type="dxa"/>
            <w:noWrap w:val="0"/>
            <w:vAlign w:val="center"/>
          </w:tcPr>
          <w:p>
            <w:pPr>
              <w:adjustRightInd w:val="0"/>
              <w:spacing w:line="440" w:lineRule="exact"/>
              <w:jc w:val="left"/>
              <w:textAlignment w:val="baseline"/>
              <w:rPr>
                <w:szCs w:val="21"/>
              </w:rPr>
            </w:pPr>
          </w:p>
        </w:tc>
        <w:tc>
          <w:tcPr>
            <w:tcW w:w="1187" w:type="dxa"/>
            <w:noWrap w:val="0"/>
            <w:vAlign w:val="center"/>
          </w:tcPr>
          <w:p>
            <w:pPr>
              <w:adjustRightInd w:val="0"/>
              <w:spacing w:line="440" w:lineRule="exact"/>
              <w:jc w:val="left"/>
              <w:textAlignment w:val="baseline"/>
              <w:rPr>
                <w:szCs w:val="21"/>
              </w:rPr>
            </w:pPr>
          </w:p>
        </w:tc>
        <w:tc>
          <w:tcPr>
            <w:tcW w:w="963" w:type="dxa"/>
            <w:noWrap w:val="0"/>
            <w:vAlign w:val="center"/>
          </w:tcPr>
          <w:p>
            <w:pPr>
              <w:adjustRightInd w:val="0"/>
              <w:spacing w:line="440" w:lineRule="exact"/>
              <w:jc w:val="left"/>
              <w:textAlignment w:val="baseline"/>
              <w:rPr>
                <w:szCs w:val="21"/>
              </w:rPr>
            </w:pPr>
          </w:p>
        </w:tc>
        <w:tc>
          <w:tcPr>
            <w:tcW w:w="1037" w:type="dxa"/>
            <w:noWrap w:val="0"/>
            <w:vAlign w:val="center"/>
          </w:tcPr>
          <w:p>
            <w:pPr>
              <w:adjustRightInd w:val="0"/>
              <w:spacing w:line="440" w:lineRule="exact"/>
              <w:jc w:val="left"/>
              <w:textAlignment w:val="baseline"/>
              <w:rPr>
                <w:szCs w:val="21"/>
              </w:rPr>
            </w:pPr>
          </w:p>
        </w:tc>
        <w:tc>
          <w:tcPr>
            <w:tcW w:w="963" w:type="dxa"/>
            <w:noWrap w:val="0"/>
            <w:vAlign w:val="center"/>
          </w:tcPr>
          <w:p>
            <w:pPr>
              <w:adjustRightInd w:val="0"/>
              <w:spacing w:line="440" w:lineRule="exact"/>
              <w:jc w:val="left"/>
              <w:textAlignment w:val="baseline"/>
              <w:rPr>
                <w:szCs w:val="21"/>
              </w:rPr>
            </w:pPr>
          </w:p>
        </w:tc>
        <w:tc>
          <w:tcPr>
            <w:tcW w:w="1100" w:type="dxa"/>
            <w:noWrap w:val="0"/>
            <w:vAlign w:val="center"/>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noWrap w:val="0"/>
            <w:vAlign w:val="top"/>
          </w:tcPr>
          <w:p>
            <w:pPr>
              <w:adjustRightInd w:val="0"/>
              <w:spacing w:line="440" w:lineRule="exact"/>
              <w:jc w:val="left"/>
              <w:textAlignment w:val="baseline"/>
              <w:rPr>
                <w:szCs w:val="21"/>
              </w:rPr>
            </w:pPr>
          </w:p>
        </w:tc>
        <w:tc>
          <w:tcPr>
            <w:tcW w:w="696" w:type="dxa"/>
            <w:noWrap w:val="0"/>
            <w:vAlign w:val="top"/>
          </w:tcPr>
          <w:p>
            <w:pPr>
              <w:adjustRightInd w:val="0"/>
              <w:spacing w:line="440" w:lineRule="exact"/>
              <w:jc w:val="left"/>
              <w:textAlignment w:val="baseline"/>
              <w:rPr>
                <w:szCs w:val="21"/>
              </w:rPr>
            </w:pPr>
          </w:p>
        </w:tc>
        <w:tc>
          <w:tcPr>
            <w:tcW w:w="750" w:type="dxa"/>
            <w:noWrap w:val="0"/>
            <w:vAlign w:val="top"/>
          </w:tcPr>
          <w:p>
            <w:pPr>
              <w:adjustRightInd w:val="0"/>
              <w:spacing w:line="440" w:lineRule="exact"/>
              <w:jc w:val="left"/>
              <w:textAlignment w:val="baseline"/>
              <w:rPr>
                <w:szCs w:val="21"/>
              </w:rPr>
            </w:pPr>
          </w:p>
        </w:tc>
        <w:tc>
          <w:tcPr>
            <w:tcW w:w="875" w:type="dxa"/>
            <w:noWrap w:val="0"/>
            <w:vAlign w:val="top"/>
          </w:tcPr>
          <w:p>
            <w:pPr>
              <w:adjustRightInd w:val="0"/>
              <w:spacing w:line="440" w:lineRule="exact"/>
              <w:jc w:val="left"/>
              <w:textAlignment w:val="baseline"/>
              <w:rPr>
                <w:szCs w:val="21"/>
              </w:rPr>
            </w:pPr>
          </w:p>
        </w:tc>
        <w:tc>
          <w:tcPr>
            <w:tcW w:w="118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037" w:type="dxa"/>
            <w:noWrap w:val="0"/>
            <w:vAlign w:val="top"/>
          </w:tcPr>
          <w:p>
            <w:pPr>
              <w:adjustRightInd w:val="0"/>
              <w:spacing w:line="440" w:lineRule="exact"/>
              <w:jc w:val="left"/>
              <w:textAlignment w:val="baseline"/>
              <w:rPr>
                <w:szCs w:val="21"/>
              </w:rPr>
            </w:pPr>
          </w:p>
        </w:tc>
        <w:tc>
          <w:tcPr>
            <w:tcW w:w="963" w:type="dxa"/>
            <w:noWrap w:val="0"/>
            <w:vAlign w:val="top"/>
          </w:tcPr>
          <w:p>
            <w:pPr>
              <w:adjustRightInd w:val="0"/>
              <w:spacing w:line="440" w:lineRule="exact"/>
              <w:jc w:val="left"/>
              <w:textAlignment w:val="baseline"/>
              <w:rPr>
                <w:szCs w:val="21"/>
              </w:rPr>
            </w:pPr>
          </w:p>
        </w:tc>
        <w:tc>
          <w:tcPr>
            <w:tcW w:w="1100" w:type="dxa"/>
            <w:noWrap w:val="0"/>
            <w:vAlign w:val="top"/>
          </w:tcPr>
          <w:p>
            <w:pPr>
              <w:adjustRightInd w:val="0"/>
              <w:spacing w:line="440" w:lineRule="exact"/>
              <w:jc w:val="left"/>
              <w:textAlignment w:val="baseline"/>
              <w:rPr>
                <w:szCs w:val="21"/>
              </w:rPr>
            </w:pPr>
          </w:p>
        </w:tc>
      </w:tr>
    </w:tbl>
    <w:p>
      <w:pPr>
        <w:spacing w:line="360" w:lineRule="auto"/>
        <w:ind w:left="105" w:leftChars="50" w:firstLine="360" w:firstLineChars="150"/>
        <w:rPr>
          <w:rFonts w:hint="eastAsia" w:ascii="宋体" w:hAnsi="宋体"/>
          <w:sz w:val="24"/>
        </w:rPr>
      </w:pPr>
      <w:r>
        <w:rPr>
          <w:rFonts w:hint="eastAsia" w:ascii="宋体" w:hAnsi="宋体"/>
          <w:sz w:val="24"/>
        </w:rPr>
        <w:t>备注：</w:t>
      </w:r>
    </w:p>
    <w:p>
      <w:pPr>
        <w:spacing w:line="360" w:lineRule="auto"/>
        <w:ind w:left="105" w:leftChars="50" w:firstLine="360" w:firstLineChars="150"/>
        <w:rPr>
          <w:rFonts w:hint="default" w:ascii="宋体" w:hAnsi="宋体"/>
          <w:sz w:val="24"/>
          <w:lang w:val="en-US" w:eastAsia="zh-CN"/>
        </w:rPr>
      </w:pPr>
      <w:r>
        <w:rPr>
          <w:rFonts w:hint="eastAsia" w:ascii="宋体" w:hAnsi="宋体"/>
          <w:sz w:val="24"/>
          <w:lang w:val="en-US" w:eastAsia="zh-CN"/>
        </w:rPr>
        <w:t>满足技术规格书第四条项目管理机构配置要求。</w:t>
      </w:r>
    </w:p>
    <w:p>
      <w:pPr>
        <w:pageBreakBefore/>
        <w:spacing w:line="416" w:lineRule="auto"/>
        <w:ind w:left="102"/>
        <w:rPr>
          <w:rFonts w:hint="eastAsia" w:ascii="宋体" w:hAnsi="宋体"/>
          <w:b/>
          <w:color w:val="000000"/>
          <w:sz w:val="24"/>
        </w:rPr>
      </w:pPr>
      <w:bookmarkStart w:id="32" w:name="H拟配备本项目的试验和检测仪器设备表"/>
      <w:r>
        <w:rPr>
          <w:rFonts w:hint="eastAsia" w:ascii="宋体" w:hAnsi="宋体"/>
          <w:b/>
          <w:color w:val="000000"/>
          <w:sz w:val="24"/>
        </w:rPr>
        <w:t>附件</w:t>
      </w:r>
      <w:r>
        <w:rPr>
          <w:rFonts w:ascii="宋体" w:hAnsi="宋体"/>
          <w:b/>
          <w:color w:val="000000"/>
          <w:sz w:val="24"/>
        </w:rPr>
        <w:t>E</w:t>
      </w:r>
      <w:r>
        <w:rPr>
          <w:rFonts w:hint="eastAsia" w:ascii="宋体" w:hAnsi="宋体"/>
          <w:b/>
          <w:color w:val="000000"/>
          <w:sz w:val="24"/>
        </w:rPr>
        <w:t>：</w:t>
      </w:r>
    </w:p>
    <w:p>
      <w:pPr>
        <w:rPr>
          <w:rFonts w:hint="eastAsia" w:ascii="宋体" w:hAnsi="宋体"/>
          <w:b/>
          <w:color w:val="000000"/>
          <w:sz w:val="24"/>
        </w:rPr>
      </w:pPr>
    </w:p>
    <w:p>
      <w:pPr>
        <w:jc w:val="center"/>
        <w:rPr>
          <w:rFonts w:hint="eastAsia" w:ascii="黑体" w:eastAsia="黑体"/>
          <w:sz w:val="28"/>
          <w:szCs w:val="28"/>
        </w:rPr>
      </w:pPr>
      <w:r>
        <w:rPr>
          <w:rFonts w:hint="eastAsia" w:ascii="黑体" w:eastAsia="黑体"/>
          <w:sz w:val="28"/>
          <w:szCs w:val="28"/>
        </w:rPr>
        <w:t>拟配备本项目的试验和检测仪器设备表</w:t>
      </w:r>
      <w:bookmarkEnd w:id="32"/>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23" w:type="dxa"/>
            <w:noWrap w:val="0"/>
            <w:vAlign w:val="center"/>
          </w:tcPr>
          <w:p>
            <w:pPr>
              <w:autoSpaceDE w:val="0"/>
              <w:autoSpaceDN w:val="0"/>
              <w:adjustRightInd w:val="0"/>
              <w:spacing w:line="420" w:lineRule="exact"/>
              <w:jc w:val="center"/>
              <w:rPr>
                <w:rFonts w:hint="eastAsia"/>
                <w:sz w:val="24"/>
              </w:rPr>
            </w:pPr>
            <w:r>
              <w:rPr>
                <w:rFonts w:hint="eastAsia"/>
                <w:szCs w:val="21"/>
              </w:rPr>
              <w:t>序号</w:t>
            </w:r>
          </w:p>
        </w:tc>
        <w:tc>
          <w:tcPr>
            <w:tcW w:w="1227" w:type="dxa"/>
            <w:noWrap w:val="0"/>
            <w:vAlign w:val="center"/>
          </w:tcPr>
          <w:p>
            <w:pPr>
              <w:autoSpaceDE w:val="0"/>
              <w:autoSpaceDN w:val="0"/>
              <w:adjustRightInd w:val="0"/>
              <w:spacing w:line="420" w:lineRule="exact"/>
              <w:jc w:val="center"/>
              <w:rPr>
                <w:rFonts w:hint="eastAsia"/>
                <w:szCs w:val="21"/>
              </w:rPr>
            </w:pPr>
            <w:r>
              <w:rPr>
                <w:rFonts w:hint="eastAsia"/>
                <w:szCs w:val="21"/>
              </w:rPr>
              <w:t>仪器设备</w:t>
            </w:r>
          </w:p>
          <w:p>
            <w:pPr>
              <w:autoSpaceDE w:val="0"/>
              <w:autoSpaceDN w:val="0"/>
              <w:adjustRightInd w:val="0"/>
              <w:spacing w:line="420" w:lineRule="exact"/>
              <w:jc w:val="center"/>
              <w:rPr>
                <w:rFonts w:hint="eastAsia"/>
                <w:sz w:val="24"/>
              </w:rPr>
            </w:pPr>
            <w:r>
              <w:rPr>
                <w:rFonts w:hint="eastAsia"/>
                <w:szCs w:val="21"/>
              </w:rPr>
              <w:t>名称</w:t>
            </w:r>
          </w:p>
        </w:tc>
        <w:tc>
          <w:tcPr>
            <w:tcW w:w="1026" w:type="dxa"/>
            <w:noWrap w:val="0"/>
            <w:vAlign w:val="center"/>
          </w:tcPr>
          <w:p>
            <w:pPr>
              <w:autoSpaceDE w:val="0"/>
              <w:autoSpaceDN w:val="0"/>
              <w:adjustRightInd w:val="0"/>
              <w:spacing w:line="420" w:lineRule="exact"/>
              <w:jc w:val="center"/>
              <w:rPr>
                <w:rFonts w:hint="eastAsia"/>
                <w:szCs w:val="21"/>
              </w:rPr>
            </w:pPr>
            <w:r>
              <w:rPr>
                <w:rFonts w:hint="eastAsia"/>
                <w:szCs w:val="21"/>
              </w:rPr>
              <w:t>型号</w:t>
            </w:r>
          </w:p>
          <w:p>
            <w:pPr>
              <w:autoSpaceDE w:val="0"/>
              <w:autoSpaceDN w:val="0"/>
              <w:adjustRightInd w:val="0"/>
              <w:spacing w:line="420" w:lineRule="exact"/>
              <w:jc w:val="center"/>
              <w:rPr>
                <w:rFonts w:hint="eastAsia"/>
                <w:sz w:val="24"/>
              </w:rPr>
            </w:pPr>
            <w:r>
              <w:rPr>
                <w:rFonts w:hint="eastAsia"/>
                <w:szCs w:val="21"/>
              </w:rPr>
              <w:t>规格</w:t>
            </w:r>
          </w:p>
        </w:tc>
        <w:tc>
          <w:tcPr>
            <w:tcW w:w="1026" w:type="dxa"/>
            <w:noWrap w:val="0"/>
            <w:vAlign w:val="center"/>
          </w:tcPr>
          <w:p>
            <w:pPr>
              <w:autoSpaceDE w:val="0"/>
              <w:autoSpaceDN w:val="0"/>
              <w:adjustRightInd w:val="0"/>
              <w:spacing w:line="420" w:lineRule="exact"/>
              <w:jc w:val="center"/>
              <w:rPr>
                <w:rFonts w:hint="eastAsia"/>
                <w:sz w:val="24"/>
              </w:rPr>
            </w:pPr>
            <w:r>
              <w:rPr>
                <w:rFonts w:hint="eastAsia"/>
                <w:szCs w:val="21"/>
              </w:rPr>
              <w:t>数量</w:t>
            </w:r>
          </w:p>
        </w:tc>
        <w:tc>
          <w:tcPr>
            <w:tcW w:w="1025" w:type="dxa"/>
            <w:noWrap w:val="0"/>
            <w:vAlign w:val="center"/>
          </w:tcPr>
          <w:p>
            <w:pPr>
              <w:autoSpaceDE w:val="0"/>
              <w:autoSpaceDN w:val="0"/>
              <w:adjustRightInd w:val="0"/>
              <w:spacing w:line="420" w:lineRule="exact"/>
              <w:jc w:val="center"/>
              <w:rPr>
                <w:rFonts w:hint="eastAsia"/>
                <w:szCs w:val="21"/>
              </w:rPr>
            </w:pPr>
            <w:r>
              <w:rPr>
                <w:rFonts w:hint="eastAsia"/>
                <w:szCs w:val="21"/>
              </w:rPr>
              <w:t>国别</w:t>
            </w:r>
          </w:p>
          <w:p>
            <w:pPr>
              <w:autoSpaceDE w:val="0"/>
              <w:autoSpaceDN w:val="0"/>
              <w:adjustRightInd w:val="0"/>
              <w:spacing w:line="420" w:lineRule="exact"/>
              <w:jc w:val="center"/>
              <w:rPr>
                <w:rFonts w:hint="eastAsia"/>
                <w:sz w:val="24"/>
              </w:rPr>
            </w:pPr>
            <w:r>
              <w:rPr>
                <w:rFonts w:hint="eastAsia"/>
                <w:szCs w:val="21"/>
              </w:rPr>
              <w:t>产地</w:t>
            </w:r>
          </w:p>
        </w:tc>
        <w:tc>
          <w:tcPr>
            <w:tcW w:w="884" w:type="dxa"/>
            <w:noWrap w:val="0"/>
            <w:vAlign w:val="center"/>
          </w:tcPr>
          <w:p>
            <w:pPr>
              <w:autoSpaceDE w:val="0"/>
              <w:autoSpaceDN w:val="0"/>
              <w:adjustRightInd w:val="0"/>
              <w:spacing w:line="420" w:lineRule="exact"/>
              <w:jc w:val="center"/>
              <w:rPr>
                <w:rFonts w:hint="eastAsia"/>
                <w:szCs w:val="21"/>
              </w:rPr>
            </w:pPr>
            <w:r>
              <w:rPr>
                <w:rFonts w:hint="eastAsia"/>
                <w:szCs w:val="21"/>
              </w:rPr>
              <w:t>制造</w:t>
            </w:r>
          </w:p>
          <w:p>
            <w:pPr>
              <w:autoSpaceDE w:val="0"/>
              <w:autoSpaceDN w:val="0"/>
              <w:adjustRightInd w:val="0"/>
              <w:spacing w:line="420" w:lineRule="exact"/>
              <w:jc w:val="center"/>
              <w:rPr>
                <w:rFonts w:hint="eastAsia"/>
                <w:sz w:val="24"/>
              </w:rPr>
            </w:pPr>
            <w:r>
              <w:rPr>
                <w:rFonts w:hint="eastAsia"/>
                <w:szCs w:val="21"/>
              </w:rPr>
              <w:t>年份</w:t>
            </w:r>
          </w:p>
        </w:tc>
        <w:tc>
          <w:tcPr>
            <w:tcW w:w="1166" w:type="dxa"/>
            <w:noWrap w:val="0"/>
            <w:vAlign w:val="center"/>
          </w:tcPr>
          <w:p>
            <w:pPr>
              <w:autoSpaceDE w:val="0"/>
              <w:autoSpaceDN w:val="0"/>
              <w:adjustRightInd w:val="0"/>
              <w:spacing w:line="420" w:lineRule="exact"/>
              <w:jc w:val="center"/>
              <w:rPr>
                <w:rFonts w:hint="eastAsia"/>
                <w:szCs w:val="21"/>
              </w:rPr>
            </w:pPr>
            <w:r>
              <w:rPr>
                <w:rFonts w:hint="eastAsia"/>
                <w:szCs w:val="21"/>
              </w:rPr>
              <w:t>已使用台</w:t>
            </w:r>
          </w:p>
          <w:p>
            <w:pPr>
              <w:autoSpaceDE w:val="0"/>
              <w:autoSpaceDN w:val="0"/>
              <w:adjustRightInd w:val="0"/>
              <w:spacing w:line="420" w:lineRule="exact"/>
              <w:jc w:val="center"/>
              <w:rPr>
                <w:rFonts w:hint="eastAsia"/>
                <w:sz w:val="24"/>
              </w:rPr>
            </w:pPr>
            <w:r>
              <w:rPr>
                <w:rFonts w:hint="eastAsia"/>
                <w:szCs w:val="21"/>
              </w:rPr>
              <w:t>时数</w:t>
            </w:r>
          </w:p>
        </w:tc>
        <w:tc>
          <w:tcPr>
            <w:tcW w:w="1026" w:type="dxa"/>
            <w:noWrap w:val="0"/>
            <w:vAlign w:val="center"/>
          </w:tcPr>
          <w:p>
            <w:pPr>
              <w:autoSpaceDE w:val="0"/>
              <w:autoSpaceDN w:val="0"/>
              <w:adjustRightInd w:val="0"/>
              <w:spacing w:line="420" w:lineRule="exact"/>
              <w:jc w:val="center"/>
              <w:rPr>
                <w:rFonts w:hint="eastAsia"/>
                <w:sz w:val="24"/>
              </w:rPr>
            </w:pPr>
            <w:r>
              <w:rPr>
                <w:rFonts w:hint="eastAsia"/>
                <w:szCs w:val="21"/>
              </w:rPr>
              <w:t>用途</w:t>
            </w:r>
          </w:p>
        </w:tc>
        <w:tc>
          <w:tcPr>
            <w:tcW w:w="1026" w:type="dxa"/>
            <w:noWrap w:val="0"/>
            <w:vAlign w:val="center"/>
          </w:tcPr>
          <w:p>
            <w:pPr>
              <w:autoSpaceDE w:val="0"/>
              <w:autoSpaceDN w:val="0"/>
              <w:adjustRightInd w:val="0"/>
              <w:spacing w:line="420" w:lineRule="exact"/>
              <w:jc w:val="center"/>
              <w:rPr>
                <w:rFonts w:hint="eastAsia"/>
                <w:sz w:val="24"/>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20" w:lineRule="exact"/>
              <w:jc w:val="center"/>
              <w:rPr>
                <w:rFonts w:hint="eastAsia"/>
                <w:sz w:val="24"/>
              </w:rPr>
            </w:pPr>
          </w:p>
        </w:tc>
        <w:tc>
          <w:tcPr>
            <w:tcW w:w="1227"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5" w:type="dxa"/>
            <w:noWrap w:val="0"/>
            <w:vAlign w:val="center"/>
          </w:tcPr>
          <w:p>
            <w:pPr>
              <w:autoSpaceDE w:val="0"/>
              <w:autoSpaceDN w:val="0"/>
              <w:adjustRightInd w:val="0"/>
              <w:spacing w:line="420" w:lineRule="exact"/>
              <w:jc w:val="center"/>
              <w:rPr>
                <w:rFonts w:hint="eastAsia"/>
                <w:sz w:val="24"/>
              </w:rPr>
            </w:pPr>
          </w:p>
        </w:tc>
        <w:tc>
          <w:tcPr>
            <w:tcW w:w="884" w:type="dxa"/>
            <w:noWrap w:val="0"/>
            <w:vAlign w:val="center"/>
          </w:tcPr>
          <w:p>
            <w:pPr>
              <w:autoSpaceDE w:val="0"/>
              <w:autoSpaceDN w:val="0"/>
              <w:adjustRightInd w:val="0"/>
              <w:spacing w:line="420" w:lineRule="exact"/>
              <w:jc w:val="center"/>
              <w:rPr>
                <w:rFonts w:hint="eastAsia"/>
                <w:sz w:val="24"/>
              </w:rPr>
            </w:pPr>
          </w:p>
        </w:tc>
        <w:tc>
          <w:tcPr>
            <w:tcW w:w="116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c>
          <w:tcPr>
            <w:tcW w:w="1026" w:type="dxa"/>
            <w:noWrap w:val="0"/>
            <w:vAlign w:val="center"/>
          </w:tcPr>
          <w:p>
            <w:pPr>
              <w:autoSpaceDE w:val="0"/>
              <w:autoSpaceDN w:val="0"/>
              <w:adjustRightInd w:val="0"/>
              <w:spacing w:line="420" w:lineRule="exact"/>
              <w:jc w:val="center"/>
              <w:rPr>
                <w:rFonts w:hint="eastAsia"/>
                <w:sz w:val="24"/>
              </w:rPr>
            </w:pPr>
          </w:p>
        </w:tc>
      </w:tr>
    </w:tbl>
    <w:p>
      <w:pPr>
        <w:wordWrap w:val="0"/>
        <w:spacing w:line="360" w:lineRule="auto"/>
        <w:rPr>
          <w:rFonts w:hint="eastAsia" w:ascii="宋体" w:hAnsi="宋体" w:cs="宋体"/>
          <w:b/>
          <w:bCs/>
        </w:rPr>
      </w:pPr>
      <w:r>
        <w:rPr>
          <w:rFonts w:hint="eastAsia" w:ascii="宋体" w:hAnsi="宋体" w:cs="宋体"/>
          <w:b/>
          <w:bCs/>
        </w:rPr>
        <w:br w:type="page"/>
      </w:r>
      <w:r>
        <w:rPr>
          <w:rFonts w:hint="eastAsia" w:ascii="宋体" w:hAnsi="宋体" w:cs="宋体"/>
          <w:b/>
          <w:bCs/>
        </w:rPr>
        <w:t xml:space="preserve"> </w:t>
      </w:r>
      <w:r>
        <w:rPr>
          <w:rFonts w:hint="eastAsia" w:ascii="宋体" w:hAnsi="宋体"/>
          <w:b/>
          <w:color w:val="000000"/>
          <w:sz w:val="24"/>
        </w:rPr>
        <w:t>附件</w:t>
      </w:r>
      <w:r>
        <w:rPr>
          <w:rFonts w:ascii="宋体" w:hAnsi="宋体"/>
          <w:b/>
          <w:color w:val="000000"/>
          <w:sz w:val="24"/>
        </w:rPr>
        <w:t>F</w:t>
      </w:r>
      <w:r>
        <w:rPr>
          <w:rFonts w:hint="eastAsia" w:ascii="宋体" w:hAnsi="宋体"/>
          <w:b/>
          <w:color w:val="000000"/>
          <w:sz w:val="24"/>
        </w:rPr>
        <w:t>：</w:t>
      </w:r>
    </w:p>
    <w:p>
      <w:pPr>
        <w:keepNext/>
        <w:keepLines/>
        <w:widowControl/>
        <w:jc w:val="center"/>
        <w:rPr>
          <w:rFonts w:hint="eastAsia" w:ascii="黑体" w:eastAsia="黑体"/>
          <w:sz w:val="28"/>
          <w:szCs w:val="28"/>
        </w:rPr>
      </w:pPr>
      <w:r>
        <w:rPr>
          <w:rFonts w:hint="eastAsia" w:ascii="黑体" w:eastAsia="黑体"/>
          <w:sz w:val="28"/>
          <w:szCs w:val="28"/>
        </w:rPr>
        <w:t>监理人承诺书</w:t>
      </w:r>
    </w:p>
    <w:p>
      <w:r>
        <w:rPr>
          <w:rFonts w:hint="eastAsia" w:ascii="黑体" w:eastAsia="黑体"/>
          <w:sz w:val="28"/>
          <w:szCs w:val="28"/>
        </w:rPr>
        <w:t>（见响应文件）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0D5B6"/>
    <w:multiLevelType w:val="multilevel"/>
    <w:tmpl w:val="B660D5B6"/>
    <w:lvl w:ilvl="0" w:tentative="0">
      <w:start w:val="1"/>
      <w:numFmt w:val="chineseCounting"/>
      <w:suff w:val="space"/>
      <w:lvlText w:val="第%1卷"/>
      <w:lvlJc w:val="center"/>
      <w:pPr>
        <w:tabs>
          <w:tab w:val="left" w:pos="0"/>
        </w:tabs>
        <w:ind w:left="425" w:hanging="425"/>
      </w:pPr>
      <w:rPr>
        <w:rFonts w:hint="eastAsia" w:ascii="宋体" w:hAnsi="宋体" w:eastAsia="宋体" w:cs="宋体"/>
        <w:b/>
        <w:sz w:val="36"/>
      </w:rPr>
    </w:lvl>
    <w:lvl w:ilvl="1" w:tentative="0">
      <w:start w:val="1"/>
      <w:numFmt w:val="chineseCounting"/>
      <w:suff w:val="space"/>
      <w:lvlText w:val="第%2章"/>
      <w:lvlJc w:val="center"/>
      <w:pPr>
        <w:tabs>
          <w:tab w:val="left" w:pos="420"/>
        </w:tabs>
        <w:ind w:left="567" w:hanging="567"/>
      </w:pPr>
      <w:rPr>
        <w:rFonts w:hint="eastAsia" w:ascii="宋体" w:hAnsi="宋体" w:eastAsia="宋体" w:cs="宋体"/>
        <w:b/>
        <w:sz w:val="32"/>
      </w:rPr>
    </w:lvl>
    <w:lvl w:ilvl="2" w:tentative="0">
      <w:start w:val="1"/>
      <w:numFmt w:val="decimal"/>
      <w:suff w:val="space"/>
      <w:lvlText w:val="%3."/>
      <w:lvlJc w:val="left"/>
      <w:pPr>
        <w:tabs>
          <w:tab w:val="left" w:pos="420"/>
        </w:tabs>
        <w:ind w:left="0" w:firstLine="0"/>
      </w:pPr>
      <w:rPr>
        <w:rFonts w:hint="eastAsia" w:ascii="宋体" w:hAnsi="宋体" w:eastAsia="宋体" w:cs="宋体"/>
        <w:sz w:val="28"/>
      </w:rPr>
    </w:lvl>
    <w:lvl w:ilvl="3" w:tentative="0">
      <w:start w:val="1"/>
      <w:numFmt w:val="decimal"/>
      <w:suff w:val="space"/>
      <w:lvlText w:val="%3.%4"/>
      <w:lvlJc w:val="left"/>
      <w:pPr>
        <w:tabs>
          <w:tab w:val="left" w:pos="420"/>
        </w:tabs>
        <w:ind w:left="0" w:firstLine="0"/>
      </w:pPr>
      <w:rPr>
        <w:rFonts w:hint="eastAsia" w:ascii="宋体" w:hAnsi="宋体" w:eastAsia="宋体" w:cs="宋体"/>
        <w:sz w:val="24"/>
      </w:rPr>
    </w:lvl>
    <w:lvl w:ilvl="4" w:tentative="0">
      <w:start w:val="1"/>
      <w:numFmt w:val="decimal"/>
      <w:suff w:val="space"/>
      <w:lvlText w:val="%3.%4.%5"/>
      <w:lvlJc w:val="left"/>
      <w:pPr>
        <w:tabs>
          <w:tab w:val="left" w:pos="420"/>
        </w:tabs>
        <w:ind w:left="0" w:firstLine="0"/>
      </w:pPr>
      <w:rPr>
        <w:rFonts w:hint="eastAsia" w:ascii="宋体" w:hAnsi="宋体" w:eastAsia="宋体" w:cs="宋体"/>
        <w:sz w:val="24"/>
      </w:rPr>
    </w:lvl>
    <w:lvl w:ilvl="5" w:tentative="0">
      <w:start w:val="1"/>
      <w:numFmt w:val="none"/>
      <w:pStyle w:val="3"/>
      <w:suff w:val="nothing"/>
      <w:lvlText w:val=""/>
      <w:lvlJc w:val="left"/>
      <w:pPr>
        <w:tabs>
          <w:tab w:val="left" w:pos="420"/>
        </w:tabs>
        <w:ind w:left="0" w:firstLine="0"/>
      </w:pPr>
      <w:rPr>
        <w:rFonts w:hint="eastAsia" w:ascii="宋体" w:hAnsi="宋体" w:eastAsia="宋体" w:cs="宋体"/>
        <w:sz w:val="24"/>
      </w:rPr>
    </w:lvl>
    <w:lvl w:ilvl="6" w:tentative="0">
      <w:start w:val="1"/>
      <w:numFmt w:val="decimal"/>
      <w:lvlText w:val="%1.%2.%3.%4.%5.%6.%7."/>
      <w:lvlJc w:val="left"/>
      <w:pPr>
        <w:tabs>
          <w:tab w:val="left" w:pos="420"/>
        </w:tabs>
        <w:ind w:left="1275" w:hanging="1275"/>
      </w:pPr>
      <w:rPr>
        <w:rFonts w:hint="eastAsia" w:ascii="宋体" w:hAnsi="宋体" w:eastAsia="宋体" w:cs="宋体"/>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1">
    <w:nsid w:val="DDEDF0A9"/>
    <w:multiLevelType w:val="singleLevel"/>
    <w:tmpl w:val="DDEDF0A9"/>
    <w:lvl w:ilvl="0" w:tentative="0">
      <w:start w:val="2"/>
      <w:numFmt w:val="decimal"/>
      <w:suff w:val="nothing"/>
      <w:lvlText w:val="（%1）"/>
      <w:lvlJc w:val="left"/>
    </w:lvl>
  </w:abstractNum>
  <w:abstractNum w:abstractNumId="2">
    <w:nsid w:val="04D339D3"/>
    <w:multiLevelType w:val="multilevel"/>
    <w:tmpl w:val="04D339D3"/>
    <w:lvl w:ilvl="0" w:tentative="0">
      <w:start w:val="9"/>
      <w:numFmt w:val="decimal"/>
      <w:suff w:val="nothing"/>
      <w:lvlText w:val="%1．"/>
      <w:lvlJc w:val="left"/>
      <w:pPr>
        <w:ind w:left="0" w:firstLine="40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3">
    <w:nsid w:val="6FA84C24"/>
    <w:multiLevelType w:val="multilevel"/>
    <w:tmpl w:val="6FA84C24"/>
    <w:lvl w:ilvl="0" w:tentative="0">
      <w:start w:val="5"/>
      <w:numFmt w:val="decimal"/>
      <w:suff w:val="nothing"/>
      <w:lvlText w:val="%1．"/>
      <w:lvlJc w:val="left"/>
      <w:pPr>
        <w:ind w:left="0" w:firstLine="40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4">
    <w:nsid w:val="79050471"/>
    <w:multiLevelType w:val="multilevel"/>
    <w:tmpl w:val="79050471"/>
    <w:lvl w:ilvl="0" w:tentative="0">
      <w:start w:val="13"/>
      <w:numFmt w:val="decimal"/>
      <w:suff w:val="nothing"/>
      <w:lvlText w:val="%1．"/>
      <w:lvlJc w:val="left"/>
      <w:pPr>
        <w:ind w:left="0" w:firstLine="40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GZlZTdlYjYxZTcwODNlM2QzZGEyYWMxZGM4ZTMifQ=="/>
  </w:docVars>
  <w:rsids>
    <w:rsidRoot w:val="3C531239"/>
    <w:rsid w:val="0BC3063E"/>
    <w:rsid w:val="13FF1238"/>
    <w:rsid w:val="179F63F6"/>
    <w:rsid w:val="1B2B2288"/>
    <w:rsid w:val="20586F60"/>
    <w:rsid w:val="272F2A9E"/>
    <w:rsid w:val="339449C5"/>
    <w:rsid w:val="3C531239"/>
    <w:rsid w:val="5A84202D"/>
    <w:rsid w:val="5ADC4ED7"/>
    <w:rsid w:val="614766DE"/>
    <w:rsid w:val="62C44D97"/>
    <w:rsid w:val="651346D9"/>
    <w:rsid w:val="678932CF"/>
    <w:rsid w:val="687E32D7"/>
    <w:rsid w:val="69AA5692"/>
    <w:rsid w:val="6BA53074"/>
    <w:rsid w:val="74A83E61"/>
    <w:rsid w:val="790D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numPr>
        <w:ilvl w:val="5"/>
        <w:numId w:val="1"/>
      </w:numPr>
      <w:jc w:val="center"/>
      <w:outlineLvl w:val="2"/>
    </w:pPr>
    <w:rPr>
      <w:b/>
      <w:sz w:val="32"/>
    </w:rPr>
  </w:style>
  <w:style w:type="paragraph" w:styleId="4">
    <w:name w:val="Body Text Indent"/>
    <w:basedOn w:val="1"/>
    <w:semiHidden/>
    <w:unhideWhenUsed/>
    <w:qFormat/>
    <w:uiPriority w:val="99"/>
    <w:pPr>
      <w:spacing w:after="120"/>
      <w:ind w:left="420" w:leftChars="200"/>
    </w:pPr>
  </w:style>
  <w:style w:type="paragraph" w:styleId="5">
    <w:name w:val="Plain Text"/>
    <w:basedOn w:val="1"/>
    <w:qFormat/>
    <w:uiPriority w:val="0"/>
    <w:rPr>
      <w:rFonts w:ascii="Courier New" w:hAnsi="Courier New"/>
      <w:szCs w:val="20"/>
    </w:rPr>
  </w:style>
  <w:style w:type="paragraph" w:styleId="6">
    <w:name w:val="Body Text First Indent 2"/>
    <w:basedOn w:val="4"/>
    <w:unhideWhenUsed/>
    <w:qFormat/>
    <w:uiPriority w:val="99"/>
    <w:pPr>
      <w:ind w:firstLine="420" w:firstLineChars="200"/>
    </w:pPr>
  </w:style>
  <w:style w:type="paragraph" w:customStyle="1" w:styleId="9">
    <w:name w:val="文档正文"/>
    <w:basedOn w:val="1"/>
    <w:qFormat/>
    <w:uiPriority w:val="0"/>
    <w:pPr>
      <w:adjustRightInd w:val="0"/>
      <w:spacing w:line="480" w:lineRule="atLeast"/>
      <w:ind w:firstLine="567"/>
      <w:textAlignment w:val="baseline"/>
    </w:pPr>
    <w:rPr>
      <w:rFonts w:ascii="仿宋_GB2312" w:eastAsia="仿宋_GB2312"/>
      <w:kern w:val="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12344</Words>
  <Characters>13069</Characters>
  <Lines>0</Lines>
  <Paragraphs>0</Paragraphs>
  <TotalTime>1</TotalTime>
  <ScaleCrop>false</ScaleCrop>
  <LinksUpToDate>false</LinksUpToDate>
  <CharactersWithSpaces>13950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2023-11-23T08:02:00Z</dcterms:created>
  <dc:creator>闫凯琳</dc:creator>
  <cp:lastModifiedBy>闫凯琳</cp:lastModifiedBy>
  <dcterms:modified xsi:type="dcterms:W3CDTF">2023-12-05T06:08:26Z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8969FAF489F542179EEFCF9FCC44CB54_11</vt:lpwstr>
  </property>
</Properties>
</file>