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城发环保能源（辉县）有限公司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化验室仪器仪表明细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113"/>
        <w:gridCol w:w="664"/>
        <w:gridCol w:w="812"/>
        <w:gridCol w:w="1475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试验设备名称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产地/生产厂家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硅酸根测定仪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TP306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磷酸根测定仪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TP307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分光光度计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DR3900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美国哈希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消解器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DRB200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美国哈希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台式pH监测仪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TP310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便携式水质浊度测定仪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2100Q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美国哈希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便携式电导率检测仪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TP220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台式电导率仪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TP320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便携式溶解氧监测仪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TP350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便携式余氯测定仪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DR300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美国哈希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钠离子监测仪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TP330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电热板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DB-3B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马弗炉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SX-4-10D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数显恒温水浴锅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DK-98-IIA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电子天平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JY20002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上海舜宇恒平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分析电子天平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FA2004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上海舜宇恒平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电子台秤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秒表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PS-80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追日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温度湿度计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比重计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科思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电热恒温干燥箱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101-1AB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磁力搅拌器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SH-2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开口闪点自动分析仪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HGKS2000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山东惠工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运动粘度测量仪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HGND206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山东惠工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抗乳化性能实验仪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HGRH203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山东惠工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全自动酸值测定仪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HGSZ208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山东惠工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全自动微水分测定仪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HGSC219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山东惠工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电动振筛器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SZH-IV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鹤壁奥维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密封式化验室制样粉碎机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GJ-1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鹤壁奥维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玛瑙研钵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9cm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辽宁宋杖子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SDI仪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FI-47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浙江东大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超纯水仪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TP301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电冰箱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BCD-190WDPT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青岛海尔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城发环保能源（辉县）有限公司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渗滤液化验室仪器仪表明细</w:t>
      </w:r>
    </w:p>
    <w:tbl>
      <w:tblPr>
        <w:tblStyle w:val="5"/>
        <w:tblW w:w="48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23"/>
        <w:gridCol w:w="704"/>
        <w:gridCol w:w="784"/>
        <w:gridCol w:w="146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设备名称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8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49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产地/生产厂家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分析电子天平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FA2004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上海舜宇恒平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BOD快速测定仪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LH-BOD601L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北京连华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Style w:val="7"/>
                <w:rFonts w:hint="eastAsia" w:ascii="宋体" w:hAnsi="宋体" w:cs="宋体"/>
                <w:b w:val="0"/>
                <w:szCs w:val="21"/>
              </w:rPr>
              <w:t>生化培养箱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SPX-70BIII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COD测定仪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napToGrid w:val="0"/>
              </w:rPr>
              <w:t>（配消解器）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napToGrid w:val="0"/>
                <w:szCs w:val="21"/>
              </w:rPr>
            </w:pPr>
            <w:r>
              <w:rPr>
                <w:kern w:val="0"/>
                <w:szCs w:val="21"/>
              </w:rPr>
              <w:t>5B-3F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napToGrid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北京连华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台式PH检测仪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TP310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电热鼓风干燥箱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101-1AB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台式电导率分析仪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TP320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北京时代新维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磁力搅拌器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SH-2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天津泰斯特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电动离心机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TD4Z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盐城凯特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便携式气体检测仪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MS500-5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深圳逸云天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电冰箱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BCD-190WDPT</w:t>
            </w:r>
          </w:p>
        </w:tc>
        <w:tc>
          <w:tcPr>
            <w:tcW w:w="1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青岛海尔</w:t>
            </w:r>
          </w:p>
        </w:tc>
      </w:tr>
    </w:tbl>
    <w:p>
      <w:pPr>
        <w:pStyle w:val="2"/>
        <w:numPr>
          <w:ilvl w:val="1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20C36"/>
    <w:multiLevelType w:val="multilevel"/>
    <w:tmpl w:val="01A20C3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8B83C59"/>
    <w:multiLevelType w:val="multilevel"/>
    <w:tmpl w:val="08B83C59"/>
    <w:lvl w:ilvl="0" w:tentative="0">
      <w:start w:val="1"/>
      <w:numFmt w:val="decimal"/>
      <w:lvlText w:val="第%1章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8"/>
      <w:lvlText w:val="%1.%2.%3 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9"/>
      <w:lvlText w:val="%1.%2.%3.%4 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ZjFiYzBkZmI3MmY4NmJhOTI3ZDA2ZjNkZTgzNmIifQ=="/>
  </w:docVars>
  <w:rsids>
    <w:rsidRoot w:val="00000000"/>
    <w:rsid w:val="46556360"/>
    <w:rsid w:val="66251B51"/>
    <w:rsid w:val="787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beforeLines="0" w:after="260" w:afterLines="0" w:line="416" w:lineRule="auto"/>
      <w:ind w:left="575" w:hanging="575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cucd-3"/>
    <w:next w:val="9"/>
    <w:uiPriority w:val="0"/>
    <w:pPr>
      <w:numPr>
        <w:ilvl w:val="2"/>
        <w:numId w:val="2"/>
      </w:numPr>
      <w:spacing w:line="360" w:lineRule="auto"/>
      <w:outlineLvl w:val="2"/>
    </w:pPr>
    <w:rPr>
      <w:rFonts w:ascii="Calibri" w:hAnsi="Calibri" w:eastAsia="宋体" w:cs="Times New Roman"/>
      <w:b/>
      <w:kern w:val="2"/>
      <w:sz w:val="28"/>
      <w:szCs w:val="24"/>
      <w:lang w:val="en-US" w:eastAsia="zh-CN" w:bidi="ar-SA"/>
    </w:rPr>
  </w:style>
  <w:style w:type="paragraph" w:customStyle="1" w:styleId="9">
    <w:name w:val="cucd-4"/>
    <w:next w:val="10"/>
    <w:uiPriority w:val="0"/>
    <w:pPr>
      <w:numPr>
        <w:ilvl w:val="3"/>
        <w:numId w:val="2"/>
      </w:numPr>
      <w:spacing w:line="360" w:lineRule="auto"/>
      <w:outlineLvl w:val="3"/>
    </w:pPr>
    <w:rPr>
      <w:rFonts w:ascii="Calibri" w:hAnsi="Calibri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10">
    <w:name w:val="cucd-0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2023-07-24T10:36:00Z</dcterms:created>
  <dc:creator>周建兵</dc:creator>
  <cp:lastModifiedBy>一点</cp:lastModifiedBy>
  <dcterms:modified xsi:type="dcterms:W3CDTF">2023-08-15T07:54:19Z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B9621167CA974094BF910F9D520AB838_12</vt:lpwstr>
  </property>
</Properties>
</file>