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28"/>
          <w:szCs w:val="28"/>
        </w:rPr>
      </w:pPr>
    </w:p>
    <w:p>
      <w:pPr>
        <w:jc w:val="center"/>
        <w:rPr>
          <w:rFonts w:ascii="宋体" w:hAnsi="宋体" w:cs="宋体"/>
          <w:sz w:val="28"/>
          <w:szCs w:val="28"/>
        </w:rPr>
      </w:pPr>
    </w:p>
    <w:p>
      <w:pPr>
        <w:jc w:val="center"/>
        <w:rPr>
          <w:rFonts w:ascii="宋体" w:hAnsi="宋体" w:cs="宋体"/>
          <w:sz w:val="28"/>
          <w:szCs w:val="28"/>
        </w:rPr>
      </w:pPr>
    </w:p>
    <w:p>
      <w:pPr>
        <w:jc w:val="center"/>
        <w:rPr>
          <w:rFonts w:ascii="宋体" w:hAnsi="宋体" w:cs="宋体"/>
          <w:sz w:val="28"/>
          <w:szCs w:val="28"/>
        </w:rPr>
      </w:pPr>
    </w:p>
    <w:p>
      <w:pPr>
        <w:jc w:val="center"/>
        <w:rPr>
          <w:rFonts w:ascii="宋体" w:hAnsi="宋体" w:cs="宋体"/>
          <w:b/>
          <w:bCs/>
          <w:sz w:val="48"/>
          <w:szCs w:val="48"/>
        </w:rPr>
      </w:pPr>
      <w:r>
        <w:rPr>
          <w:rFonts w:hint="eastAsia" w:ascii="宋体" w:hAnsi="宋体" w:cs="宋体"/>
          <w:b/>
          <w:bCs/>
          <w:sz w:val="48"/>
          <w:szCs w:val="48"/>
        </w:rPr>
        <w:t>城发环保能源有限公司</w:t>
      </w:r>
    </w:p>
    <w:p>
      <w:pPr>
        <w:jc w:val="center"/>
        <w:rPr>
          <w:rFonts w:ascii="宋体" w:hAnsi="宋体" w:cs="宋体"/>
        </w:rPr>
      </w:pPr>
      <w:r>
        <w:rPr>
          <w:rFonts w:hint="eastAsia" w:ascii="宋体" w:hAnsi="宋体" w:cs="宋体"/>
          <w:b/>
          <w:bCs/>
          <w:sz w:val="48"/>
          <w:szCs w:val="48"/>
        </w:rPr>
        <w:t>民权县生活垃圾焚烧发电项目</w:t>
      </w:r>
    </w:p>
    <w:p>
      <w:pPr>
        <w:jc w:val="center"/>
        <w:rPr>
          <w:rFonts w:hint="eastAsia" w:ascii="宋体" w:hAnsi="宋体" w:cs="宋体"/>
          <w:b/>
          <w:bCs/>
          <w:sz w:val="48"/>
          <w:szCs w:val="48"/>
        </w:rPr>
      </w:pPr>
      <w:r>
        <w:rPr>
          <w:rFonts w:hint="eastAsia" w:ascii="宋体" w:hAnsi="宋体" w:cs="宋体"/>
          <w:b/>
          <w:bCs/>
          <w:sz w:val="48"/>
          <w:szCs w:val="48"/>
        </w:rPr>
        <w:t>防火门监控系统技术规格书</w:t>
      </w:r>
    </w:p>
    <w:p>
      <w:pPr>
        <w:snapToGrid w:val="0"/>
        <w:spacing w:line="360" w:lineRule="auto"/>
        <w:jc w:val="center"/>
        <w:rPr>
          <w:rFonts w:ascii="宋体" w:hAnsi="宋体" w:cs="宋体"/>
          <w:b/>
          <w:spacing w:val="12"/>
          <w:sz w:val="52"/>
          <w:szCs w:val="52"/>
        </w:rPr>
      </w:pPr>
    </w:p>
    <w:p>
      <w:pPr>
        <w:snapToGrid w:val="0"/>
        <w:spacing w:line="360" w:lineRule="auto"/>
        <w:jc w:val="center"/>
        <w:rPr>
          <w:rFonts w:ascii="宋体" w:hAnsi="宋体" w:cs="宋体"/>
          <w:b/>
          <w:spacing w:val="12"/>
          <w:sz w:val="52"/>
          <w:szCs w:val="52"/>
        </w:rPr>
      </w:pPr>
    </w:p>
    <w:p>
      <w:pPr>
        <w:snapToGrid w:val="0"/>
        <w:spacing w:line="360" w:lineRule="auto"/>
        <w:jc w:val="center"/>
        <w:rPr>
          <w:rFonts w:ascii="宋体" w:hAnsi="宋体" w:cs="宋体"/>
          <w:b/>
          <w:spacing w:val="12"/>
          <w:sz w:val="52"/>
          <w:szCs w:val="52"/>
        </w:rPr>
      </w:pPr>
    </w:p>
    <w:p>
      <w:pPr>
        <w:snapToGrid w:val="0"/>
        <w:spacing w:line="360" w:lineRule="auto"/>
        <w:jc w:val="center"/>
        <w:rPr>
          <w:rFonts w:ascii="宋体" w:hAnsi="宋体" w:cs="宋体"/>
          <w:b/>
          <w:spacing w:val="12"/>
          <w:sz w:val="52"/>
          <w:szCs w:val="52"/>
        </w:rPr>
      </w:pPr>
    </w:p>
    <w:p>
      <w:pPr>
        <w:snapToGrid w:val="0"/>
        <w:spacing w:line="360" w:lineRule="auto"/>
        <w:jc w:val="center"/>
        <w:rPr>
          <w:rFonts w:ascii="宋体" w:hAnsi="宋体" w:cs="宋体"/>
          <w:b/>
          <w:spacing w:val="12"/>
          <w:sz w:val="52"/>
          <w:szCs w:val="52"/>
        </w:rPr>
      </w:pPr>
    </w:p>
    <w:p>
      <w:pPr>
        <w:snapToGrid w:val="0"/>
        <w:spacing w:line="360" w:lineRule="auto"/>
        <w:jc w:val="center"/>
        <w:rPr>
          <w:rFonts w:ascii="宋体" w:hAnsi="宋体" w:cs="宋体"/>
          <w:b/>
          <w:spacing w:val="12"/>
          <w:sz w:val="52"/>
          <w:szCs w:val="52"/>
        </w:rPr>
      </w:pPr>
    </w:p>
    <w:p>
      <w:pPr>
        <w:adjustRightInd w:val="0"/>
        <w:snapToGrid w:val="0"/>
        <w:spacing w:line="360" w:lineRule="auto"/>
        <w:rPr>
          <w:rFonts w:ascii="宋体" w:hAnsi="宋体" w:cs="宋体"/>
          <w:sz w:val="32"/>
          <w:szCs w:val="32"/>
        </w:rPr>
      </w:pPr>
    </w:p>
    <w:p>
      <w:pPr>
        <w:snapToGrid w:val="0"/>
        <w:spacing w:line="360" w:lineRule="auto"/>
        <w:jc w:val="center"/>
        <w:rPr>
          <w:rFonts w:ascii="宋体" w:hAnsi="宋体" w:cs="宋体"/>
          <w:b/>
          <w:bCs/>
          <w:sz w:val="32"/>
          <w:szCs w:val="32"/>
        </w:rPr>
      </w:pPr>
    </w:p>
    <w:p>
      <w:pPr>
        <w:snapToGrid w:val="0"/>
        <w:spacing w:line="360" w:lineRule="auto"/>
        <w:jc w:val="center"/>
        <w:rPr>
          <w:rFonts w:ascii="宋体" w:hAnsi="宋体" w:cs="宋体"/>
          <w:b/>
          <w:spacing w:val="12"/>
          <w:sz w:val="52"/>
          <w:szCs w:val="52"/>
        </w:rPr>
      </w:pPr>
      <w:r>
        <w:rPr>
          <w:rFonts w:hint="eastAsia" w:ascii="宋体" w:hAnsi="宋体" w:cs="宋体"/>
          <w:b/>
          <w:bCs/>
          <w:sz w:val="32"/>
          <w:szCs w:val="32"/>
        </w:rPr>
        <w:t>202</w:t>
      </w:r>
      <w:r>
        <w:rPr>
          <w:rFonts w:ascii="宋体" w:hAnsi="宋体" w:cs="宋体"/>
          <w:b/>
          <w:bCs/>
          <w:sz w:val="32"/>
          <w:szCs w:val="32"/>
        </w:rPr>
        <w:t>3</w:t>
      </w:r>
      <w:r>
        <w:rPr>
          <w:rFonts w:hint="eastAsia" w:ascii="宋体" w:hAnsi="宋体" w:cs="宋体"/>
          <w:b/>
          <w:bCs/>
          <w:sz w:val="32"/>
          <w:szCs w:val="32"/>
        </w:rPr>
        <w:t>年</w:t>
      </w:r>
      <w:r>
        <w:rPr>
          <w:rFonts w:hint="eastAsia" w:ascii="宋体" w:hAnsi="宋体" w:cs="宋体"/>
          <w:b/>
          <w:bCs/>
          <w:sz w:val="32"/>
          <w:szCs w:val="32"/>
          <w:lang w:val="en-US" w:eastAsia="zh-CN"/>
        </w:rPr>
        <w:t>7</w:t>
      </w:r>
      <w:r>
        <w:rPr>
          <w:rFonts w:hint="eastAsia" w:ascii="宋体" w:hAnsi="宋体" w:cs="宋体"/>
          <w:b/>
          <w:bCs/>
          <w:sz w:val="32"/>
          <w:szCs w:val="32"/>
        </w:rPr>
        <w:t>月</w:t>
      </w:r>
    </w:p>
    <w:p>
      <w:pPr>
        <w:spacing w:line="360" w:lineRule="auto"/>
        <w:jc w:val="center"/>
        <w:rPr>
          <w:rFonts w:ascii="宋体" w:hAnsi="宋体" w:cs="宋体"/>
          <w:b/>
          <w:sz w:val="28"/>
          <w:szCs w:val="28"/>
        </w:rPr>
      </w:pPr>
    </w:p>
    <w:p>
      <w:pPr>
        <w:spacing w:line="360" w:lineRule="auto"/>
        <w:jc w:val="center"/>
        <w:rPr>
          <w:rFonts w:hint="eastAsia" w:ascii="宋体" w:hAnsi="宋体" w:cs="宋体"/>
          <w:b/>
          <w:sz w:val="28"/>
          <w:szCs w:val="28"/>
        </w:rPr>
        <w:sectPr>
          <w:pgSz w:w="11906" w:h="16838"/>
          <w:pgMar w:top="1440" w:right="1800" w:bottom="1440" w:left="1800" w:header="851" w:footer="992" w:gutter="0"/>
          <w:pgNumType w:fmt="upperRoman" w:start="1"/>
          <w:cols w:space="720" w:num="1"/>
          <w:titlePg/>
          <w:docGrid w:type="lines" w:linePitch="312" w:charSpace="0"/>
        </w:sectPr>
      </w:pPr>
    </w:p>
    <w:p>
      <w:pPr>
        <w:spacing w:line="360" w:lineRule="auto"/>
        <w:jc w:val="center"/>
        <w:rPr>
          <w:rFonts w:ascii="宋体" w:hAnsi="宋体" w:cs="宋体"/>
          <w:b/>
          <w:sz w:val="28"/>
          <w:szCs w:val="28"/>
        </w:rPr>
      </w:pPr>
      <w:r>
        <w:rPr>
          <w:rFonts w:hint="eastAsia" w:ascii="宋体" w:hAnsi="宋体" w:cs="宋体"/>
          <w:b/>
          <w:sz w:val="28"/>
          <w:szCs w:val="28"/>
        </w:rPr>
        <w:t>目  录</w:t>
      </w:r>
    </w:p>
    <w:p>
      <w:pPr>
        <w:pStyle w:val="22"/>
        <w:tabs>
          <w:tab w:val="right" w:leader="dot" w:pos="8306"/>
          <w:tab w:val="clear" w:pos="420"/>
          <w:tab w:val="clear" w:pos="8296"/>
        </w:tabs>
      </w:pPr>
      <w:r>
        <w:rPr>
          <w:rFonts w:hint="eastAsia" w:ascii="宋体" w:hAnsi="宋体" w:cs="宋体"/>
          <w:sz w:val="28"/>
        </w:rPr>
        <w:fldChar w:fldCharType="begin"/>
      </w:r>
      <w:r>
        <w:rPr>
          <w:rFonts w:hint="eastAsia" w:ascii="宋体" w:hAnsi="宋体" w:cs="宋体"/>
          <w:sz w:val="28"/>
        </w:rPr>
        <w:instrText xml:space="preserve"> TOC \o "1-2" \h \z \u </w:instrText>
      </w:r>
      <w:r>
        <w:rPr>
          <w:rFonts w:hint="eastAsia" w:ascii="宋体" w:hAnsi="宋体" w:cs="宋体"/>
          <w:sz w:val="28"/>
        </w:rPr>
        <w:fldChar w:fldCharType="separate"/>
      </w:r>
      <w:r>
        <w:fldChar w:fldCharType="begin"/>
      </w:r>
      <w:r>
        <w:instrText xml:space="preserve"> HYPERLINK \l "_Toc14839" </w:instrText>
      </w:r>
      <w:r>
        <w:fldChar w:fldCharType="separate"/>
      </w:r>
      <w:r>
        <w:rPr>
          <w:rFonts w:hint="eastAsia" w:ascii="宋体" w:hAnsi="宋体" w:cs="宋体"/>
        </w:rPr>
        <w:t>第1章 总则</w:t>
      </w:r>
      <w:r>
        <w:tab/>
      </w:r>
      <w:r>
        <w:fldChar w:fldCharType="begin"/>
      </w:r>
      <w:r>
        <w:instrText xml:space="preserve"> PAGEREF _Toc14839 \h </w:instrText>
      </w:r>
      <w:r>
        <w:fldChar w:fldCharType="separate"/>
      </w:r>
      <w:r>
        <w:t>1</w:t>
      </w:r>
      <w:r>
        <w:fldChar w:fldCharType="end"/>
      </w:r>
      <w:r>
        <w:fldChar w:fldCharType="end"/>
      </w:r>
    </w:p>
    <w:p>
      <w:pPr>
        <w:pStyle w:val="23"/>
        <w:tabs>
          <w:tab w:val="right" w:leader="dot" w:pos="8306"/>
          <w:tab w:val="clear" w:pos="840"/>
          <w:tab w:val="clear" w:pos="8296"/>
        </w:tabs>
      </w:pPr>
      <w:r>
        <w:fldChar w:fldCharType="begin"/>
      </w:r>
      <w:r>
        <w:instrText xml:space="preserve"> HYPERLINK \l "_Toc11906" </w:instrText>
      </w:r>
      <w:r>
        <w:fldChar w:fldCharType="separate"/>
      </w:r>
      <w:r>
        <w:rPr>
          <w:rFonts w:hint="eastAsia" w:ascii="宋体" w:hAnsi="宋体" w:cs="宋体"/>
        </w:rPr>
        <w:t>1.1 总体要求</w:t>
      </w:r>
      <w:r>
        <w:tab/>
      </w:r>
      <w:r>
        <w:fldChar w:fldCharType="begin"/>
      </w:r>
      <w:r>
        <w:instrText xml:space="preserve"> PAGEREF _Toc11906 \h </w:instrText>
      </w:r>
      <w:r>
        <w:fldChar w:fldCharType="separate"/>
      </w:r>
      <w:r>
        <w:t>1</w:t>
      </w:r>
      <w:r>
        <w:fldChar w:fldCharType="end"/>
      </w:r>
      <w:r>
        <w:fldChar w:fldCharType="end"/>
      </w:r>
    </w:p>
    <w:p>
      <w:pPr>
        <w:pStyle w:val="22"/>
        <w:tabs>
          <w:tab w:val="right" w:leader="dot" w:pos="8306"/>
          <w:tab w:val="clear" w:pos="420"/>
          <w:tab w:val="clear" w:pos="8296"/>
        </w:tabs>
      </w:pPr>
      <w:r>
        <w:fldChar w:fldCharType="begin"/>
      </w:r>
      <w:r>
        <w:instrText xml:space="preserve"> HYPERLINK \l "_Toc14991" </w:instrText>
      </w:r>
      <w:r>
        <w:fldChar w:fldCharType="separate"/>
      </w:r>
      <w:r>
        <w:rPr>
          <w:rFonts w:hint="eastAsia" w:ascii="宋体" w:hAnsi="宋体" w:cs="宋体"/>
        </w:rPr>
        <w:t>第2章 工程概述</w:t>
      </w:r>
      <w:r>
        <w:tab/>
      </w:r>
      <w:r>
        <w:fldChar w:fldCharType="begin"/>
      </w:r>
      <w:r>
        <w:instrText xml:space="preserve"> PAGEREF _Toc14991 \h </w:instrText>
      </w:r>
      <w:r>
        <w:fldChar w:fldCharType="separate"/>
      </w:r>
      <w:r>
        <w:t>4</w:t>
      </w:r>
      <w:r>
        <w:fldChar w:fldCharType="end"/>
      </w:r>
      <w:r>
        <w:fldChar w:fldCharType="end"/>
      </w:r>
    </w:p>
    <w:p>
      <w:pPr>
        <w:pStyle w:val="23"/>
        <w:tabs>
          <w:tab w:val="right" w:leader="dot" w:pos="8306"/>
          <w:tab w:val="clear" w:pos="840"/>
          <w:tab w:val="clear" w:pos="8296"/>
        </w:tabs>
      </w:pPr>
      <w:r>
        <w:fldChar w:fldCharType="begin"/>
      </w:r>
      <w:r>
        <w:instrText xml:space="preserve"> HYPERLINK \l "_Toc21138" </w:instrText>
      </w:r>
      <w:r>
        <w:fldChar w:fldCharType="separate"/>
      </w:r>
      <w:r>
        <w:rPr>
          <w:rFonts w:hint="eastAsia" w:ascii="宋体" w:hAnsi="宋体" w:cs="宋体"/>
        </w:rPr>
        <w:t>2.1 项目名称</w:t>
      </w:r>
      <w:r>
        <w:tab/>
      </w:r>
      <w:r>
        <w:fldChar w:fldCharType="begin"/>
      </w:r>
      <w:r>
        <w:instrText xml:space="preserve"> PAGEREF _Toc21138 \h </w:instrText>
      </w:r>
      <w:r>
        <w:fldChar w:fldCharType="separate"/>
      </w:r>
      <w:r>
        <w:t>4</w:t>
      </w:r>
      <w:r>
        <w:fldChar w:fldCharType="end"/>
      </w:r>
      <w:r>
        <w:fldChar w:fldCharType="end"/>
      </w:r>
    </w:p>
    <w:p>
      <w:pPr>
        <w:pStyle w:val="23"/>
        <w:tabs>
          <w:tab w:val="right" w:leader="dot" w:pos="8306"/>
          <w:tab w:val="clear" w:pos="840"/>
          <w:tab w:val="clear" w:pos="8296"/>
        </w:tabs>
      </w:pPr>
      <w:r>
        <w:fldChar w:fldCharType="begin"/>
      </w:r>
      <w:r>
        <w:instrText xml:space="preserve"> HYPERLINK \l "_Toc10872" </w:instrText>
      </w:r>
      <w:r>
        <w:fldChar w:fldCharType="separate"/>
      </w:r>
      <w:r>
        <w:rPr>
          <w:rFonts w:hint="eastAsia" w:ascii="宋体" w:hAnsi="宋体" w:cs="宋体"/>
        </w:rPr>
        <w:t>2.2 项目地址</w:t>
      </w:r>
      <w:r>
        <w:tab/>
      </w:r>
      <w:r>
        <w:fldChar w:fldCharType="begin"/>
      </w:r>
      <w:r>
        <w:instrText xml:space="preserve"> PAGEREF _Toc10872 \h </w:instrText>
      </w:r>
      <w:r>
        <w:fldChar w:fldCharType="separate"/>
      </w:r>
      <w:r>
        <w:t>4</w:t>
      </w:r>
      <w:r>
        <w:fldChar w:fldCharType="end"/>
      </w:r>
      <w:r>
        <w:fldChar w:fldCharType="end"/>
      </w:r>
    </w:p>
    <w:p>
      <w:pPr>
        <w:pStyle w:val="23"/>
        <w:tabs>
          <w:tab w:val="right" w:leader="dot" w:pos="8306"/>
          <w:tab w:val="clear" w:pos="840"/>
          <w:tab w:val="clear" w:pos="8296"/>
        </w:tabs>
      </w:pPr>
      <w:r>
        <w:fldChar w:fldCharType="begin"/>
      </w:r>
      <w:r>
        <w:instrText xml:space="preserve"> HYPERLINK \l "_Toc1443" </w:instrText>
      </w:r>
      <w:r>
        <w:fldChar w:fldCharType="separate"/>
      </w:r>
      <w:r>
        <w:rPr>
          <w:rFonts w:hint="eastAsia" w:ascii="宋体" w:hAnsi="宋体" w:cs="宋体"/>
        </w:rPr>
        <w:t>2.3 项目规模</w:t>
      </w:r>
      <w:r>
        <w:tab/>
      </w:r>
      <w:r>
        <w:fldChar w:fldCharType="begin"/>
      </w:r>
      <w:r>
        <w:instrText xml:space="preserve"> PAGEREF _Toc1443 \h </w:instrText>
      </w:r>
      <w:r>
        <w:fldChar w:fldCharType="separate"/>
      </w:r>
      <w:r>
        <w:t>4</w:t>
      </w:r>
      <w:r>
        <w:fldChar w:fldCharType="end"/>
      </w:r>
      <w:r>
        <w:fldChar w:fldCharType="end"/>
      </w:r>
    </w:p>
    <w:p>
      <w:pPr>
        <w:pStyle w:val="22"/>
        <w:tabs>
          <w:tab w:val="right" w:leader="dot" w:pos="8306"/>
          <w:tab w:val="clear" w:pos="420"/>
          <w:tab w:val="clear" w:pos="8296"/>
        </w:tabs>
      </w:pPr>
      <w:r>
        <w:fldChar w:fldCharType="begin"/>
      </w:r>
      <w:r>
        <w:instrText xml:space="preserve"> HYPERLINK \l "_Toc17276" </w:instrText>
      </w:r>
      <w:r>
        <w:fldChar w:fldCharType="separate"/>
      </w:r>
      <w:r>
        <w:rPr>
          <w:rFonts w:hint="eastAsia" w:ascii="宋体" w:hAnsi="宋体" w:cs="宋体"/>
        </w:rPr>
        <w:t>第3章 建设条件</w:t>
      </w:r>
      <w:r>
        <w:tab/>
      </w:r>
      <w:r>
        <w:fldChar w:fldCharType="begin"/>
      </w:r>
      <w:r>
        <w:instrText xml:space="preserve"> PAGEREF _Toc17276 \h </w:instrText>
      </w:r>
      <w:r>
        <w:fldChar w:fldCharType="separate"/>
      </w:r>
      <w:r>
        <w:t>5</w:t>
      </w:r>
      <w:r>
        <w:fldChar w:fldCharType="end"/>
      </w:r>
      <w:r>
        <w:fldChar w:fldCharType="end"/>
      </w:r>
    </w:p>
    <w:p>
      <w:pPr>
        <w:pStyle w:val="23"/>
        <w:tabs>
          <w:tab w:val="right" w:leader="dot" w:pos="8306"/>
          <w:tab w:val="clear" w:pos="840"/>
          <w:tab w:val="clear" w:pos="8296"/>
        </w:tabs>
      </w:pPr>
      <w:r>
        <w:fldChar w:fldCharType="begin"/>
      </w:r>
      <w:r>
        <w:instrText xml:space="preserve"> HYPERLINK \l "_Toc29720" </w:instrText>
      </w:r>
      <w:r>
        <w:fldChar w:fldCharType="separate"/>
      </w:r>
      <w:r>
        <w:rPr>
          <w:rFonts w:hint="eastAsia" w:ascii="宋体" w:hAnsi="宋体" w:cs="宋体"/>
        </w:rPr>
        <w:t>3.1 气象条件</w:t>
      </w:r>
      <w:r>
        <w:tab/>
      </w:r>
      <w:r>
        <w:fldChar w:fldCharType="begin"/>
      </w:r>
      <w:r>
        <w:instrText xml:space="preserve"> PAGEREF _Toc29720 \h </w:instrText>
      </w:r>
      <w:r>
        <w:fldChar w:fldCharType="separate"/>
      </w:r>
      <w:r>
        <w:t>5</w:t>
      </w:r>
      <w:r>
        <w:fldChar w:fldCharType="end"/>
      </w:r>
      <w:r>
        <w:fldChar w:fldCharType="end"/>
      </w:r>
    </w:p>
    <w:p>
      <w:pPr>
        <w:pStyle w:val="23"/>
        <w:tabs>
          <w:tab w:val="right" w:leader="dot" w:pos="8306"/>
          <w:tab w:val="clear" w:pos="840"/>
          <w:tab w:val="clear" w:pos="8296"/>
        </w:tabs>
      </w:pPr>
      <w:r>
        <w:fldChar w:fldCharType="begin"/>
      </w:r>
      <w:r>
        <w:instrText xml:space="preserve"> HYPERLINK \l "_Toc23357" </w:instrText>
      </w:r>
      <w:r>
        <w:fldChar w:fldCharType="separate"/>
      </w:r>
      <w:r>
        <w:rPr>
          <w:rFonts w:hint="eastAsia" w:ascii="宋体" w:hAnsi="宋体" w:cs="宋体"/>
        </w:rPr>
        <w:t>3.2 地质条件</w:t>
      </w:r>
      <w:r>
        <w:tab/>
      </w:r>
      <w:r>
        <w:fldChar w:fldCharType="begin"/>
      </w:r>
      <w:r>
        <w:instrText xml:space="preserve"> PAGEREF _Toc23357 \h </w:instrText>
      </w:r>
      <w:r>
        <w:fldChar w:fldCharType="separate"/>
      </w:r>
      <w:r>
        <w:t>8</w:t>
      </w:r>
      <w:r>
        <w:fldChar w:fldCharType="end"/>
      </w:r>
      <w:r>
        <w:fldChar w:fldCharType="end"/>
      </w:r>
    </w:p>
    <w:p>
      <w:pPr>
        <w:pStyle w:val="23"/>
        <w:tabs>
          <w:tab w:val="right" w:leader="dot" w:pos="8306"/>
          <w:tab w:val="clear" w:pos="840"/>
          <w:tab w:val="clear" w:pos="8296"/>
        </w:tabs>
      </w:pPr>
      <w:r>
        <w:fldChar w:fldCharType="begin"/>
      </w:r>
      <w:r>
        <w:instrText xml:space="preserve"> HYPERLINK \l "_Toc21648" </w:instrText>
      </w:r>
      <w:r>
        <w:fldChar w:fldCharType="separate"/>
      </w:r>
      <w:r>
        <w:rPr>
          <w:rFonts w:hint="eastAsia" w:ascii="宋体" w:hAnsi="宋体" w:cs="宋体"/>
        </w:rPr>
        <w:t>3.3 压缩空气供应</w:t>
      </w:r>
      <w:r>
        <w:tab/>
      </w:r>
      <w:r>
        <w:fldChar w:fldCharType="begin"/>
      </w:r>
      <w:r>
        <w:instrText xml:space="preserve"> PAGEREF _Toc21648 \h </w:instrText>
      </w:r>
      <w:r>
        <w:fldChar w:fldCharType="separate"/>
      </w:r>
      <w:r>
        <w:t>8</w:t>
      </w:r>
      <w:r>
        <w:fldChar w:fldCharType="end"/>
      </w:r>
      <w:r>
        <w:fldChar w:fldCharType="end"/>
      </w:r>
    </w:p>
    <w:p>
      <w:pPr>
        <w:pStyle w:val="22"/>
        <w:tabs>
          <w:tab w:val="right" w:leader="dot" w:pos="8306"/>
          <w:tab w:val="clear" w:pos="420"/>
          <w:tab w:val="clear" w:pos="8296"/>
        </w:tabs>
      </w:pPr>
      <w:r>
        <w:fldChar w:fldCharType="begin"/>
      </w:r>
      <w:r>
        <w:instrText xml:space="preserve"> HYPERLINK \l "_Toc20295" </w:instrText>
      </w:r>
      <w:r>
        <w:fldChar w:fldCharType="separate"/>
      </w:r>
      <w:r>
        <w:rPr>
          <w:rFonts w:hint="eastAsia" w:ascii="宋体" w:hAnsi="宋体" w:cs="宋体"/>
        </w:rPr>
        <w:t>第4章 招标范围</w:t>
      </w:r>
      <w:r>
        <w:tab/>
      </w:r>
      <w:r>
        <w:fldChar w:fldCharType="begin"/>
      </w:r>
      <w:r>
        <w:instrText xml:space="preserve"> PAGEREF _Toc20295 \h </w:instrText>
      </w:r>
      <w:r>
        <w:fldChar w:fldCharType="separate"/>
      </w:r>
      <w:r>
        <w:t>10</w:t>
      </w:r>
      <w:r>
        <w:fldChar w:fldCharType="end"/>
      </w:r>
      <w:r>
        <w:fldChar w:fldCharType="end"/>
      </w:r>
    </w:p>
    <w:p>
      <w:pPr>
        <w:pStyle w:val="23"/>
        <w:tabs>
          <w:tab w:val="right" w:leader="dot" w:pos="8306"/>
          <w:tab w:val="clear" w:pos="840"/>
          <w:tab w:val="clear" w:pos="8296"/>
        </w:tabs>
      </w:pPr>
      <w:r>
        <w:fldChar w:fldCharType="begin"/>
      </w:r>
      <w:r>
        <w:instrText xml:space="preserve"> HYPERLINK \l "_Toc4673" </w:instrText>
      </w:r>
      <w:r>
        <w:fldChar w:fldCharType="separate"/>
      </w:r>
      <w:r>
        <w:rPr>
          <w:rFonts w:hint="eastAsia" w:ascii="宋体" w:hAnsi="宋体" w:cs="宋体"/>
        </w:rPr>
        <w:t>4.1 招标范围</w:t>
      </w:r>
      <w:r>
        <w:tab/>
      </w:r>
      <w:r>
        <w:fldChar w:fldCharType="begin"/>
      </w:r>
      <w:r>
        <w:instrText xml:space="preserve"> PAGEREF _Toc4673 \h </w:instrText>
      </w:r>
      <w:r>
        <w:fldChar w:fldCharType="separate"/>
      </w:r>
      <w:r>
        <w:t>10</w:t>
      </w:r>
      <w:r>
        <w:fldChar w:fldCharType="end"/>
      </w:r>
      <w:r>
        <w:fldChar w:fldCharType="end"/>
      </w:r>
    </w:p>
    <w:p>
      <w:pPr>
        <w:pStyle w:val="23"/>
        <w:tabs>
          <w:tab w:val="right" w:leader="dot" w:pos="8306"/>
          <w:tab w:val="clear" w:pos="840"/>
          <w:tab w:val="clear" w:pos="8296"/>
        </w:tabs>
      </w:pPr>
      <w:r>
        <w:fldChar w:fldCharType="begin"/>
      </w:r>
      <w:r>
        <w:instrText xml:space="preserve"> HYPERLINK \l "_Toc14947" </w:instrText>
      </w:r>
      <w:r>
        <w:fldChar w:fldCharType="separate"/>
      </w:r>
      <w:r>
        <w:rPr>
          <w:rFonts w:hint="eastAsia" w:ascii="宋体" w:hAnsi="宋体" w:cs="宋体"/>
        </w:rPr>
        <w:t>4.2 招投标方分界面</w:t>
      </w:r>
      <w:r>
        <w:tab/>
      </w:r>
      <w:r>
        <w:fldChar w:fldCharType="begin"/>
      </w:r>
      <w:r>
        <w:instrText xml:space="preserve"> PAGEREF _Toc14947 \h </w:instrText>
      </w:r>
      <w:r>
        <w:fldChar w:fldCharType="separate"/>
      </w:r>
      <w:r>
        <w:t>10</w:t>
      </w:r>
      <w:r>
        <w:fldChar w:fldCharType="end"/>
      </w:r>
      <w:r>
        <w:fldChar w:fldCharType="end"/>
      </w:r>
    </w:p>
    <w:p>
      <w:pPr>
        <w:pStyle w:val="22"/>
        <w:tabs>
          <w:tab w:val="right" w:leader="dot" w:pos="8306"/>
          <w:tab w:val="clear" w:pos="420"/>
          <w:tab w:val="clear" w:pos="8296"/>
        </w:tabs>
      </w:pPr>
      <w:r>
        <w:fldChar w:fldCharType="begin"/>
      </w:r>
      <w:r>
        <w:instrText xml:space="preserve"> HYPERLINK \l "_Toc3965" </w:instrText>
      </w:r>
      <w:r>
        <w:fldChar w:fldCharType="separate"/>
      </w:r>
      <w:r>
        <w:rPr>
          <w:rFonts w:hint="eastAsia" w:ascii="宋体" w:hAnsi="宋体" w:cs="宋体"/>
        </w:rPr>
        <w:t>第5章 技术要求</w:t>
      </w:r>
      <w:r>
        <w:tab/>
      </w:r>
      <w:r>
        <w:fldChar w:fldCharType="begin"/>
      </w:r>
      <w:r>
        <w:instrText xml:space="preserve"> PAGEREF _Toc3965 \h </w:instrText>
      </w:r>
      <w:r>
        <w:fldChar w:fldCharType="separate"/>
      </w:r>
      <w:r>
        <w:t>12</w:t>
      </w:r>
      <w:r>
        <w:fldChar w:fldCharType="end"/>
      </w:r>
      <w:r>
        <w:fldChar w:fldCharType="end"/>
      </w:r>
    </w:p>
    <w:p>
      <w:pPr>
        <w:pStyle w:val="23"/>
        <w:tabs>
          <w:tab w:val="right" w:leader="dot" w:pos="8306"/>
          <w:tab w:val="clear" w:pos="840"/>
          <w:tab w:val="clear" w:pos="8296"/>
        </w:tabs>
      </w:pPr>
      <w:r>
        <w:fldChar w:fldCharType="begin"/>
      </w:r>
      <w:r>
        <w:instrText xml:space="preserve"> HYPERLINK \l "_Toc1442" </w:instrText>
      </w:r>
      <w:r>
        <w:fldChar w:fldCharType="separate"/>
      </w:r>
      <w:r>
        <w:rPr>
          <w:rFonts w:hint="eastAsia" w:ascii="宋体" w:hAnsi="宋体" w:cs="宋体"/>
        </w:rPr>
        <w:t>5.1 应遵循的规范和标准</w:t>
      </w:r>
      <w:r>
        <w:tab/>
      </w:r>
      <w:r>
        <w:fldChar w:fldCharType="begin"/>
      </w:r>
      <w:r>
        <w:instrText xml:space="preserve"> PAGEREF _Toc1442 \h </w:instrText>
      </w:r>
      <w:r>
        <w:fldChar w:fldCharType="separate"/>
      </w:r>
      <w:r>
        <w:t>12</w:t>
      </w:r>
      <w:r>
        <w:fldChar w:fldCharType="end"/>
      </w:r>
      <w:r>
        <w:fldChar w:fldCharType="end"/>
      </w:r>
    </w:p>
    <w:p>
      <w:pPr>
        <w:pStyle w:val="23"/>
        <w:tabs>
          <w:tab w:val="right" w:leader="dot" w:pos="8306"/>
          <w:tab w:val="clear" w:pos="840"/>
          <w:tab w:val="clear" w:pos="8296"/>
        </w:tabs>
      </w:pPr>
      <w:r>
        <w:fldChar w:fldCharType="begin"/>
      </w:r>
      <w:r>
        <w:instrText xml:space="preserve"> HYPERLINK \l "_Toc26888" </w:instrText>
      </w:r>
      <w:r>
        <w:fldChar w:fldCharType="separate"/>
      </w:r>
      <w:r>
        <w:rPr>
          <w:rFonts w:hint="eastAsia" w:ascii="宋体" w:hAnsi="宋体" w:cs="宋体"/>
        </w:rPr>
        <w:t>5.2 基本技术要求</w:t>
      </w:r>
      <w:r>
        <w:tab/>
      </w:r>
      <w:r>
        <w:fldChar w:fldCharType="begin"/>
      </w:r>
      <w:r>
        <w:instrText xml:space="preserve"> PAGEREF _Toc26888 \h </w:instrText>
      </w:r>
      <w:r>
        <w:fldChar w:fldCharType="separate"/>
      </w:r>
      <w:r>
        <w:t>12</w:t>
      </w:r>
      <w:r>
        <w:fldChar w:fldCharType="end"/>
      </w:r>
      <w:r>
        <w:fldChar w:fldCharType="end"/>
      </w:r>
    </w:p>
    <w:p>
      <w:pPr>
        <w:pStyle w:val="23"/>
        <w:tabs>
          <w:tab w:val="right" w:leader="dot" w:pos="8306"/>
          <w:tab w:val="clear" w:pos="840"/>
          <w:tab w:val="clear" w:pos="8296"/>
        </w:tabs>
      </w:pPr>
      <w:r>
        <w:fldChar w:fldCharType="begin"/>
      </w:r>
      <w:r>
        <w:instrText xml:space="preserve"> HYPERLINK \l "_Toc15048" </w:instrText>
      </w:r>
      <w:r>
        <w:fldChar w:fldCharType="separate"/>
      </w:r>
      <w:r>
        <w:rPr>
          <w:rFonts w:hint="eastAsia" w:ascii="宋体" w:hAnsi="宋体" w:cs="宋体"/>
          <w:szCs w:val="24"/>
        </w:rPr>
        <w:t>5.3 基本功能试验</w:t>
      </w:r>
      <w:r>
        <w:tab/>
      </w:r>
      <w:r>
        <w:fldChar w:fldCharType="begin"/>
      </w:r>
      <w:r>
        <w:instrText xml:space="preserve"> PAGEREF _Toc15048 \h </w:instrText>
      </w:r>
      <w:r>
        <w:fldChar w:fldCharType="separate"/>
      </w:r>
      <w:r>
        <w:t>14</w:t>
      </w:r>
      <w:r>
        <w:fldChar w:fldCharType="end"/>
      </w:r>
      <w:r>
        <w:fldChar w:fldCharType="end"/>
      </w:r>
    </w:p>
    <w:p>
      <w:pPr>
        <w:pStyle w:val="22"/>
        <w:tabs>
          <w:tab w:val="right" w:leader="dot" w:pos="8306"/>
          <w:tab w:val="clear" w:pos="420"/>
          <w:tab w:val="clear" w:pos="8296"/>
        </w:tabs>
      </w:pPr>
      <w:r>
        <w:fldChar w:fldCharType="begin"/>
      </w:r>
      <w:r>
        <w:instrText xml:space="preserve"> HYPERLINK \l "_Toc10594" </w:instrText>
      </w:r>
      <w:r>
        <w:fldChar w:fldCharType="separate"/>
      </w:r>
      <w:r>
        <w:rPr>
          <w:rFonts w:hint="eastAsia" w:ascii="宋体" w:hAnsi="宋体" w:cs="宋体"/>
        </w:rPr>
        <w:t>第6章 技术资料及提交进度</w:t>
      </w:r>
      <w:r>
        <w:tab/>
      </w:r>
      <w:r>
        <w:fldChar w:fldCharType="begin"/>
      </w:r>
      <w:r>
        <w:instrText xml:space="preserve"> PAGEREF _Toc10594 \h </w:instrText>
      </w:r>
      <w:r>
        <w:fldChar w:fldCharType="separate"/>
      </w:r>
      <w:r>
        <w:t>16</w:t>
      </w:r>
      <w:r>
        <w:fldChar w:fldCharType="end"/>
      </w:r>
      <w:r>
        <w:fldChar w:fldCharType="end"/>
      </w:r>
    </w:p>
    <w:p>
      <w:pPr>
        <w:pStyle w:val="23"/>
        <w:tabs>
          <w:tab w:val="right" w:leader="dot" w:pos="8306"/>
          <w:tab w:val="clear" w:pos="840"/>
          <w:tab w:val="clear" w:pos="8296"/>
        </w:tabs>
      </w:pPr>
      <w:r>
        <w:fldChar w:fldCharType="begin"/>
      </w:r>
      <w:r>
        <w:instrText xml:space="preserve"> HYPERLINK \l "_Toc27383" </w:instrText>
      </w:r>
      <w:r>
        <w:fldChar w:fldCharType="separate"/>
      </w:r>
      <w:r>
        <w:rPr>
          <w:rFonts w:hint="eastAsia" w:ascii="宋体" w:hAnsi="宋体" w:cs="宋体"/>
        </w:rPr>
        <w:t>6.1 一般要求</w:t>
      </w:r>
      <w:r>
        <w:tab/>
      </w:r>
      <w:r>
        <w:fldChar w:fldCharType="begin"/>
      </w:r>
      <w:r>
        <w:instrText xml:space="preserve"> PAGEREF _Toc27383 \h </w:instrText>
      </w:r>
      <w:r>
        <w:fldChar w:fldCharType="separate"/>
      </w:r>
      <w:r>
        <w:t>16</w:t>
      </w:r>
      <w:r>
        <w:fldChar w:fldCharType="end"/>
      </w:r>
      <w:r>
        <w:fldChar w:fldCharType="end"/>
      </w:r>
    </w:p>
    <w:p>
      <w:pPr>
        <w:pStyle w:val="23"/>
        <w:tabs>
          <w:tab w:val="right" w:leader="dot" w:pos="8306"/>
          <w:tab w:val="clear" w:pos="840"/>
          <w:tab w:val="clear" w:pos="8296"/>
        </w:tabs>
      </w:pPr>
      <w:r>
        <w:fldChar w:fldCharType="begin"/>
      </w:r>
      <w:r>
        <w:instrText xml:space="preserve"> HYPERLINK \l "_Toc4924" </w:instrText>
      </w:r>
      <w:r>
        <w:fldChar w:fldCharType="separate"/>
      </w:r>
      <w:r>
        <w:rPr>
          <w:rFonts w:hint="eastAsia" w:ascii="宋体" w:hAnsi="宋体" w:cs="宋体"/>
        </w:rPr>
        <w:t>6.2 技术资料及提交的基本要求</w:t>
      </w:r>
      <w:r>
        <w:tab/>
      </w:r>
      <w:r>
        <w:fldChar w:fldCharType="begin"/>
      </w:r>
      <w:r>
        <w:instrText xml:space="preserve"> PAGEREF _Toc4924 \h </w:instrText>
      </w:r>
      <w:r>
        <w:fldChar w:fldCharType="separate"/>
      </w:r>
      <w:r>
        <w:t>17</w:t>
      </w:r>
      <w:r>
        <w:fldChar w:fldCharType="end"/>
      </w:r>
      <w:r>
        <w:fldChar w:fldCharType="end"/>
      </w:r>
    </w:p>
    <w:p>
      <w:pPr>
        <w:pStyle w:val="22"/>
        <w:tabs>
          <w:tab w:val="right" w:leader="dot" w:pos="8306"/>
          <w:tab w:val="clear" w:pos="420"/>
          <w:tab w:val="clear" w:pos="8296"/>
        </w:tabs>
      </w:pPr>
      <w:r>
        <w:fldChar w:fldCharType="begin"/>
      </w:r>
      <w:r>
        <w:instrText xml:space="preserve"> HYPERLINK \l "_Toc21453" </w:instrText>
      </w:r>
      <w:r>
        <w:fldChar w:fldCharType="separate"/>
      </w:r>
      <w:r>
        <w:rPr>
          <w:rFonts w:hint="eastAsia" w:ascii="宋体" w:hAnsi="宋体" w:cs="宋体"/>
        </w:rPr>
        <w:t>第7章 联络会议</w:t>
      </w:r>
      <w:r>
        <w:tab/>
      </w:r>
      <w:r>
        <w:fldChar w:fldCharType="begin"/>
      </w:r>
      <w:r>
        <w:instrText xml:space="preserve"> PAGEREF _Toc21453 \h </w:instrText>
      </w:r>
      <w:r>
        <w:fldChar w:fldCharType="separate"/>
      </w:r>
      <w:r>
        <w:t>19</w:t>
      </w:r>
      <w:r>
        <w:fldChar w:fldCharType="end"/>
      </w:r>
      <w:r>
        <w:fldChar w:fldCharType="end"/>
      </w:r>
    </w:p>
    <w:p>
      <w:pPr>
        <w:pStyle w:val="23"/>
        <w:tabs>
          <w:tab w:val="right" w:leader="dot" w:pos="8306"/>
          <w:tab w:val="clear" w:pos="840"/>
          <w:tab w:val="clear" w:pos="8296"/>
        </w:tabs>
      </w:pPr>
      <w:r>
        <w:fldChar w:fldCharType="begin"/>
      </w:r>
      <w:r>
        <w:instrText xml:space="preserve"> HYPERLINK \l "_Toc9387" </w:instrText>
      </w:r>
      <w:r>
        <w:fldChar w:fldCharType="separate"/>
      </w:r>
      <w:r>
        <w:rPr>
          <w:rFonts w:hint="eastAsia" w:ascii="宋体" w:hAnsi="宋体" w:cs="宋体"/>
        </w:rPr>
        <w:t>7.1 设计联络会</w:t>
      </w:r>
      <w:r>
        <w:tab/>
      </w:r>
      <w:r>
        <w:fldChar w:fldCharType="begin"/>
      </w:r>
      <w:r>
        <w:instrText xml:space="preserve"> PAGEREF _Toc9387 \h </w:instrText>
      </w:r>
      <w:r>
        <w:fldChar w:fldCharType="separate"/>
      </w:r>
      <w:r>
        <w:t>19</w:t>
      </w:r>
      <w:r>
        <w:fldChar w:fldCharType="end"/>
      </w:r>
      <w:r>
        <w:fldChar w:fldCharType="end"/>
      </w:r>
    </w:p>
    <w:p>
      <w:pPr>
        <w:pStyle w:val="23"/>
        <w:tabs>
          <w:tab w:val="right" w:leader="dot" w:pos="8306"/>
          <w:tab w:val="clear" w:pos="840"/>
          <w:tab w:val="clear" w:pos="8296"/>
        </w:tabs>
      </w:pPr>
      <w:r>
        <w:fldChar w:fldCharType="begin"/>
      </w:r>
      <w:r>
        <w:instrText xml:space="preserve"> HYPERLINK \l "_Toc32335" </w:instrText>
      </w:r>
      <w:r>
        <w:fldChar w:fldCharType="separate"/>
      </w:r>
      <w:r>
        <w:rPr>
          <w:rFonts w:hint="eastAsia" w:ascii="宋体" w:hAnsi="宋体" w:cs="宋体"/>
        </w:rPr>
        <w:t>7.2 施工联络会</w:t>
      </w:r>
      <w:r>
        <w:tab/>
      </w:r>
      <w:r>
        <w:fldChar w:fldCharType="begin"/>
      </w:r>
      <w:r>
        <w:instrText xml:space="preserve"> PAGEREF _Toc32335 \h </w:instrText>
      </w:r>
      <w:r>
        <w:fldChar w:fldCharType="separate"/>
      </w:r>
      <w:r>
        <w:t>19</w:t>
      </w:r>
      <w:r>
        <w:fldChar w:fldCharType="end"/>
      </w:r>
      <w:r>
        <w:fldChar w:fldCharType="end"/>
      </w:r>
    </w:p>
    <w:p>
      <w:pPr>
        <w:pStyle w:val="23"/>
        <w:tabs>
          <w:tab w:val="right" w:leader="dot" w:pos="8306"/>
          <w:tab w:val="clear" w:pos="840"/>
          <w:tab w:val="clear" w:pos="8296"/>
        </w:tabs>
      </w:pPr>
      <w:r>
        <w:fldChar w:fldCharType="begin"/>
      </w:r>
      <w:r>
        <w:instrText xml:space="preserve"> HYPERLINK \l "_Toc16598" </w:instrText>
      </w:r>
      <w:r>
        <w:fldChar w:fldCharType="separate"/>
      </w:r>
      <w:r>
        <w:rPr>
          <w:rFonts w:hint="eastAsia" w:ascii="宋体" w:hAnsi="宋体" w:cs="宋体"/>
        </w:rPr>
        <w:t>7.3 调试联络会</w:t>
      </w:r>
      <w:r>
        <w:tab/>
      </w:r>
      <w:r>
        <w:fldChar w:fldCharType="begin"/>
      </w:r>
      <w:r>
        <w:instrText xml:space="preserve"> PAGEREF _Toc16598 \h </w:instrText>
      </w:r>
      <w:r>
        <w:fldChar w:fldCharType="separate"/>
      </w:r>
      <w:r>
        <w:t>19</w:t>
      </w:r>
      <w:r>
        <w:fldChar w:fldCharType="end"/>
      </w:r>
      <w:r>
        <w:fldChar w:fldCharType="end"/>
      </w:r>
    </w:p>
    <w:p>
      <w:pPr>
        <w:pStyle w:val="22"/>
        <w:tabs>
          <w:tab w:val="right" w:leader="dot" w:pos="8306"/>
          <w:tab w:val="clear" w:pos="420"/>
          <w:tab w:val="clear" w:pos="8296"/>
        </w:tabs>
      </w:pPr>
      <w:r>
        <w:fldChar w:fldCharType="begin"/>
      </w:r>
      <w:r>
        <w:instrText xml:space="preserve"> HYPERLINK \l "_Toc11866" </w:instrText>
      </w:r>
      <w:r>
        <w:fldChar w:fldCharType="separate"/>
      </w:r>
      <w:r>
        <w:rPr>
          <w:rFonts w:hint="eastAsia" w:ascii="宋体" w:hAnsi="宋体" w:cs="宋体"/>
        </w:rPr>
        <w:t>第8章 供货要求</w:t>
      </w:r>
      <w:r>
        <w:tab/>
      </w:r>
      <w:r>
        <w:fldChar w:fldCharType="begin"/>
      </w:r>
      <w:r>
        <w:instrText xml:space="preserve"> PAGEREF _Toc11866 \h </w:instrText>
      </w:r>
      <w:r>
        <w:fldChar w:fldCharType="separate"/>
      </w:r>
      <w:r>
        <w:t>20</w:t>
      </w:r>
      <w:r>
        <w:fldChar w:fldCharType="end"/>
      </w:r>
      <w:r>
        <w:fldChar w:fldCharType="end"/>
      </w:r>
    </w:p>
    <w:p>
      <w:pPr>
        <w:pStyle w:val="23"/>
        <w:tabs>
          <w:tab w:val="right" w:leader="dot" w:pos="8306"/>
          <w:tab w:val="clear" w:pos="840"/>
          <w:tab w:val="clear" w:pos="8296"/>
        </w:tabs>
      </w:pPr>
      <w:r>
        <w:fldChar w:fldCharType="begin"/>
      </w:r>
      <w:r>
        <w:instrText xml:space="preserve"> HYPERLINK \l "_Toc7217" </w:instrText>
      </w:r>
      <w:r>
        <w:fldChar w:fldCharType="separate"/>
      </w:r>
      <w:r>
        <w:rPr>
          <w:rFonts w:hint="eastAsia" w:ascii="宋体" w:hAnsi="宋体" w:cs="宋体"/>
        </w:rPr>
        <w:t>8.1 总体要求</w:t>
      </w:r>
      <w:r>
        <w:tab/>
      </w:r>
      <w:r>
        <w:fldChar w:fldCharType="begin"/>
      </w:r>
      <w:r>
        <w:instrText xml:space="preserve"> PAGEREF _Toc7217 \h </w:instrText>
      </w:r>
      <w:r>
        <w:fldChar w:fldCharType="separate"/>
      </w:r>
      <w:r>
        <w:t>20</w:t>
      </w:r>
      <w:r>
        <w:fldChar w:fldCharType="end"/>
      </w:r>
      <w:r>
        <w:fldChar w:fldCharType="end"/>
      </w:r>
    </w:p>
    <w:p>
      <w:pPr>
        <w:pStyle w:val="23"/>
        <w:tabs>
          <w:tab w:val="right" w:leader="dot" w:pos="8306"/>
          <w:tab w:val="clear" w:pos="840"/>
          <w:tab w:val="clear" w:pos="8296"/>
        </w:tabs>
      </w:pPr>
      <w:r>
        <w:fldChar w:fldCharType="begin"/>
      </w:r>
      <w:r>
        <w:instrText xml:space="preserve"> HYPERLINK \l "_Toc28275" </w:instrText>
      </w:r>
      <w:r>
        <w:fldChar w:fldCharType="separate"/>
      </w:r>
      <w:r>
        <w:rPr>
          <w:rFonts w:hint="eastAsia" w:ascii="宋体" w:hAnsi="宋体" w:cs="宋体"/>
        </w:rPr>
        <w:t>8.2 供货清单</w:t>
      </w:r>
      <w:r>
        <w:tab/>
      </w:r>
      <w:r>
        <w:fldChar w:fldCharType="begin"/>
      </w:r>
      <w:r>
        <w:instrText xml:space="preserve"> PAGEREF _Toc28275 \h </w:instrText>
      </w:r>
      <w:r>
        <w:fldChar w:fldCharType="separate"/>
      </w:r>
      <w:r>
        <w:t>20</w:t>
      </w:r>
      <w:r>
        <w:fldChar w:fldCharType="end"/>
      </w:r>
      <w:r>
        <w:fldChar w:fldCharType="end"/>
      </w:r>
    </w:p>
    <w:p>
      <w:pPr>
        <w:pStyle w:val="23"/>
        <w:tabs>
          <w:tab w:val="right" w:leader="dot" w:pos="8306"/>
          <w:tab w:val="clear" w:pos="840"/>
          <w:tab w:val="clear" w:pos="8296"/>
        </w:tabs>
      </w:pPr>
      <w:r>
        <w:fldChar w:fldCharType="begin"/>
      </w:r>
      <w:r>
        <w:instrText xml:space="preserve"> HYPERLINK \l "_Toc10122" </w:instrText>
      </w:r>
      <w:r>
        <w:fldChar w:fldCharType="separate"/>
      </w:r>
      <w:r>
        <w:rPr>
          <w:rFonts w:hint="eastAsia" w:ascii="宋体" w:hAnsi="宋体" w:cs="宋体"/>
        </w:rPr>
        <w:t>8.3 主要设备品牌选型</w:t>
      </w:r>
      <w:r>
        <w:tab/>
      </w:r>
      <w:r>
        <w:fldChar w:fldCharType="begin"/>
      </w:r>
      <w:r>
        <w:instrText xml:space="preserve"> PAGEREF _Toc10122 \h </w:instrText>
      </w:r>
      <w:r>
        <w:fldChar w:fldCharType="separate"/>
      </w:r>
      <w:r>
        <w:t>22</w:t>
      </w:r>
      <w:r>
        <w:fldChar w:fldCharType="end"/>
      </w:r>
      <w:r>
        <w:fldChar w:fldCharType="end"/>
      </w:r>
    </w:p>
    <w:p>
      <w:pPr>
        <w:pStyle w:val="23"/>
        <w:tabs>
          <w:tab w:val="right" w:leader="dot" w:pos="8306"/>
          <w:tab w:val="clear" w:pos="840"/>
          <w:tab w:val="clear" w:pos="8296"/>
        </w:tabs>
      </w:pPr>
      <w:r>
        <w:fldChar w:fldCharType="begin"/>
      </w:r>
      <w:r>
        <w:instrText xml:space="preserve"> HYPERLINK \l "_Toc8995" </w:instrText>
      </w:r>
      <w:r>
        <w:fldChar w:fldCharType="separate"/>
      </w:r>
      <w:r>
        <w:rPr>
          <w:rFonts w:hint="eastAsia" w:ascii="宋体" w:hAnsi="宋体" w:cs="宋体"/>
        </w:rPr>
        <w:t>8.4 专用工具</w:t>
      </w:r>
      <w:r>
        <w:tab/>
      </w:r>
      <w:r>
        <w:fldChar w:fldCharType="begin"/>
      </w:r>
      <w:r>
        <w:instrText xml:space="preserve"> PAGEREF _Toc8995 \h </w:instrText>
      </w:r>
      <w:r>
        <w:fldChar w:fldCharType="separate"/>
      </w:r>
      <w:r>
        <w:t>22</w:t>
      </w:r>
      <w:r>
        <w:fldChar w:fldCharType="end"/>
      </w:r>
      <w:r>
        <w:fldChar w:fldCharType="end"/>
      </w:r>
    </w:p>
    <w:p>
      <w:pPr>
        <w:pStyle w:val="22"/>
        <w:tabs>
          <w:tab w:val="right" w:leader="dot" w:pos="8306"/>
          <w:tab w:val="clear" w:pos="420"/>
          <w:tab w:val="clear" w:pos="8296"/>
        </w:tabs>
      </w:pPr>
      <w:r>
        <w:fldChar w:fldCharType="begin"/>
      </w:r>
      <w:r>
        <w:instrText xml:space="preserve"> HYPERLINK \l "_Toc22634" </w:instrText>
      </w:r>
      <w:r>
        <w:fldChar w:fldCharType="separate"/>
      </w:r>
      <w:r>
        <w:rPr>
          <w:rFonts w:hint="eastAsia" w:ascii="宋体" w:hAnsi="宋体" w:cs="宋体"/>
        </w:rPr>
        <w:t>第9章 技术服务和设计联络</w:t>
      </w:r>
      <w:r>
        <w:tab/>
      </w:r>
      <w:r>
        <w:fldChar w:fldCharType="begin"/>
      </w:r>
      <w:r>
        <w:instrText xml:space="preserve"> PAGEREF _Toc22634 \h </w:instrText>
      </w:r>
      <w:r>
        <w:fldChar w:fldCharType="separate"/>
      </w:r>
      <w:r>
        <w:t>23</w:t>
      </w:r>
      <w:r>
        <w:fldChar w:fldCharType="end"/>
      </w:r>
      <w:r>
        <w:fldChar w:fldCharType="end"/>
      </w:r>
    </w:p>
    <w:p>
      <w:pPr>
        <w:pStyle w:val="22"/>
        <w:tabs>
          <w:tab w:val="right" w:leader="dot" w:pos="8306"/>
          <w:tab w:val="clear" w:pos="420"/>
          <w:tab w:val="clear" w:pos="8296"/>
        </w:tabs>
      </w:pPr>
      <w:r>
        <w:fldChar w:fldCharType="begin"/>
      </w:r>
      <w:r>
        <w:instrText xml:space="preserve"> HYPERLINK \l "_Toc10832" </w:instrText>
      </w:r>
      <w:r>
        <w:fldChar w:fldCharType="separate"/>
      </w:r>
      <w:r>
        <w:rPr>
          <w:rFonts w:hint="eastAsia" w:ascii="宋体" w:hAnsi="宋体" w:cs="宋体"/>
        </w:rPr>
        <w:t>第10章 质量保证、性能保证</w:t>
      </w:r>
      <w:r>
        <w:tab/>
      </w:r>
      <w:r>
        <w:fldChar w:fldCharType="begin"/>
      </w:r>
      <w:r>
        <w:instrText xml:space="preserve"> PAGEREF _Toc10832 \h </w:instrText>
      </w:r>
      <w:r>
        <w:fldChar w:fldCharType="separate"/>
      </w:r>
      <w:r>
        <w:t>26</w:t>
      </w:r>
      <w:r>
        <w:fldChar w:fldCharType="end"/>
      </w:r>
      <w:r>
        <w:fldChar w:fldCharType="end"/>
      </w:r>
    </w:p>
    <w:p>
      <w:pPr>
        <w:pStyle w:val="23"/>
        <w:tabs>
          <w:tab w:val="right" w:leader="dot" w:pos="8306"/>
          <w:tab w:val="clear" w:pos="840"/>
          <w:tab w:val="clear" w:pos="8296"/>
        </w:tabs>
      </w:pPr>
      <w:r>
        <w:fldChar w:fldCharType="begin"/>
      </w:r>
      <w:r>
        <w:instrText xml:space="preserve"> HYPERLINK \l "_Toc24988" </w:instrText>
      </w:r>
      <w:r>
        <w:fldChar w:fldCharType="separate"/>
      </w:r>
      <w:r>
        <w:rPr>
          <w:rFonts w:hint="eastAsia" w:ascii="宋体" w:hAnsi="宋体" w:cs="宋体"/>
        </w:rPr>
        <w:t>10.1 质量保证</w:t>
      </w:r>
      <w:r>
        <w:tab/>
      </w:r>
      <w:r>
        <w:fldChar w:fldCharType="begin"/>
      </w:r>
      <w:r>
        <w:instrText xml:space="preserve"> PAGEREF _Toc24988 \h </w:instrText>
      </w:r>
      <w:r>
        <w:fldChar w:fldCharType="separate"/>
      </w:r>
      <w:r>
        <w:t>26</w:t>
      </w:r>
      <w:r>
        <w:fldChar w:fldCharType="end"/>
      </w:r>
      <w:r>
        <w:fldChar w:fldCharType="end"/>
      </w:r>
    </w:p>
    <w:p>
      <w:pPr>
        <w:pStyle w:val="23"/>
        <w:tabs>
          <w:tab w:val="right" w:leader="dot" w:pos="8306"/>
          <w:tab w:val="clear" w:pos="840"/>
          <w:tab w:val="clear" w:pos="8296"/>
        </w:tabs>
      </w:pPr>
      <w:r>
        <w:fldChar w:fldCharType="begin"/>
      </w:r>
      <w:r>
        <w:instrText xml:space="preserve"> HYPERLINK \l "_Toc28202" </w:instrText>
      </w:r>
      <w:r>
        <w:fldChar w:fldCharType="separate"/>
      </w:r>
      <w:r>
        <w:rPr>
          <w:rFonts w:hint="eastAsia" w:ascii="宋体" w:hAnsi="宋体" w:cs="宋体"/>
        </w:rPr>
        <w:t>10.2 性能保证</w:t>
      </w:r>
      <w:r>
        <w:tab/>
      </w:r>
      <w:r>
        <w:fldChar w:fldCharType="begin"/>
      </w:r>
      <w:r>
        <w:instrText xml:space="preserve"> PAGEREF _Toc28202 \h </w:instrText>
      </w:r>
      <w:r>
        <w:fldChar w:fldCharType="separate"/>
      </w:r>
      <w:r>
        <w:t>26</w:t>
      </w:r>
      <w:r>
        <w:fldChar w:fldCharType="end"/>
      </w:r>
      <w:r>
        <w:fldChar w:fldCharType="end"/>
      </w:r>
    </w:p>
    <w:p>
      <w:pPr>
        <w:pStyle w:val="23"/>
        <w:tabs>
          <w:tab w:val="right" w:leader="dot" w:pos="8306"/>
          <w:tab w:val="clear" w:pos="840"/>
          <w:tab w:val="clear" w:pos="8296"/>
        </w:tabs>
      </w:pPr>
      <w:r>
        <w:fldChar w:fldCharType="begin"/>
      </w:r>
      <w:r>
        <w:instrText xml:space="preserve"> HYPERLINK \l "_Toc17628" </w:instrText>
      </w:r>
      <w:r>
        <w:fldChar w:fldCharType="separate"/>
      </w:r>
      <w:r>
        <w:rPr>
          <w:rFonts w:hint="eastAsia" w:ascii="宋体" w:hAnsi="宋体" w:cs="宋体"/>
        </w:rPr>
        <w:t>10.3 质量及性能保证期</w:t>
      </w:r>
      <w:r>
        <w:tab/>
      </w:r>
      <w:r>
        <w:fldChar w:fldCharType="begin"/>
      </w:r>
      <w:r>
        <w:instrText xml:space="preserve"> PAGEREF _Toc17628 \h </w:instrText>
      </w:r>
      <w:r>
        <w:fldChar w:fldCharType="separate"/>
      </w:r>
      <w:r>
        <w:t>27</w:t>
      </w:r>
      <w:r>
        <w:fldChar w:fldCharType="end"/>
      </w:r>
      <w:r>
        <w:fldChar w:fldCharType="end"/>
      </w:r>
    </w:p>
    <w:p>
      <w:pPr>
        <w:pStyle w:val="22"/>
        <w:tabs>
          <w:tab w:val="right" w:leader="dot" w:pos="8306"/>
          <w:tab w:val="clear" w:pos="420"/>
          <w:tab w:val="clear" w:pos="8296"/>
        </w:tabs>
      </w:pPr>
      <w:r>
        <w:fldChar w:fldCharType="begin"/>
      </w:r>
      <w:r>
        <w:instrText xml:space="preserve"> HYPERLINK \l "_Toc20640" </w:instrText>
      </w:r>
      <w:r>
        <w:fldChar w:fldCharType="separate"/>
      </w:r>
      <w:r>
        <w:rPr>
          <w:rFonts w:hint="eastAsia" w:ascii="宋体" w:hAnsi="宋体" w:cs="宋体"/>
        </w:rPr>
        <w:t>第11章 工厂检验、设备监造、安装调试及验收</w:t>
      </w:r>
      <w:r>
        <w:tab/>
      </w:r>
      <w:r>
        <w:fldChar w:fldCharType="begin"/>
      </w:r>
      <w:r>
        <w:instrText xml:space="preserve"> PAGEREF _Toc20640 \h </w:instrText>
      </w:r>
      <w:r>
        <w:fldChar w:fldCharType="separate"/>
      </w:r>
      <w:r>
        <w:t>28</w:t>
      </w:r>
      <w:r>
        <w:fldChar w:fldCharType="end"/>
      </w:r>
      <w:r>
        <w:fldChar w:fldCharType="end"/>
      </w:r>
    </w:p>
    <w:p>
      <w:pPr>
        <w:pStyle w:val="23"/>
        <w:tabs>
          <w:tab w:val="right" w:leader="dot" w:pos="8306"/>
          <w:tab w:val="clear" w:pos="840"/>
          <w:tab w:val="clear" w:pos="8296"/>
        </w:tabs>
      </w:pPr>
      <w:r>
        <w:fldChar w:fldCharType="begin"/>
      </w:r>
      <w:r>
        <w:instrText xml:space="preserve"> HYPERLINK \l "_Toc12021" </w:instrText>
      </w:r>
      <w:r>
        <w:fldChar w:fldCharType="separate"/>
      </w:r>
      <w:r>
        <w:rPr>
          <w:rFonts w:hint="eastAsia" w:ascii="宋体" w:hAnsi="宋体" w:cs="宋体"/>
          <w:bCs/>
        </w:rPr>
        <w:t>11.1 工厂检验</w:t>
      </w:r>
      <w:r>
        <w:tab/>
      </w:r>
      <w:r>
        <w:fldChar w:fldCharType="begin"/>
      </w:r>
      <w:r>
        <w:instrText xml:space="preserve"> PAGEREF _Toc12021 \h </w:instrText>
      </w:r>
      <w:r>
        <w:fldChar w:fldCharType="separate"/>
      </w:r>
      <w:r>
        <w:t>28</w:t>
      </w:r>
      <w:r>
        <w:fldChar w:fldCharType="end"/>
      </w:r>
      <w:r>
        <w:fldChar w:fldCharType="end"/>
      </w:r>
    </w:p>
    <w:p>
      <w:pPr>
        <w:pStyle w:val="23"/>
        <w:tabs>
          <w:tab w:val="right" w:leader="dot" w:pos="8306"/>
          <w:tab w:val="clear" w:pos="840"/>
          <w:tab w:val="clear" w:pos="8296"/>
        </w:tabs>
      </w:pPr>
      <w:r>
        <w:fldChar w:fldCharType="begin"/>
      </w:r>
      <w:r>
        <w:instrText xml:space="preserve"> HYPERLINK \l "_Toc15237" </w:instrText>
      </w:r>
      <w:r>
        <w:fldChar w:fldCharType="separate"/>
      </w:r>
      <w:r>
        <w:rPr>
          <w:rFonts w:hint="eastAsia" w:ascii="宋体" w:hAnsi="宋体" w:cs="宋体"/>
          <w:bCs/>
        </w:rPr>
        <w:t>11.2 设备监造</w:t>
      </w:r>
      <w:r>
        <w:tab/>
      </w:r>
      <w:r>
        <w:fldChar w:fldCharType="begin"/>
      </w:r>
      <w:r>
        <w:instrText xml:space="preserve"> PAGEREF _Toc15237 \h </w:instrText>
      </w:r>
      <w:r>
        <w:fldChar w:fldCharType="separate"/>
      </w:r>
      <w:r>
        <w:t>28</w:t>
      </w:r>
      <w:r>
        <w:fldChar w:fldCharType="end"/>
      </w:r>
      <w:r>
        <w:fldChar w:fldCharType="end"/>
      </w:r>
    </w:p>
    <w:p>
      <w:pPr>
        <w:pStyle w:val="23"/>
        <w:tabs>
          <w:tab w:val="right" w:leader="dot" w:pos="8306"/>
          <w:tab w:val="clear" w:pos="840"/>
          <w:tab w:val="clear" w:pos="8296"/>
        </w:tabs>
      </w:pPr>
      <w:r>
        <w:fldChar w:fldCharType="begin"/>
      </w:r>
      <w:r>
        <w:instrText xml:space="preserve"> HYPERLINK \l "_Toc23000" </w:instrText>
      </w:r>
      <w:r>
        <w:fldChar w:fldCharType="separate"/>
      </w:r>
      <w:r>
        <w:rPr>
          <w:rFonts w:hint="eastAsia" w:ascii="宋体" w:hAnsi="宋体" w:cs="宋体"/>
          <w:bCs/>
        </w:rPr>
        <w:t>11.3 安装调试</w:t>
      </w:r>
      <w:r>
        <w:tab/>
      </w:r>
      <w:r>
        <w:fldChar w:fldCharType="begin"/>
      </w:r>
      <w:r>
        <w:instrText xml:space="preserve"> PAGEREF _Toc23000 \h </w:instrText>
      </w:r>
      <w:r>
        <w:fldChar w:fldCharType="separate"/>
      </w:r>
      <w:r>
        <w:t>29</w:t>
      </w:r>
      <w:r>
        <w:fldChar w:fldCharType="end"/>
      </w:r>
      <w:r>
        <w:fldChar w:fldCharType="end"/>
      </w:r>
    </w:p>
    <w:p>
      <w:pPr>
        <w:pStyle w:val="23"/>
        <w:tabs>
          <w:tab w:val="right" w:leader="dot" w:pos="8306"/>
          <w:tab w:val="clear" w:pos="840"/>
          <w:tab w:val="clear" w:pos="8296"/>
        </w:tabs>
      </w:pPr>
      <w:r>
        <w:fldChar w:fldCharType="begin"/>
      </w:r>
      <w:r>
        <w:instrText xml:space="preserve"> HYPERLINK \l "_Toc17095" </w:instrText>
      </w:r>
      <w:r>
        <w:fldChar w:fldCharType="separate"/>
      </w:r>
      <w:r>
        <w:rPr>
          <w:rFonts w:hint="eastAsia" w:ascii="宋体" w:hAnsi="宋体" w:cs="宋体"/>
        </w:rPr>
        <w:t>11.4 性能验收</w:t>
      </w:r>
      <w:r>
        <w:tab/>
      </w:r>
      <w:r>
        <w:fldChar w:fldCharType="begin"/>
      </w:r>
      <w:r>
        <w:instrText xml:space="preserve"> PAGEREF _Toc17095 \h </w:instrText>
      </w:r>
      <w:r>
        <w:fldChar w:fldCharType="separate"/>
      </w:r>
      <w:r>
        <w:t>29</w:t>
      </w:r>
      <w:r>
        <w:fldChar w:fldCharType="end"/>
      </w:r>
      <w:r>
        <w:fldChar w:fldCharType="end"/>
      </w:r>
    </w:p>
    <w:p>
      <w:pPr>
        <w:pStyle w:val="22"/>
        <w:tabs>
          <w:tab w:val="right" w:leader="dot" w:pos="8306"/>
          <w:tab w:val="clear" w:pos="420"/>
          <w:tab w:val="clear" w:pos="8296"/>
        </w:tabs>
      </w:pPr>
      <w:r>
        <w:fldChar w:fldCharType="begin"/>
      </w:r>
      <w:r>
        <w:instrText xml:space="preserve"> HYPERLINK \l "_Toc19574" </w:instrText>
      </w:r>
      <w:r>
        <w:fldChar w:fldCharType="separate"/>
      </w:r>
      <w:r>
        <w:rPr>
          <w:rFonts w:hint="eastAsia" w:ascii="宋体" w:hAnsi="宋体" w:cs="宋体"/>
        </w:rPr>
        <w:t>第12章 包装运输和现场验收</w:t>
      </w:r>
      <w:r>
        <w:tab/>
      </w:r>
      <w:r>
        <w:fldChar w:fldCharType="begin"/>
      </w:r>
      <w:r>
        <w:instrText xml:space="preserve"> PAGEREF _Toc19574 \h </w:instrText>
      </w:r>
      <w:r>
        <w:fldChar w:fldCharType="separate"/>
      </w:r>
      <w:r>
        <w:t>30</w:t>
      </w:r>
      <w:r>
        <w:fldChar w:fldCharType="end"/>
      </w:r>
      <w:r>
        <w:fldChar w:fldCharType="end"/>
      </w:r>
    </w:p>
    <w:p>
      <w:pPr>
        <w:pStyle w:val="23"/>
        <w:tabs>
          <w:tab w:val="right" w:leader="dot" w:pos="8306"/>
          <w:tab w:val="clear" w:pos="840"/>
          <w:tab w:val="clear" w:pos="8296"/>
        </w:tabs>
      </w:pPr>
      <w:r>
        <w:fldChar w:fldCharType="begin"/>
      </w:r>
      <w:r>
        <w:instrText xml:space="preserve"> HYPERLINK \l "_Toc29026" </w:instrText>
      </w:r>
      <w:r>
        <w:fldChar w:fldCharType="separate"/>
      </w:r>
      <w:r>
        <w:rPr>
          <w:rFonts w:hint="eastAsia" w:ascii="宋体" w:hAnsi="宋体" w:cs="宋体"/>
        </w:rPr>
        <w:t>12.1 设备包装</w:t>
      </w:r>
      <w:r>
        <w:tab/>
      </w:r>
      <w:r>
        <w:fldChar w:fldCharType="begin"/>
      </w:r>
      <w:r>
        <w:instrText xml:space="preserve"> PAGEREF _Toc29026 \h </w:instrText>
      </w:r>
      <w:r>
        <w:fldChar w:fldCharType="separate"/>
      </w:r>
      <w:r>
        <w:t>30</w:t>
      </w:r>
      <w:r>
        <w:fldChar w:fldCharType="end"/>
      </w:r>
      <w:r>
        <w:fldChar w:fldCharType="end"/>
      </w:r>
    </w:p>
    <w:p>
      <w:pPr>
        <w:pStyle w:val="23"/>
        <w:tabs>
          <w:tab w:val="right" w:leader="dot" w:pos="8306"/>
          <w:tab w:val="clear" w:pos="840"/>
          <w:tab w:val="clear" w:pos="8296"/>
        </w:tabs>
      </w:pPr>
      <w:r>
        <w:fldChar w:fldCharType="begin"/>
      </w:r>
      <w:r>
        <w:instrText xml:space="preserve"> HYPERLINK \l "_Toc20068" </w:instrText>
      </w:r>
      <w:r>
        <w:fldChar w:fldCharType="separate"/>
      </w:r>
      <w:r>
        <w:rPr>
          <w:rFonts w:hint="eastAsia" w:ascii="宋体" w:hAnsi="宋体" w:cs="宋体"/>
        </w:rPr>
        <w:t>12.2 现场验收</w:t>
      </w:r>
      <w:r>
        <w:tab/>
      </w:r>
      <w:r>
        <w:fldChar w:fldCharType="begin"/>
      </w:r>
      <w:r>
        <w:instrText xml:space="preserve"> PAGEREF _Toc20068 \h </w:instrText>
      </w:r>
      <w:r>
        <w:fldChar w:fldCharType="separate"/>
      </w:r>
      <w:r>
        <w:t>30</w:t>
      </w:r>
      <w:r>
        <w:fldChar w:fldCharType="end"/>
      </w:r>
      <w:r>
        <w:fldChar w:fldCharType="end"/>
      </w:r>
    </w:p>
    <w:p>
      <w:pPr>
        <w:pStyle w:val="22"/>
        <w:tabs>
          <w:tab w:val="right" w:leader="dot" w:pos="8306"/>
          <w:tab w:val="clear" w:pos="420"/>
          <w:tab w:val="clear" w:pos="8296"/>
        </w:tabs>
      </w:pPr>
      <w:r>
        <w:fldChar w:fldCharType="begin"/>
      </w:r>
      <w:r>
        <w:instrText xml:space="preserve"> HYPERLINK \l "_Toc24315" </w:instrText>
      </w:r>
      <w:r>
        <w:fldChar w:fldCharType="separate"/>
      </w:r>
      <w:r>
        <w:rPr>
          <w:rFonts w:hint="eastAsia" w:ascii="宋体" w:hAnsi="宋体" w:cs="宋体"/>
        </w:rPr>
        <w:t>第13章 交货进度及交货地点</w:t>
      </w:r>
      <w:r>
        <w:tab/>
      </w:r>
      <w:r>
        <w:fldChar w:fldCharType="begin"/>
      </w:r>
      <w:r>
        <w:instrText xml:space="preserve"> PAGEREF _Toc24315 \h </w:instrText>
      </w:r>
      <w:r>
        <w:fldChar w:fldCharType="separate"/>
      </w:r>
      <w:r>
        <w:t>33</w:t>
      </w:r>
      <w:r>
        <w:fldChar w:fldCharType="end"/>
      </w:r>
      <w:r>
        <w:fldChar w:fldCharType="end"/>
      </w:r>
    </w:p>
    <w:p>
      <w:pPr>
        <w:pStyle w:val="23"/>
        <w:tabs>
          <w:tab w:val="right" w:leader="dot" w:pos="8306"/>
          <w:tab w:val="clear" w:pos="840"/>
          <w:tab w:val="clear" w:pos="8296"/>
        </w:tabs>
      </w:pPr>
      <w:r>
        <w:fldChar w:fldCharType="begin"/>
      </w:r>
      <w:r>
        <w:instrText xml:space="preserve"> HYPERLINK \l "_Toc21900" </w:instrText>
      </w:r>
      <w:r>
        <w:fldChar w:fldCharType="separate"/>
      </w:r>
      <w:r>
        <w:rPr>
          <w:rFonts w:hint="eastAsia" w:ascii="宋体" w:hAnsi="宋体" w:cs="宋体"/>
        </w:rPr>
        <w:t>13.1 交货进度</w:t>
      </w:r>
      <w:r>
        <w:tab/>
      </w:r>
      <w:r>
        <w:fldChar w:fldCharType="begin"/>
      </w:r>
      <w:r>
        <w:instrText xml:space="preserve"> PAGEREF _Toc21900 \h </w:instrText>
      </w:r>
      <w:r>
        <w:fldChar w:fldCharType="separate"/>
      </w:r>
      <w:r>
        <w:t>33</w:t>
      </w:r>
      <w:r>
        <w:fldChar w:fldCharType="end"/>
      </w:r>
      <w:r>
        <w:fldChar w:fldCharType="end"/>
      </w:r>
    </w:p>
    <w:p>
      <w:pPr>
        <w:pStyle w:val="23"/>
        <w:tabs>
          <w:tab w:val="right" w:leader="dot" w:pos="8306"/>
          <w:tab w:val="clear" w:pos="840"/>
          <w:tab w:val="clear" w:pos="8296"/>
        </w:tabs>
      </w:pPr>
      <w:r>
        <w:fldChar w:fldCharType="begin"/>
      </w:r>
      <w:r>
        <w:instrText xml:space="preserve"> HYPERLINK \l "_Toc23368" </w:instrText>
      </w:r>
      <w:r>
        <w:fldChar w:fldCharType="separate"/>
      </w:r>
      <w:r>
        <w:rPr>
          <w:rFonts w:hint="eastAsia" w:ascii="宋体" w:hAnsi="宋体" w:cs="宋体"/>
        </w:rPr>
        <w:t>13.2 交货地点</w:t>
      </w:r>
      <w:r>
        <w:tab/>
      </w:r>
      <w:r>
        <w:fldChar w:fldCharType="begin"/>
      </w:r>
      <w:r>
        <w:instrText xml:space="preserve"> PAGEREF _Toc23368 \h </w:instrText>
      </w:r>
      <w:r>
        <w:fldChar w:fldCharType="separate"/>
      </w:r>
      <w:r>
        <w:t>33</w:t>
      </w:r>
      <w:r>
        <w:fldChar w:fldCharType="end"/>
      </w:r>
      <w:r>
        <w:fldChar w:fldCharType="end"/>
      </w:r>
    </w:p>
    <w:p>
      <w:pPr>
        <w:pStyle w:val="22"/>
        <w:tabs>
          <w:tab w:val="right" w:leader="dot" w:pos="8306"/>
          <w:tab w:val="clear" w:pos="420"/>
          <w:tab w:val="clear" w:pos="8296"/>
        </w:tabs>
      </w:pPr>
      <w:r>
        <w:fldChar w:fldCharType="begin"/>
      </w:r>
      <w:r>
        <w:instrText xml:space="preserve"> HYPERLINK \l "_Toc9849" </w:instrText>
      </w:r>
      <w:r>
        <w:fldChar w:fldCharType="separate"/>
      </w:r>
      <w:r>
        <w:rPr>
          <w:rFonts w:hint="eastAsia" w:ascii="宋体" w:hAnsi="宋体" w:cs="宋体"/>
        </w:rPr>
        <w:t>第14章 附件</w:t>
      </w:r>
      <w:r>
        <w:tab/>
      </w:r>
      <w:r>
        <w:fldChar w:fldCharType="begin"/>
      </w:r>
      <w:r>
        <w:instrText xml:space="preserve"> PAGEREF _Toc9849 \h </w:instrText>
      </w:r>
      <w:r>
        <w:fldChar w:fldCharType="separate"/>
      </w:r>
      <w:r>
        <w:t>34</w:t>
      </w:r>
      <w:r>
        <w:fldChar w:fldCharType="end"/>
      </w:r>
      <w:r>
        <w:fldChar w:fldCharType="end"/>
      </w:r>
    </w:p>
    <w:p>
      <w:pPr>
        <w:pStyle w:val="22"/>
        <w:tabs>
          <w:tab w:val="left" w:pos="1050"/>
        </w:tabs>
        <w:rPr>
          <w:rFonts w:ascii="宋体" w:hAnsi="宋体" w:cs="宋体"/>
          <w:sz w:val="24"/>
        </w:rPr>
        <w:sectPr>
          <w:footerReference r:id="rId4" w:type="first"/>
          <w:footerReference r:id="rId3" w:type="default"/>
          <w:pgSz w:w="11906" w:h="16838"/>
          <w:pgMar w:top="1440" w:right="1800" w:bottom="1440" w:left="1800" w:header="851" w:footer="992" w:gutter="0"/>
          <w:pgNumType w:fmt="upperRoman" w:start="1"/>
          <w:cols w:space="720" w:num="1"/>
          <w:docGrid w:type="lines" w:linePitch="312" w:charSpace="0"/>
        </w:sectPr>
      </w:pPr>
      <w:r>
        <w:rPr>
          <w:rFonts w:hint="eastAsia" w:ascii="宋体" w:hAnsi="宋体" w:cs="宋体"/>
        </w:rPr>
        <w:fldChar w:fldCharType="end"/>
      </w:r>
    </w:p>
    <w:p>
      <w:pPr>
        <w:pStyle w:val="71"/>
        <w:spacing w:before="312" w:after="156"/>
        <w:rPr>
          <w:rFonts w:ascii="宋体" w:hAnsi="宋体" w:eastAsia="宋体" w:cs="宋体"/>
        </w:rPr>
      </w:pPr>
      <w:bookmarkStart w:id="0" w:name="_Toc32265"/>
      <w:bookmarkStart w:id="1" w:name="_Toc12495"/>
      <w:bookmarkStart w:id="2" w:name="_Toc3726"/>
      <w:bookmarkStart w:id="3" w:name="_Toc14839"/>
      <w:bookmarkStart w:id="4" w:name="_Toc531081096"/>
      <w:bookmarkStart w:id="5" w:name="_Toc330048762"/>
      <w:bookmarkStart w:id="6" w:name="_Toc324962519"/>
      <w:bookmarkStart w:id="7" w:name="_Toc375835579"/>
      <w:r>
        <w:rPr>
          <w:rFonts w:hint="eastAsia" w:ascii="宋体" w:hAnsi="宋体" w:eastAsia="宋体" w:cs="宋体"/>
        </w:rPr>
        <w:t>总则</w:t>
      </w:r>
      <w:bookmarkEnd w:id="0"/>
      <w:bookmarkEnd w:id="1"/>
      <w:bookmarkEnd w:id="2"/>
      <w:bookmarkEnd w:id="3"/>
      <w:bookmarkEnd w:id="4"/>
    </w:p>
    <w:p>
      <w:pPr>
        <w:pStyle w:val="57"/>
        <w:rPr>
          <w:rFonts w:ascii="宋体" w:hAnsi="宋体" w:eastAsia="宋体" w:cs="宋体"/>
        </w:rPr>
      </w:pPr>
      <w:bookmarkStart w:id="8" w:name="_Toc531081097"/>
      <w:bookmarkStart w:id="9" w:name="_Toc3083"/>
      <w:bookmarkStart w:id="10" w:name="_Toc15253"/>
      <w:bookmarkStart w:id="11" w:name="_Toc13751"/>
      <w:bookmarkStart w:id="12" w:name="_Toc11906"/>
      <w:r>
        <w:rPr>
          <w:rFonts w:hint="eastAsia" w:ascii="宋体" w:hAnsi="宋体" w:eastAsia="宋体" w:cs="宋体"/>
        </w:rPr>
        <w:t>总体要求</w:t>
      </w:r>
      <w:bookmarkEnd w:id="8"/>
      <w:bookmarkEnd w:id="9"/>
      <w:bookmarkEnd w:id="10"/>
      <w:bookmarkEnd w:id="11"/>
      <w:bookmarkEnd w:id="12"/>
    </w:p>
    <w:p>
      <w:pPr>
        <w:pStyle w:val="51"/>
        <w:ind w:left="0" w:firstLine="0"/>
        <w:outlineLvl w:val="9"/>
        <w:rPr>
          <w:b w:val="0"/>
          <w:sz w:val="24"/>
        </w:rPr>
      </w:pPr>
      <w:r>
        <w:rPr>
          <w:rFonts w:hint="eastAsia"/>
          <w:b w:val="0"/>
          <w:sz w:val="24"/>
        </w:rPr>
        <w:t>本技术规格书适用于城发环保能源有限公司民权县生活垃圾焚烧发电项目</w:t>
      </w:r>
      <w:r>
        <w:rPr>
          <w:rFonts w:hint="eastAsia"/>
          <w:b w:val="0"/>
          <w:sz w:val="24"/>
          <w:lang w:val="zh-CN"/>
        </w:rPr>
        <w:t>全厂</w:t>
      </w:r>
      <w:r>
        <w:rPr>
          <w:rFonts w:hint="eastAsia"/>
          <w:b w:val="0"/>
          <w:sz w:val="24"/>
        </w:rPr>
        <w:t>防火门监控系统设计、工程应用设计、图纸设计、设备供货、系统安装调试、工程交验等方面的技术要求。</w:t>
      </w:r>
    </w:p>
    <w:p>
      <w:pPr>
        <w:pStyle w:val="51"/>
        <w:ind w:left="0" w:firstLine="0"/>
        <w:outlineLvl w:val="9"/>
        <w:rPr>
          <w:b w:val="0"/>
          <w:sz w:val="24"/>
        </w:rPr>
      </w:pPr>
      <w:r>
        <w:rPr>
          <w:rFonts w:hint="eastAsia"/>
          <w:b w:val="0"/>
          <w:sz w:val="24"/>
        </w:rPr>
        <w:t>本技术规格书提出的是最低限度的技术要求，并未对一切技术细节做出规定，也未充分引述有关标准和规范的条文。投标方保证提供符合本技术规格书和最新工业和消防标准的优质产品。</w:t>
      </w:r>
    </w:p>
    <w:p>
      <w:pPr>
        <w:pStyle w:val="51"/>
        <w:ind w:left="0" w:firstLine="0"/>
        <w:outlineLvl w:val="9"/>
        <w:rPr>
          <w:b w:val="0"/>
          <w:sz w:val="24"/>
        </w:rPr>
      </w:pPr>
      <w:r>
        <w:rPr>
          <w:rFonts w:hint="eastAsia"/>
          <w:b w:val="0"/>
          <w:sz w:val="24"/>
        </w:rPr>
        <w:t>防火门监控系统的设计，除执行本技术规格书外，还符合国家现行的有关标准、规范和规定。本技术规格书所使用的标准如与投标方所执行的标准发生矛盾时，按较高标准执行。</w:t>
      </w:r>
    </w:p>
    <w:p>
      <w:pPr>
        <w:pStyle w:val="51"/>
        <w:ind w:left="0" w:firstLine="0"/>
        <w:outlineLvl w:val="9"/>
        <w:rPr>
          <w:b w:val="0"/>
          <w:sz w:val="24"/>
        </w:rPr>
      </w:pPr>
      <w:r>
        <w:rPr>
          <w:rFonts w:hint="eastAsia"/>
          <w:b w:val="0"/>
          <w:sz w:val="24"/>
        </w:rPr>
        <w:t>本技术规格书与合同正文具有同等效力，双方的技术联络、配合文件和有关的会议纪要也与合同正文具有同等效力。</w:t>
      </w:r>
    </w:p>
    <w:p>
      <w:pPr>
        <w:pStyle w:val="51"/>
        <w:wordWrap w:val="0"/>
        <w:ind w:left="0" w:firstLine="0"/>
        <w:outlineLvl w:val="9"/>
        <w:rPr>
          <w:b w:val="0"/>
          <w:sz w:val="24"/>
        </w:rPr>
      </w:pPr>
      <w:r>
        <w:rPr>
          <w:rFonts w:hint="eastAsia"/>
          <w:b w:val="0"/>
          <w:sz w:val="24"/>
        </w:rPr>
        <w:t>如果投标方对本技术规格书的某些条款提出异议，则必须以书面形式提出，如无异议，则意味着投标方提供的设备完全符合本招标书的要求。如有异议，应在投标文件中以“对招标书的意见和同招标书的差异”为标题的专门章节中加以详细描述。</w:t>
      </w:r>
    </w:p>
    <w:p>
      <w:pPr>
        <w:pStyle w:val="51"/>
        <w:wordWrap w:val="0"/>
        <w:ind w:left="0" w:firstLine="0"/>
        <w:outlineLvl w:val="9"/>
        <w:rPr>
          <w:b w:val="0"/>
          <w:sz w:val="24"/>
        </w:rPr>
      </w:pPr>
      <w:r>
        <w:rPr>
          <w:rFonts w:hint="eastAsia"/>
          <w:b w:val="0"/>
          <w:sz w:val="24"/>
        </w:rPr>
        <w:t>设备、系统采用的专利涉及到的全部费用均被认为已包含在设备报价中，投标方保证招标方不承担有关设备专利的一切责任。</w:t>
      </w:r>
    </w:p>
    <w:p>
      <w:pPr>
        <w:pStyle w:val="51"/>
        <w:wordWrap w:val="0"/>
        <w:ind w:left="0" w:firstLine="0"/>
        <w:outlineLvl w:val="9"/>
        <w:rPr>
          <w:b w:val="0"/>
          <w:sz w:val="24"/>
        </w:rPr>
      </w:pPr>
      <w:r>
        <w:rPr>
          <w:rFonts w:hint="eastAsia"/>
          <w:b w:val="0"/>
          <w:sz w:val="24"/>
        </w:rPr>
        <w:t>招标方在联络会和设计过程中对于投标方设计方案和图纸的确认，并不代表招标方将为系统的设计承担责任，投标方完全保证所供系统的安全可靠性、合理性、完整性和优良性。无论是否经过招标方确认，投标方都对系统中的缺陷、不足和与合同不符的地方进行修改、补充或更换，且不发生费用。</w:t>
      </w:r>
    </w:p>
    <w:p>
      <w:pPr>
        <w:pStyle w:val="51"/>
        <w:wordWrap w:val="0"/>
        <w:ind w:left="0" w:firstLine="0"/>
        <w:outlineLvl w:val="9"/>
        <w:rPr>
          <w:b w:val="0"/>
          <w:sz w:val="24"/>
        </w:rPr>
      </w:pPr>
      <w:r>
        <w:rPr>
          <w:rFonts w:hint="eastAsia"/>
          <w:b w:val="0"/>
          <w:sz w:val="24"/>
        </w:rPr>
        <w:t>本工程防火门监控系统采用“交钥匙”工程方式，招标方仅负责机柜外部电源供给，其余均由投标方负责。</w:t>
      </w:r>
    </w:p>
    <w:p>
      <w:pPr>
        <w:pStyle w:val="51"/>
        <w:wordWrap w:val="0"/>
        <w:ind w:left="0" w:firstLine="0"/>
        <w:outlineLvl w:val="9"/>
        <w:rPr>
          <w:b w:val="0"/>
          <w:sz w:val="24"/>
        </w:rPr>
      </w:pPr>
      <w:r>
        <w:rPr>
          <w:rFonts w:hint="eastAsia"/>
          <w:b w:val="0"/>
          <w:sz w:val="24"/>
        </w:rPr>
        <w:t>为保证工程的顺利实施，本工程投标方中标后，不允许再进行工程分包。</w:t>
      </w:r>
    </w:p>
    <w:p>
      <w:pPr>
        <w:pStyle w:val="51"/>
        <w:wordWrap w:val="0"/>
        <w:ind w:left="0" w:firstLine="0"/>
        <w:outlineLvl w:val="9"/>
        <w:rPr>
          <w:b w:val="0"/>
          <w:sz w:val="24"/>
        </w:rPr>
      </w:pPr>
      <w:r>
        <w:rPr>
          <w:rFonts w:hint="eastAsia"/>
          <w:b w:val="0"/>
          <w:sz w:val="24"/>
        </w:rPr>
        <w:t>投标方可根据的实际工程经验，自行确定投标报价时安装材料数量，投标方无条件满足现场施工需求。电缆及安装材料为包死价，施工工程中无论数量增减均不再进行价格调整。</w:t>
      </w:r>
    </w:p>
    <w:p>
      <w:pPr>
        <w:pStyle w:val="51"/>
        <w:wordWrap w:val="0"/>
        <w:ind w:left="0" w:firstLine="0"/>
        <w:outlineLvl w:val="9"/>
        <w:rPr>
          <w:b w:val="0"/>
          <w:sz w:val="24"/>
        </w:rPr>
      </w:pPr>
      <w:r>
        <w:rPr>
          <w:rFonts w:hint="eastAsia"/>
          <w:b w:val="0"/>
          <w:sz w:val="24"/>
        </w:rPr>
        <w:t>投标方根据技术规格书以及附图，结合工程设计、施工经验，提供初步的防火门监控系统图、布置图、电气接线图等图纸。</w:t>
      </w:r>
    </w:p>
    <w:p>
      <w:pPr>
        <w:pStyle w:val="51"/>
        <w:wordWrap w:val="0"/>
        <w:ind w:left="0" w:firstLine="0"/>
        <w:outlineLvl w:val="9"/>
        <w:rPr>
          <w:b w:val="0"/>
          <w:sz w:val="24"/>
        </w:rPr>
      </w:pPr>
      <w:r>
        <w:rPr>
          <w:rFonts w:hint="eastAsia"/>
          <w:b w:val="0"/>
          <w:sz w:val="24"/>
        </w:rPr>
        <w:t>投标方承诺所提供的设备及设计，最终满足技术规格的要求。在合同签订、合同执行过程中，如发现投标书中条款、供货范围、说明、图纸与招标书存在差异，以技术规格或以有利于招标方的理解为准，投标方承诺不增加费用。</w:t>
      </w:r>
    </w:p>
    <w:p>
      <w:pPr>
        <w:pStyle w:val="51"/>
        <w:wordWrap w:val="0"/>
        <w:ind w:left="0" w:firstLine="0"/>
        <w:outlineLvl w:val="9"/>
        <w:rPr>
          <w:b w:val="0"/>
          <w:sz w:val="24"/>
        </w:rPr>
      </w:pPr>
      <w:r>
        <w:rPr>
          <w:rFonts w:hint="eastAsia"/>
          <w:b w:val="0"/>
          <w:sz w:val="24"/>
        </w:rPr>
        <w:t>投标方负责组织当地消防部门对招标方全厂消防系统设计审查、建档、验收、检测工作，检测和验收费用由投标方负责。</w:t>
      </w:r>
    </w:p>
    <w:p>
      <w:pPr>
        <w:pStyle w:val="51"/>
        <w:wordWrap w:val="0"/>
        <w:ind w:left="0" w:firstLine="0"/>
        <w:outlineLvl w:val="9"/>
        <w:rPr>
          <w:b w:val="0"/>
          <w:sz w:val="24"/>
        </w:rPr>
      </w:pPr>
      <w:r>
        <w:rPr>
          <w:rFonts w:hint="eastAsia"/>
          <w:b w:val="0"/>
          <w:sz w:val="24"/>
        </w:rPr>
        <w:t>投标方对系统的完整性负责，以能满足用户安装、运行要求为原则，如在供货范围中没有涉及的，但对于属于系统运行、调试和施工所必须的设备和部件，也属投标方的供货范围，投标方应免费补充。</w:t>
      </w:r>
    </w:p>
    <w:p>
      <w:pPr>
        <w:pStyle w:val="51"/>
        <w:wordWrap w:val="0"/>
        <w:ind w:left="0" w:firstLine="0"/>
        <w:outlineLvl w:val="9"/>
        <w:rPr>
          <w:b w:val="0"/>
          <w:sz w:val="24"/>
        </w:rPr>
      </w:pPr>
      <w:r>
        <w:rPr>
          <w:rFonts w:hint="eastAsia"/>
          <w:b w:val="0"/>
          <w:sz w:val="24"/>
        </w:rPr>
        <w:t>投标方所提供的产品，应是技术和工艺成熟先进，并经过多年连续运行实践已证明是成熟、安全、可靠的优质产品。</w:t>
      </w:r>
    </w:p>
    <w:p>
      <w:pPr>
        <w:pStyle w:val="51"/>
        <w:wordWrap w:val="0"/>
        <w:ind w:left="0" w:firstLine="0"/>
        <w:outlineLvl w:val="9"/>
        <w:rPr>
          <w:b w:val="0"/>
          <w:sz w:val="24"/>
        </w:rPr>
      </w:pPr>
      <w:r>
        <w:rPr>
          <w:rFonts w:hint="eastAsia"/>
          <w:b w:val="0"/>
          <w:sz w:val="24"/>
        </w:rPr>
        <w:t>在签订合同之后，招标方有权提出因规范标准和规程发生变化而产生的一些补充要求，具体项目由双方共同商定。</w:t>
      </w:r>
    </w:p>
    <w:p>
      <w:pPr>
        <w:pStyle w:val="51"/>
        <w:wordWrap w:val="0"/>
        <w:ind w:left="0" w:firstLine="0"/>
        <w:outlineLvl w:val="9"/>
        <w:rPr>
          <w:b w:val="0"/>
          <w:sz w:val="24"/>
        </w:rPr>
      </w:pPr>
      <w:r>
        <w:rPr>
          <w:rFonts w:hint="eastAsia"/>
          <w:b w:val="0"/>
          <w:sz w:val="24"/>
        </w:rPr>
        <w:t>本设备所有外购件，投标方应提供不少于三家拟选知名厂家产品，供招标方选择确认，招标方有权选择其中任意一家投标方提供的拟选厂家产品。招标方的审查并不代表能减轻投标方对其所应承担的相应责任。</w:t>
      </w:r>
    </w:p>
    <w:p>
      <w:pPr>
        <w:pStyle w:val="51"/>
        <w:wordWrap w:val="0"/>
        <w:ind w:left="0" w:firstLine="0"/>
        <w:outlineLvl w:val="9"/>
        <w:rPr>
          <w:b w:val="0"/>
          <w:sz w:val="24"/>
        </w:rPr>
      </w:pPr>
      <w:bookmarkStart w:id="13" w:name="_Toc283717945"/>
      <w:bookmarkEnd w:id="13"/>
      <w:r>
        <w:rPr>
          <w:rFonts w:hint="eastAsia"/>
          <w:b w:val="0"/>
          <w:sz w:val="24"/>
        </w:rPr>
        <w:t>本工程全厂设备实施KKS编码，KKS编码由招标人委托的设计单位统一编制，投标人提交的最终图纸中所有设备及设备铭牌上均应标注统一编制的KKS编码。投标人提交的最终图纸或设备铭牌上未标注正确的KKS编码，招标人有权扣除投标人部分质量保证金。KKS 编码规则和具体要求如下：</w:t>
      </w:r>
    </w:p>
    <w:p>
      <w:pPr>
        <w:widowControl/>
        <w:spacing w:line="360" w:lineRule="auto"/>
        <w:ind w:firstLine="480" w:firstLineChars="200"/>
        <w:jc w:val="left"/>
        <w:rPr>
          <w:rFonts w:ascii="宋体" w:hAnsi="宋体" w:cs="宋体"/>
          <w:sz w:val="24"/>
        </w:rPr>
      </w:pPr>
      <w:r>
        <w:rPr>
          <w:rFonts w:hint="eastAsia" w:ascii="宋体" w:hAnsi="宋体" w:cs="宋体"/>
          <w:sz w:val="24"/>
        </w:rPr>
        <w:t>(1)KKS 编码规则:投标人KKS编码按照《电厂标识系统编码标准》GB/T 50549-2010规范执行。</w:t>
      </w:r>
    </w:p>
    <w:p>
      <w:pPr>
        <w:widowControl/>
        <w:spacing w:line="360" w:lineRule="auto"/>
        <w:ind w:firstLine="480" w:firstLineChars="200"/>
        <w:jc w:val="left"/>
        <w:rPr>
          <w:rFonts w:ascii="宋体" w:hAnsi="宋体" w:cs="宋体"/>
          <w:sz w:val="24"/>
        </w:rPr>
      </w:pPr>
      <w:r>
        <w:rPr>
          <w:rFonts w:hint="eastAsia" w:ascii="宋体" w:hAnsi="宋体" w:cs="宋体"/>
          <w:sz w:val="24"/>
        </w:rPr>
        <w:t>(2)KKS 编码要求:</w:t>
      </w:r>
    </w:p>
    <w:p>
      <w:pPr>
        <w:widowControl/>
        <w:spacing w:line="360" w:lineRule="auto"/>
        <w:ind w:firstLine="480" w:firstLineChars="200"/>
        <w:jc w:val="left"/>
        <w:rPr>
          <w:rFonts w:ascii="宋体" w:hAnsi="宋体" w:cs="宋体"/>
          <w:sz w:val="24"/>
        </w:rPr>
      </w:pPr>
      <w:r>
        <w:rPr>
          <w:rFonts w:hint="eastAsia" w:ascii="宋体" w:hAnsi="宋体" w:cs="宋体"/>
          <w:sz w:val="24"/>
        </w:rPr>
        <w:t>a. 具体要求:</w:t>
      </w:r>
    </w:p>
    <w:p>
      <w:pPr>
        <w:widowControl/>
        <w:spacing w:line="360" w:lineRule="auto"/>
        <w:ind w:firstLine="480" w:firstLineChars="200"/>
        <w:jc w:val="left"/>
        <w:rPr>
          <w:rFonts w:ascii="宋体" w:hAnsi="宋体" w:cs="宋体"/>
          <w:sz w:val="24"/>
        </w:rPr>
      </w:pPr>
      <w:r>
        <w:rPr>
          <w:rFonts w:hint="eastAsia" w:ascii="宋体" w:hAnsi="宋体" w:cs="宋体"/>
          <w:sz w:val="24"/>
        </w:rPr>
        <w:t xml:space="preserve">唯一性：无重码，代码无二义性； </w:t>
      </w:r>
    </w:p>
    <w:p>
      <w:pPr>
        <w:widowControl/>
        <w:spacing w:line="360" w:lineRule="auto"/>
        <w:ind w:firstLine="480" w:firstLineChars="200"/>
        <w:jc w:val="left"/>
        <w:rPr>
          <w:rFonts w:ascii="宋体" w:hAnsi="宋体" w:cs="宋体"/>
          <w:sz w:val="24"/>
        </w:rPr>
      </w:pPr>
      <w:r>
        <w:rPr>
          <w:rFonts w:hint="eastAsia" w:ascii="宋体" w:hAnsi="宋体" w:cs="宋体"/>
          <w:sz w:val="24"/>
        </w:rPr>
        <w:t xml:space="preserve">合理性：代码结构与设备分类体系相适应； </w:t>
      </w:r>
    </w:p>
    <w:p>
      <w:pPr>
        <w:widowControl/>
        <w:spacing w:line="360" w:lineRule="auto"/>
        <w:ind w:firstLine="480" w:firstLineChars="200"/>
        <w:jc w:val="left"/>
        <w:rPr>
          <w:rFonts w:ascii="宋体" w:hAnsi="宋体" w:cs="宋体"/>
          <w:sz w:val="24"/>
        </w:rPr>
      </w:pPr>
      <w:r>
        <w:rPr>
          <w:rFonts w:hint="eastAsia" w:ascii="宋体" w:hAnsi="宋体" w:cs="宋体"/>
          <w:sz w:val="24"/>
        </w:rPr>
        <w:t xml:space="preserve">实用性：易理解、易记、易区别。 </w:t>
      </w:r>
    </w:p>
    <w:p>
      <w:pPr>
        <w:widowControl/>
        <w:spacing w:line="360" w:lineRule="auto"/>
        <w:ind w:firstLine="480" w:firstLineChars="200"/>
        <w:jc w:val="left"/>
        <w:rPr>
          <w:rFonts w:ascii="宋体" w:hAnsi="宋体" w:cs="宋体"/>
          <w:sz w:val="24"/>
        </w:rPr>
      </w:pPr>
      <w:r>
        <w:rPr>
          <w:rFonts w:hint="eastAsia" w:ascii="宋体" w:hAnsi="宋体" w:cs="宋体"/>
          <w:sz w:val="24"/>
        </w:rPr>
        <w:t>b. 投标人需按照设计院提供的KKS编码对所供应的所有建（构）筑物、系统、设备实施KKS编码，以便于招标人对全厂的设备管理；</w:t>
      </w:r>
    </w:p>
    <w:p>
      <w:pPr>
        <w:widowControl/>
        <w:spacing w:line="360" w:lineRule="auto"/>
        <w:ind w:firstLine="480" w:firstLineChars="200"/>
        <w:jc w:val="left"/>
        <w:rPr>
          <w:rFonts w:ascii="宋体" w:hAnsi="宋体" w:cs="宋体"/>
          <w:sz w:val="24"/>
        </w:rPr>
      </w:pPr>
      <w:r>
        <w:rPr>
          <w:rFonts w:hint="eastAsia" w:ascii="宋体" w:hAnsi="宋体" w:cs="宋体"/>
          <w:sz w:val="24"/>
        </w:rPr>
        <w:t>c. 投标人所供应设备上的KKS编码需达设备级，符合设备及回路现场安装的实际布置；</w:t>
      </w:r>
    </w:p>
    <w:p>
      <w:pPr>
        <w:widowControl/>
        <w:spacing w:line="360" w:lineRule="auto"/>
        <w:ind w:firstLine="480" w:firstLineChars="200"/>
        <w:jc w:val="left"/>
        <w:rPr>
          <w:rFonts w:ascii="宋体" w:hAnsi="宋体" w:cs="宋体"/>
          <w:sz w:val="24"/>
        </w:rPr>
      </w:pPr>
      <w:r>
        <w:rPr>
          <w:rFonts w:hint="eastAsia" w:ascii="宋体" w:hAnsi="宋体" w:cs="宋体"/>
          <w:sz w:val="24"/>
        </w:rPr>
        <w:t xml:space="preserve">d. 投标人需根据设计院的编码进度和要求及时向设计院提供所供设备的清册和图纸，以便设计院进行KKS编码； </w:t>
      </w:r>
    </w:p>
    <w:p>
      <w:pPr>
        <w:widowControl/>
        <w:spacing w:line="360" w:lineRule="auto"/>
        <w:ind w:firstLine="480" w:firstLineChars="200"/>
        <w:jc w:val="left"/>
        <w:rPr>
          <w:rFonts w:ascii="宋体" w:hAnsi="宋体" w:cs="宋体"/>
          <w:sz w:val="24"/>
        </w:rPr>
      </w:pPr>
      <w:r>
        <w:rPr>
          <w:rFonts w:hint="eastAsia" w:ascii="宋体" w:hAnsi="宋体" w:cs="宋体"/>
          <w:sz w:val="24"/>
        </w:rPr>
        <w:t>e. 投标人所供应设备上的KKS编码需确保与设计院提供的KKS编码一致，以方便招标人查询设备标识、设备台账和相关备品配件存贮及使用情况；</w:t>
      </w:r>
    </w:p>
    <w:p>
      <w:pPr>
        <w:widowControl/>
        <w:spacing w:line="360" w:lineRule="auto"/>
        <w:ind w:firstLine="480" w:firstLineChars="200"/>
        <w:jc w:val="left"/>
        <w:rPr>
          <w:rFonts w:ascii="宋体" w:hAnsi="宋体" w:cs="宋体"/>
          <w:sz w:val="24"/>
        </w:rPr>
      </w:pPr>
      <w:r>
        <w:rPr>
          <w:rFonts w:hint="eastAsia" w:ascii="宋体" w:hAnsi="宋体" w:cs="宋体"/>
          <w:sz w:val="24"/>
        </w:rPr>
        <w:t>f. 投标人应对接收到的KKS编码进行核对以确保准确无误，如发现KKS编码清册中有明显的错误时，应及时向招标人提出；</w:t>
      </w:r>
    </w:p>
    <w:p>
      <w:pPr>
        <w:widowControl/>
        <w:tabs>
          <w:tab w:val="left" w:pos="510"/>
        </w:tabs>
        <w:spacing w:line="360" w:lineRule="auto"/>
        <w:ind w:firstLine="480" w:firstLineChars="200"/>
        <w:jc w:val="left"/>
        <w:rPr>
          <w:rFonts w:ascii="宋体" w:hAnsi="宋体" w:cs="宋体"/>
          <w:sz w:val="24"/>
        </w:rPr>
      </w:pPr>
      <w:r>
        <w:rPr>
          <w:rFonts w:hint="eastAsia" w:ascii="宋体" w:hAnsi="宋体" w:cs="宋体"/>
          <w:sz w:val="24"/>
        </w:rPr>
        <w:t>g. 投标人供应设备时需包含KKS编码清册和图纸，最终图纸中所有设备及设备铭牌上均应标注统一编制的KKS编码。</w:t>
      </w:r>
    </w:p>
    <w:p>
      <w:pPr>
        <w:spacing w:line="360" w:lineRule="auto"/>
        <w:rPr>
          <w:rFonts w:ascii="宋体" w:hAnsi="宋体" w:cs="宋体"/>
          <w:color w:val="000000"/>
          <w:sz w:val="24"/>
        </w:rPr>
      </w:pPr>
    </w:p>
    <w:p>
      <w:pPr>
        <w:pStyle w:val="71"/>
        <w:spacing w:before="312" w:after="156"/>
        <w:rPr>
          <w:rFonts w:ascii="宋体" w:hAnsi="宋体" w:eastAsia="宋体" w:cs="宋体"/>
        </w:rPr>
      </w:pPr>
      <w:bookmarkStart w:id="14" w:name="_Toc14991"/>
      <w:bookmarkStart w:id="15" w:name="_Toc531081099"/>
      <w:bookmarkStart w:id="16" w:name="_Toc24772"/>
      <w:bookmarkStart w:id="17" w:name="_Toc23457"/>
      <w:bookmarkStart w:id="18" w:name="_Toc29967"/>
      <w:r>
        <w:rPr>
          <w:rFonts w:hint="eastAsia" w:ascii="宋体" w:hAnsi="宋体" w:eastAsia="宋体" w:cs="宋体"/>
        </w:rPr>
        <w:t>工程概述</w:t>
      </w:r>
      <w:bookmarkEnd w:id="5"/>
      <w:bookmarkEnd w:id="6"/>
      <w:bookmarkEnd w:id="7"/>
      <w:bookmarkEnd w:id="14"/>
      <w:bookmarkEnd w:id="15"/>
      <w:bookmarkEnd w:id="16"/>
      <w:bookmarkEnd w:id="17"/>
      <w:bookmarkEnd w:id="18"/>
    </w:p>
    <w:p>
      <w:pPr>
        <w:pStyle w:val="53"/>
        <w:rPr>
          <w:rFonts w:ascii="宋体" w:hAnsi="宋体" w:cs="宋体"/>
        </w:rPr>
      </w:pPr>
    </w:p>
    <w:p>
      <w:pPr>
        <w:pStyle w:val="57"/>
        <w:widowControl w:val="0"/>
        <w:ind w:firstLine="480"/>
        <w:rPr>
          <w:rFonts w:ascii="宋体" w:hAnsi="宋体" w:cs="宋体"/>
          <w:kern w:val="0"/>
          <w:lang w:val="en-AU"/>
        </w:rPr>
      </w:pPr>
      <w:r>
        <w:rPr>
          <w:rFonts w:hint="eastAsia" w:ascii="宋体" w:hAnsi="宋体" w:eastAsia="宋体" w:cs="宋体"/>
          <w:kern w:val="0"/>
          <w:lang w:val="en-AU"/>
        </w:rPr>
        <w:t>项目名称</w:t>
      </w:r>
    </w:p>
    <w:p>
      <w:pPr>
        <w:spacing w:line="360" w:lineRule="auto"/>
        <w:ind w:firstLine="480" w:firstLineChars="200"/>
        <w:rPr>
          <w:rFonts w:hint="eastAsia" w:ascii="宋体" w:hAnsi="宋体" w:eastAsia="宋体" w:cs="宋体"/>
          <w:bCs/>
          <w:color w:val="000000"/>
          <w:kern w:val="0"/>
          <w:lang w:val="en-AU"/>
        </w:rPr>
      </w:pPr>
      <w:r>
        <w:rPr>
          <w:rFonts w:hint="eastAsia" w:ascii="宋体" w:hAnsi="宋体" w:eastAsia="宋体" w:cs="宋体"/>
          <w:bCs/>
          <w:color w:val="000000"/>
          <w:kern w:val="0"/>
          <w:sz w:val="24"/>
        </w:rPr>
        <w:t>民权县</w:t>
      </w:r>
      <w:r>
        <w:rPr>
          <w:rFonts w:hint="eastAsia" w:ascii="宋体" w:hAnsi="宋体" w:eastAsia="宋体" w:cs="宋体"/>
          <w:bCs/>
          <w:color w:val="000000"/>
          <w:kern w:val="0"/>
          <w:sz w:val="24"/>
          <w:lang w:val="en-AU"/>
        </w:rPr>
        <w:t>生活垃圾焚烧发电项目。</w:t>
      </w:r>
    </w:p>
    <w:p>
      <w:pPr>
        <w:pStyle w:val="57"/>
        <w:widowControl w:val="0"/>
        <w:ind w:firstLine="480"/>
        <w:rPr>
          <w:rFonts w:hint="eastAsia" w:ascii="宋体" w:hAnsi="宋体" w:eastAsia="宋体" w:cs="宋体"/>
          <w:kern w:val="0"/>
          <w:lang w:val="en-AU"/>
        </w:rPr>
      </w:pPr>
      <w:r>
        <w:rPr>
          <w:rFonts w:hint="eastAsia" w:ascii="宋体" w:hAnsi="宋体" w:eastAsia="宋体" w:cs="宋体"/>
          <w:kern w:val="0"/>
          <w:lang w:val="en-AU"/>
        </w:rPr>
        <w:t>项目地址</w:t>
      </w:r>
    </w:p>
    <w:p>
      <w:pPr>
        <w:pStyle w:val="53"/>
        <w:rPr>
          <w:rFonts w:hint="eastAsia" w:ascii="宋体" w:hAnsi="宋体" w:eastAsia="宋体" w:cs="宋体"/>
          <w:kern w:val="0"/>
        </w:rPr>
      </w:pPr>
      <w:r>
        <w:rPr>
          <w:rFonts w:hint="eastAsia" w:ascii="宋体" w:hAnsi="宋体" w:eastAsia="宋体" w:cs="宋体"/>
          <w:color w:val="000000"/>
        </w:rPr>
        <w:t>本项目位于民权县静脉产业园区东南部，</w:t>
      </w:r>
      <w:r>
        <w:rPr>
          <w:rFonts w:hint="eastAsia" w:ascii="宋体" w:hAnsi="宋体" w:eastAsia="宋体" w:cs="宋体"/>
          <w:bCs/>
          <w:color w:val="000000"/>
        </w:rPr>
        <w:t>310国道与西环路交叉口西侧</w:t>
      </w:r>
      <w:r>
        <w:rPr>
          <w:rFonts w:hint="eastAsia" w:ascii="宋体" w:hAnsi="宋体" w:eastAsia="宋体" w:cs="宋体"/>
          <w:color w:val="000000"/>
        </w:rPr>
        <w:t>。厂址西距民权县城中心城区约4.0km,距鄂中化肥有限公司约100m，距老城干渠约55m；西北距西王庄村约470m；北距陇海铁路约500m；南距G310国道约40m。进厂道路从G310国道引接。</w:t>
      </w:r>
    </w:p>
    <w:p>
      <w:pPr>
        <w:pStyle w:val="57"/>
        <w:widowControl w:val="0"/>
        <w:ind w:firstLine="480"/>
        <w:rPr>
          <w:rFonts w:ascii="宋体" w:hAnsi="宋体" w:cs="宋体"/>
          <w:kern w:val="0"/>
          <w:lang w:val="en-AU"/>
        </w:rPr>
      </w:pPr>
      <w:r>
        <w:rPr>
          <w:rFonts w:hint="eastAsia" w:ascii="宋体" w:hAnsi="宋体" w:eastAsia="宋体" w:cs="宋体"/>
          <w:kern w:val="0"/>
          <w:lang w:val="en-AU"/>
        </w:rPr>
        <w:t>项目规模</w:t>
      </w:r>
    </w:p>
    <w:p>
      <w:pPr>
        <w:pStyle w:val="53"/>
        <w:rPr>
          <w:rFonts w:ascii="宋体" w:hAnsi="宋体" w:cs="宋体"/>
          <w:kern w:val="0"/>
          <w:lang w:val="en-AU"/>
        </w:rPr>
      </w:pPr>
      <w:r>
        <w:rPr>
          <w:rFonts w:hint="eastAsia" w:ascii="宋体" w:hAnsi="宋体" w:cs="宋体"/>
          <w:kern w:val="0"/>
          <w:lang w:val="en-AU"/>
        </w:rPr>
        <w:t>该项目日处理生活垃圾</w:t>
      </w:r>
      <w:r>
        <w:rPr>
          <w:rFonts w:hint="eastAsia" w:ascii="宋体" w:hAnsi="宋体" w:cs="宋体"/>
          <w:kern w:val="0"/>
        </w:rPr>
        <w:t>600</w:t>
      </w:r>
      <w:r>
        <w:rPr>
          <w:rFonts w:hint="eastAsia" w:ascii="宋体" w:hAnsi="宋体" w:cs="宋体"/>
          <w:kern w:val="0"/>
          <w:lang w:val="en-AU"/>
        </w:rPr>
        <w:t xml:space="preserve"> 吨，年处理能力 </w:t>
      </w:r>
      <w:r>
        <w:rPr>
          <w:rFonts w:hint="eastAsia" w:ascii="宋体" w:hAnsi="宋体" w:cs="宋体"/>
          <w:kern w:val="0"/>
        </w:rPr>
        <w:t>21.9</w:t>
      </w:r>
      <w:r>
        <w:rPr>
          <w:rFonts w:hint="eastAsia" w:ascii="宋体" w:hAnsi="宋体" w:cs="宋体"/>
          <w:kern w:val="0"/>
          <w:lang w:val="en-AU"/>
        </w:rPr>
        <w:t xml:space="preserve"> 万吨。配置</w:t>
      </w:r>
      <w:r>
        <w:rPr>
          <w:rFonts w:hint="eastAsia" w:ascii="宋体" w:hAnsi="宋体" w:cs="宋体"/>
          <w:kern w:val="0"/>
        </w:rPr>
        <w:t>2</w:t>
      </w:r>
      <w:r>
        <w:rPr>
          <w:rFonts w:hint="eastAsia" w:ascii="宋体" w:hAnsi="宋体" w:cs="宋体"/>
          <w:kern w:val="0"/>
          <w:lang w:val="en-AU"/>
        </w:rPr>
        <w:t>×</w:t>
      </w:r>
      <w:r>
        <w:rPr>
          <w:rFonts w:hint="eastAsia" w:ascii="宋体" w:hAnsi="宋体" w:cs="宋体"/>
          <w:kern w:val="0"/>
        </w:rPr>
        <w:t>300</w:t>
      </w:r>
      <w:r>
        <w:rPr>
          <w:rFonts w:hint="eastAsia" w:ascii="宋体" w:hAnsi="宋体" w:cs="宋体"/>
          <w:kern w:val="0"/>
          <w:lang w:val="en-AU"/>
        </w:rPr>
        <w:t>t/d机械炉排炉+</w:t>
      </w:r>
      <w:r>
        <w:rPr>
          <w:rFonts w:hint="eastAsia" w:ascii="宋体" w:hAnsi="宋体" w:cs="宋体"/>
          <w:kern w:val="0"/>
        </w:rPr>
        <w:t>1</w:t>
      </w:r>
      <w:r>
        <w:rPr>
          <w:rFonts w:hint="eastAsia" w:ascii="宋体" w:hAnsi="宋体" w:cs="宋体"/>
          <w:kern w:val="0"/>
          <w:lang w:val="en-AU"/>
        </w:rPr>
        <w:t>×</w:t>
      </w:r>
      <w:r>
        <w:rPr>
          <w:rFonts w:hint="eastAsia" w:ascii="宋体" w:hAnsi="宋体" w:cs="宋体"/>
          <w:kern w:val="0"/>
        </w:rPr>
        <w:t>12</w:t>
      </w:r>
      <w:r>
        <w:rPr>
          <w:rFonts w:hint="eastAsia" w:ascii="宋体" w:hAnsi="宋体" w:cs="宋体"/>
          <w:kern w:val="0"/>
          <w:lang w:val="en-AU"/>
        </w:rPr>
        <w:t xml:space="preserve">MW 凝汽式汽轮发电机组，配套新建处理能力 </w:t>
      </w:r>
      <w:r>
        <w:rPr>
          <w:rFonts w:hint="eastAsia" w:ascii="宋体" w:hAnsi="宋体" w:cs="宋体"/>
          <w:kern w:val="0"/>
        </w:rPr>
        <w:t>180</w:t>
      </w:r>
      <w:r>
        <w:rPr>
          <w:rFonts w:hint="eastAsia" w:ascii="宋体" w:hAnsi="宋体" w:cs="宋体"/>
          <w:kern w:val="0"/>
          <w:lang w:val="en-AU"/>
        </w:rPr>
        <w:t>吨/日的渗滤液处理车间。</w:t>
      </w:r>
    </w:p>
    <w:p>
      <w:pPr>
        <w:pStyle w:val="71"/>
        <w:spacing w:before="312" w:after="156"/>
        <w:rPr>
          <w:rFonts w:ascii="宋体" w:hAnsi="宋体" w:eastAsia="宋体" w:cs="宋体"/>
        </w:rPr>
      </w:pPr>
      <w:bookmarkStart w:id="19" w:name="_Toc531081101"/>
      <w:bookmarkStart w:id="20" w:name="_Toc6721"/>
      <w:bookmarkStart w:id="21" w:name="_Toc3769"/>
      <w:bookmarkStart w:id="22" w:name="_Toc17276"/>
      <w:bookmarkStart w:id="23" w:name="_Toc25928"/>
      <w:bookmarkStart w:id="24" w:name="_Toc375835580"/>
      <w:r>
        <w:rPr>
          <w:rFonts w:hint="eastAsia" w:ascii="宋体" w:hAnsi="宋体" w:eastAsia="宋体" w:cs="宋体"/>
        </w:rPr>
        <w:t>建设条件</w:t>
      </w:r>
      <w:bookmarkEnd w:id="19"/>
      <w:bookmarkEnd w:id="20"/>
      <w:bookmarkEnd w:id="21"/>
      <w:bookmarkEnd w:id="22"/>
      <w:bookmarkEnd w:id="23"/>
    </w:p>
    <w:p>
      <w:pPr>
        <w:pStyle w:val="57"/>
        <w:widowControl w:val="0"/>
        <w:rPr>
          <w:rFonts w:ascii="宋体" w:hAnsi="宋体" w:eastAsia="宋体" w:cs="宋体"/>
        </w:rPr>
      </w:pPr>
      <w:bookmarkStart w:id="25" w:name="_Toc30210"/>
      <w:bookmarkStart w:id="26" w:name="_Toc29720"/>
      <w:bookmarkStart w:id="27" w:name="_Toc7848"/>
      <w:bookmarkStart w:id="28" w:name="_Toc495991044"/>
      <w:r>
        <w:rPr>
          <w:rFonts w:hint="eastAsia" w:ascii="宋体" w:hAnsi="宋体" w:eastAsia="宋体" w:cs="宋体"/>
        </w:rPr>
        <w:t>气象条件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民权地处暖温带，受冬夏季风影响，表现出典型的暖温带大陆性季风气候特征。冬季，受蒙古高压控制，偏北风影响，寒冷干燥；春季，风多且较大，常出现干旱；夏季，西太平洋副热带高压北移，偏南风影响，炎热多雨；秋季，雨量偏少，日照充足，主要气象灾害有干旱、雨涝、干热风、大风、冰雹等。</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民权县气象站位于县城南郊，地理位置为E：115°09′，N：34°39′，气象站与厂址区域处于同一个气候带，中间没有大型障碍物阻隔，直线距离约4km，因此采用该气象站的观测资料分析厂址区域气象条件，具有较好的代表性。根据</w:t>
      </w:r>
      <w:r>
        <w:rPr>
          <w:rFonts w:hint="eastAsia" w:ascii="宋体" w:hAnsi="宋体" w:eastAsia="宋体" w:cs="宋体"/>
          <w:snapToGrid w:val="0"/>
          <w:color w:val="000000"/>
          <w:sz w:val="24"/>
          <w:szCs w:val="24"/>
        </w:rPr>
        <w:t>气</w:t>
      </w:r>
      <w:r>
        <w:rPr>
          <w:rFonts w:hint="eastAsia" w:ascii="宋体" w:hAnsi="宋体" w:eastAsia="宋体" w:cs="宋体"/>
          <w:color w:val="000000"/>
          <w:sz w:val="24"/>
          <w:szCs w:val="24"/>
        </w:rPr>
        <w:t>象站多年气象要素统计见表3-1和3-2。</w:t>
      </w:r>
    </w:p>
    <w:p>
      <w:pPr>
        <w:spacing w:line="360" w:lineRule="auto"/>
        <w:jc w:val="center"/>
        <w:rPr>
          <w:color w:val="000000"/>
          <w:sz w:val="24"/>
        </w:rPr>
      </w:pPr>
      <w:r>
        <w:rPr>
          <w:rFonts w:hint="eastAsia"/>
          <w:color w:val="000000"/>
          <w:sz w:val="24"/>
        </w:rPr>
        <w:t>表3-1 民权</w:t>
      </w:r>
      <w:r>
        <w:rPr>
          <w:color w:val="000000"/>
          <w:sz w:val="24"/>
        </w:rPr>
        <w:t>县累年气象要素统计表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2690"/>
        <w:gridCol w:w="1111"/>
        <w:gridCol w:w="1483"/>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6" w:type="pct"/>
          </w:tcPr>
          <w:p>
            <w:pPr>
              <w:widowControl/>
              <w:spacing w:beforeLines="20" w:afterLines="20"/>
              <w:rPr>
                <w:rFonts w:ascii="宋体" w:hAnsi="宋体"/>
                <w:bCs/>
                <w:color w:val="000000"/>
                <w:spacing w:val="-20"/>
              </w:rPr>
            </w:pPr>
            <w:r>
              <w:rPr>
                <w:rFonts w:hint="eastAsia" w:ascii="宋体" w:hAnsi="宋体"/>
                <w:bCs/>
                <w:color w:val="000000"/>
                <w:spacing w:val="-20"/>
              </w:rPr>
              <w:t>序</w:t>
            </w:r>
            <w:r>
              <w:rPr>
                <w:rFonts w:ascii="宋体" w:hAnsi="宋体"/>
                <w:bCs/>
                <w:color w:val="000000"/>
                <w:spacing w:val="-20"/>
              </w:rPr>
              <w:t xml:space="preserve"> </w:t>
            </w:r>
            <w:r>
              <w:rPr>
                <w:rFonts w:hint="eastAsia" w:ascii="宋体" w:hAnsi="宋体"/>
                <w:bCs/>
                <w:color w:val="000000"/>
                <w:spacing w:val="-20"/>
              </w:rPr>
              <w:t>号</w:t>
            </w:r>
          </w:p>
        </w:tc>
        <w:tc>
          <w:tcPr>
            <w:tcW w:w="1578" w:type="pct"/>
          </w:tcPr>
          <w:p>
            <w:pPr>
              <w:widowControl/>
              <w:spacing w:beforeLines="20" w:afterLines="20"/>
              <w:rPr>
                <w:rFonts w:ascii="宋体" w:hAnsi="宋体"/>
                <w:bCs/>
                <w:color w:val="000000"/>
                <w:spacing w:val="-20"/>
              </w:rPr>
            </w:pPr>
            <w:r>
              <w:rPr>
                <w:rFonts w:hint="eastAsia" w:ascii="宋体" w:hAnsi="宋体"/>
                <w:bCs/>
                <w:color w:val="000000"/>
                <w:spacing w:val="-20"/>
              </w:rPr>
              <w:t>项</w:t>
            </w:r>
            <w:r>
              <w:rPr>
                <w:rFonts w:ascii="宋体" w:hAnsi="宋体"/>
                <w:bCs/>
                <w:color w:val="000000"/>
                <w:spacing w:val="-20"/>
              </w:rPr>
              <w:t xml:space="preserve">             </w:t>
            </w:r>
            <w:r>
              <w:rPr>
                <w:rFonts w:hint="eastAsia" w:ascii="宋体" w:hAnsi="宋体"/>
                <w:bCs/>
                <w:color w:val="000000"/>
                <w:spacing w:val="-20"/>
              </w:rPr>
              <w:t>目</w:t>
            </w:r>
          </w:p>
        </w:tc>
        <w:tc>
          <w:tcPr>
            <w:tcW w:w="652" w:type="pct"/>
          </w:tcPr>
          <w:p>
            <w:pPr>
              <w:widowControl/>
              <w:spacing w:beforeLines="20" w:afterLines="20"/>
              <w:rPr>
                <w:rFonts w:ascii="宋体" w:hAnsi="宋体"/>
                <w:bCs/>
                <w:color w:val="000000"/>
                <w:spacing w:val="-20"/>
              </w:rPr>
            </w:pPr>
            <w:r>
              <w:rPr>
                <w:rFonts w:hint="eastAsia" w:ascii="宋体" w:hAnsi="宋体"/>
                <w:bCs/>
                <w:color w:val="000000"/>
                <w:spacing w:val="-20"/>
              </w:rPr>
              <w:t>单位</w:t>
            </w:r>
          </w:p>
        </w:tc>
        <w:tc>
          <w:tcPr>
            <w:tcW w:w="870" w:type="pct"/>
          </w:tcPr>
          <w:p>
            <w:pPr>
              <w:widowControl/>
              <w:spacing w:beforeLines="20" w:afterLines="20"/>
              <w:rPr>
                <w:rFonts w:ascii="宋体" w:hAnsi="宋体"/>
                <w:bCs/>
                <w:color w:val="000000"/>
                <w:spacing w:val="-20"/>
              </w:rPr>
            </w:pPr>
            <w:r>
              <w:rPr>
                <w:rFonts w:hint="eastAsia" w:ascii="宋体" w:hAnsi="宋体"/>
                <w:bCs/>
                <w:color w:val="000000"/>
                <w:spacing w:val="-20"/>
              </w:rPr>
              <w:t>数</w:t>
            </w:r>
            <w:r>
              <w:rPr>
                <w:rFonts w:ascii="宋体" w:hAnsi="宋体"/>
                <w:bCs/>
                <w:color w:val="000000"/>
                <w:spacing w:val="-20"/>
              </w:rPr>
              <w:t xml:space="preserve">     </w:t>
            </w:r>
            <w:r>
              <w:rPr>
                <w:rFonts w:hint="eastAsia" w:ascii="宋体" w:hAnsi="宋体"/>
                <w:bCs/>
                <w:color w:val="000000"/>
                <w:spacing w:val="-20"/>
              </w:rPr>
              <w:t>值</w:t>
            </w:r>
          </w:p>
        </w:tc>
        <w:tc>
          <w:tcPr>
            <w:tcW w:w="1304" w:type="pct"/>
          </w:tcPr>
          <w:p>
            <w:pPr>
              <w:widowControl/>
              <w:spacing w:beforeLines="20" w:afterLines="20"/>
              <w:rPr>
                <w:rFonts w:ascii="宋体" w:hAnsi="宋体"/>
                <w:bCs/>
                <w:color w:val="000000"/>
                <w:spacing w:val="-20"/>
              </w:rPr>
            </w:pPr>
            <w:r>
              <w:rPr>
                <w:rFonts w:hint="eastAsia" w:ascii="宋体" w:hAnsi="宋体"/>
                <w:bCs/>
                <w:color w:val="000000"/>
                <w:spacing w:val="-20"/>
              </w:rPr>
              <w:t>出现时间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6"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1</w:t>
            </w:r>
          </w:p>
        </w:tc>
        <w:tc>
          <w:tcPr>
            <w:tcW w:w="1578"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多年平均气温</w:t>
            </w:r>
          </w:p>
        </w:tc>
        <w:tc>
          <w:tcPr>
            <w:tcW w:w="652"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w:t>
            </w:r>
          </w:p>
        </w:tc>
        <w:tc>
          <w:tcPr>
            <w:tcW w:w="870" w:type="pct"/>
          </w:tcPr>
          <w:p>
            <w:pPr>
              <w:widowControl/>
              <w:spacing w:beforeLines="20" w:afterLines="20"/>
              <w:jc w:val="center"/>
              <w:rPr>
                <w:rFonts w:ascii="宋体" w:hAnsi="宋体"/>
                <w:bCs/>
                <w:color w:val="000000"/>
                <w:spacing w:val="-20"/>
              </w:rPr>
            </w:pPr>
            <w:r>
              <w:rPr>
                <w:rFonts w:ascii="宋体" w:hAnsi="宋体"/>
                <w:bCs/>
                <w:color w:val="000000"/>
                <w:spacing w:val="-20"/>
              </w:rPr>
              <w:t>14.</w:t>
            </w:r>
            <w:r>
              <w:rPr>
                <w:rFonts w:hint="eastAsia" w:ascii="宋体" w:hAnsi="宋体"/>
                <w:bCs/>
                <w:color w:val="000000"/>
                <w:spacing w:val="-20"/>
              </w:rPr>
              <w:t>1</w:t>
            </w:r>
          </w:p>
        </w:tc>
        <w:tc>
          <w:tcPr>
            <w:tcW w:w="1304"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6"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2</w:t>
            </w:r>
          </w:p>
        </w:tc>
        <w:tc>
          <w:tcPr>
            <w:tcW w:w="1578"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多年平均气压</w:t>
            </w:r>
          </w:p>
        </w:tc>
        <w:tc>
          <w:tcPr>
            <w:tcW w:w="652" w:type="pct"/>
          </w:tcPr>
          <w:p>
            <w:pPr>
              <w:widowControl/>
              <w:spacing w:beforeLines="20" w:afterLines="20"/>
              <w:jc w:val="center"/>
              <w:rPr>
                <w:rFonts w:ascii="宋体" w:hAnsi="宋体"/>
                <w:bCs/>
                <w:color w:val="000000"/>
                <w:spacing w:val="-20"/>
              </w:rPr>
            </w:pPr>
            <w:r>
              <w:rPr>
                <w:rFonts w:ascii="宋体" w:hAnsi="宋体"/>
                <w:bCs/>
                <w:color w:val="000000"/>
                <w:spacing w:val="-20"/>
              </w:rPr>
              <w:t>hPa</w:t>
            </w:r>
          </w:p>
        </w:tc>
        <w:tc>
          <w:tcPr>
            <w:tcW w:w="870" w:type="pct"/>
          </w:tcPr>
          <w:p>
            <w:pPr>
              <w:widowControl/>
              <w:spacing w:beforeLines="20" w:afterLines="20"/>
              <w:jc w:val="center"/>
              <w:rPr>
                <w:rFonts w:ascii="宋体" w:hAnsi="宋体"/>
                <w:bCs/>
                <w:color w:val="000000"/>
                <w:spacing w:val="-20"/>
              </w:rPr>
            </w:pPr>
            <w:r>
              <w:rPr>
                <w:rFonts w:ascii="宋体" w:hAnsi="宋体"/>
                <w:bCs/>
                <w:color w:val="000000"/>
                <w:spacing w:val="-20"/>
              </w:rPr>
              <w:t>1009.</w:t>
            </w:r>
            <w:r>
              <w:rPr>
                <w:rFonts w:hint="eastAsia" w:ascii="宋体" w:hAnsi="宋体"/>
                <w:bCs/>
                <w:color w:val="000000"/>
                <w:spacing w:val="-20"/>
              </w:rPr>
              <w:t>2</w:t>
            </w:r>
          </w:p>
        </w:tc>
        <w:tc>
          <w:tcPr>
            <w:tcW w:w="1304"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6"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3</w:t>
            </w:r>
          </w:p>
        </w:tc>
        <w:tc>
          <w:tcPr>
            <w:tcW w:w="1578"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多年平均风速</w:t>
            </w:r>
          </w:p>
        </w:tc>
        <w:tc>
          <w:tcPr>
            <w:tcW w:w="652" w:type="pct"/>
          </w:tcPr>
          <w:p>
            <w:pPr>
              <w:widowControl/>
              <w:spacing w:beforeLines="20" w:afterLines="20"/>
              <w:jc w:val="center"/>
              <w:rPr>
                <w:rFonts w:ascii="宋体" w:hAnsi="宋体"/>
                <w:bCs/>
                <w:color w:val="000000"/>
                <w:spacing w:val="-20"/>
              </w:rPr>
            </w:pPr>
            <w:r>
              <w:rPr>
                <w:rFonts w:ascii="宋体" w:hAnsi="宋体"/>
                <w:bCs/>
                <w:color w:val="000000"/>
                <w:spacing w:val="-20"/>
              </w:rPr>
              <w:t>m/s</w:t>
            </w:r>
          </w:p>
        </w:tc>
        <w:tc>
          <w:tcPr>
            <w:tcW w:w="870" w:type="pct"/>
          </w:tcPr>
          <w:p>
            <w:pPr>
              <w:widowControl/>
              <w:spacing w:beforeLines="20" w:afterLines="20"/>
              <w:jc w:val="center"/>
              <w:rPr>
                <w:rFonts w:ascii="宋体" w:hAnsi="宋体"/>
                <w:bCs/>
                <w:color w:val="000000"/>
                <w:spacing w:val="-20"/>
              </w:rPr>
            </w:pPr>
            <w:r>
              <w:rPr>
                <w:rFonts w:ascii="宋体" w:hAnsi="宋体"/>
                <w:bCs/>
                <w:color w:val="000000"/>
                <w:spacing w:val="-20"/>
              </w:rPr>
              <w:t>2.8</w:t>
            </w:r>
          </w:p>
        </w:tc>
        <w:tc>
          <w:tcPr>
            <w:tcW w:w="1304"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6"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4</w:t>
            </w:r>
          </w:p>
        </w:tc>
        <w:tc>
          <w:tcPr>
            <w:tcW w:w="1578"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多年平均相对湿度</w:t>
            </w:r>
          </w:p>
        </w:tc>
        <w:tc>
          <w:tcPr>
            <w:tcW w:w="652" w:type="pct"/>
          </w:tcPr>
          <w:p>
            <w:pPr>
              <w:widowControl/>
              <w:spacing w:beforeLines="20" w:afterLines="20"/>
              <w:jc w:val="center"/>
              <w:rPr>
                <w:rFonts w:ascii="宋体" w:hAnsi="宋体"/>
                <w:bCs/>
                <w:color w:val="000000"/>
                <w:spacing w:val="-20"/>
              </w:rPr>
            </w:pPr>
            <w:r>
              <w:rPr>
                <w:rFonts w:ascii="宋体" w:hAnsi="宋体"/>
                <w:bCs/>
                <w:color w:val="000000"/>
                <w:spacing w:val="-20"/>
              </w:rPr>
              <w:t>%</w:t>
            </w:r>
          </w:p>
        </w:tc>
        <w:tc>
          <w:tcPr>
            <w:tcW w:w="870"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70</w:t>
            </w:r>
          </w:p>
        </w:tc>
        <w:tc>
          <w:tcPr>
            <w:tcW w:w="1304"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6"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5</w:t>
            </w:r>
          </w:p>
        </w:tc>
        <w:tc>
          <w:tcPr>
            <w:tcW w:w="1578"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历年最小相对湿度</w:t>
            </w:r>
          </w:p>
        </w:tc>
        <w:tc>
          <w:tcPr>
            <w:tcW w:w="652" w:type="pct"/>
          </w:tcPr>
          <w:p>
            <w:pPr>
              <w:widowControl/>
              <w:spacing w:beforeLines="20" w:afterLines="20"/>
              <w:jc w:val="center"/>
              <w:rPr>
                <w:rFonts w:ascii="宋体" w:hAnsi="宋体"/>
                <w:bCs/>
                <w:color w:val="000000"/>
                <w:spacing w:val="-20"/>
              </w:rPr>
            </w:pPr>
            <w:r>
              <w:rPr>
                <w:rFonts w:ascii="宋体" w:hAnsi="宋体"/>
                <w:bCs/>
                <w:color w:val="000000"/>
                <w:spacing w:val="-20"/>
              </w:rPr>
              <w:t>%</w:t>
            </w:r>
          </w:p>
        </w:tc>
        <w:tc>
          <w:tcPr>
            <w:tcW w:w="870" w:type="pct"/>
          </w:tcPr>
          <w:p>
            <w:pPr>
              <w:widowControl/>
              <w:spacing w:beforeLines="20" w:afterLines="20"/>
              <w:jc w:val="center"/>
              <w:rPr>
                <w:rFonts w:ascii="宋体" w:hAnsi="宋体"/>
                <w:bCs/>
                <w:color w:val="000000"/>
                <w:spacing w:val="-20"/>
              </w:rPr>
            </w:pPr>
            <w:r>
              <w:rPr>
                <w:rFonts w:ascii="宋体" w:hAnsi="宋体"/>
                <w:bCs/>
                <w:color w:val="000000"/>
                <w:spacing w:val="-20"/>
              </w:rPr>
              <w:t>0</w:t>
            </w:r>
          </w:p>
        </w:tc>
        <w:tc>
          <w:tcPr>
            <w:tcW w:w="1304" w:type="pct"/>
          </w:tcPr>
          <w:p>
            <w:pPr>
              <w:widowControl/>
              <w:spacing w:beforeLines="20" w:afterLines="20"/>
              <w:jc w:val="center"/>
              <w:rPr>
                <w:rFonts w:ascii="宋体" w:hAnsi="宋体"/>
                <w:bCs/>
                <w:color w:val="000000"/>
                <w:spacing w:val="-20"/>
              </w:rPr>
            </w:pPr>
            <w:r>
              <w:rPr>
                <w:rFonts w:ascii="宋体" w:hAnsi="宋体"/>
                <w:bCs/>
                <w:color w:val="000000"/>
                <w:spacing w:val="-20"/>
              </w:rPr>
              <w:t>1979.2.16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6"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6</w:t>
            </w:r>
          </w:p>
        </w:tc>
        <w:tc>
          <w:tcPr>
            <w:tcW w:w="1578"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多年平均降水量</w:t>
            </w:r>
          </w:p>
        </w:tc>
        <w:tc>
          <w:tcPr>
            <w:tcW w:w="652" w:type="pct"/>
          </w:tcPr>
          <w:p>
            <w:pPr>
              <w:widowControl/>
              <w:spacing w:beforeLines="20" w:afterLines="20"/>
              <w:jc w:val="center"/>
              <w:rPr>
                <w:rFonts w:ascii="宋体" w:hAnsi="宋体"/>
                <w:bCs/>
                <w:color w:val="000000"/>
                <w:spacing w:val="-20"/>
              </w:rPr>
            </w:pPr>
            <w:r>
              <w:rPr>
                <w:rFonts w:ascii="宋体" w:hAnsi="宋体"/>
                <w:bCs/>
                <w:color w:val="000000"/>
                <w:spacing w:val="-20"/>
              </w:rPr>
              <w:t>mm</w:t>
            </w:r>
          </w:p>
        </w:tc>
        <w:tc>
          <w:tcPr>
            <w:tcW w:w="870"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681.6</w:t>
            </w:r>
          </w:p>
        </w:tc>
        <w:tc>
          <w:tcPr>
            <w:tcW w:w="1304"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6"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7</w:t>
            </w:r>
          </w:p>
        </w:tc>
        <w:tc>
          <w:tcPr>
            <w:tcW w:w="1578"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年最大降水量</w:t>
            </w:r>
          </w:p>
        </w:tc>
        <w:tc>
          <w:tcPr>
            <w:tcW w:w="652" w:type="pct"/>
          </w:tcPr>
          <w:p>
            <w:pPr>
              <w:widowControl/>
              <w:spacing w:beforeLines="20" w:afterLines="20"/>
              <w:jc w:val="center"/>
              <w:rPr>
                <w:rFonts w:ascii="宋体" w:hAnsi="宋体"/>
                <w:bCs/>
                <w:color w:val="000000"/>
                <w:spacing w:val="-20"/>
              </w:rPr>
            </w:pPr>
            <w:r>
              <w:rPr>
                <w:rFonts w:ascii="宋体" w:hAnsi="宋体"/>
                <w:bCs/>
                <w:color w:val="000000"/>
                <w:spacing w:val="-20"/>
              </w:rPr>
              <w:t>mm</w:t>
            </w:r>
          </w:p>
        </w:tc>
        <w:tc>
          <w:tcPr>
            <w:tcW w:w="870" w:type="pct"/>
          </w:tcPr>
          <w:p>
            <w:pPr>
              <w:widowControl/>
              <w:spacing w:beforeLines="20" w:afterLines="20"/>
              <w:jc w:val="center"/>
              <w:rPr>
                <w:rFonts w:ascii="宋体" w:hAnsi="宋体"/>
                <w:bCs/>
                <w:color w:val="000000"/>
                <w:spacing w:val="-20"/>
              </w:rPr>
            </w:pPr>
            <w:r>
              <w:rPr>
                <w:rFonts w:ascii="宋体" w:hAnsi="宋体"/>
                <w:bCs/>
                <w:color w:val="000000"/>
                <w:spacing w:val="-20"/>
              </w:rPr>
              <w:t>1</w:t>
            </w:r>
            <w:r>
              <w:rPr>
                <w:rFonts w:hint="eastAsia" w:ascii="宋体" w:hAnsi="宋体"/>
                <w:bCs/>
                <w:color w:val="000000"/>
                <w:spacing w:val="-20"/>
              </w:rPr>
              <w:t>078.2</w:t>
            </w:r>
          </w:p>
        </w:tc>
        <w:tc>
          <w:tcPr>
            <w:tcW w:w="1304"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6"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8</w:t>
            </w:r>
          </w:p>
        </w:tc>
        <w:tc>
          <w:tcPr>
            <w:tcW w:w="1578"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历年极端最高气温</w:t>
            </w:r>
          </w:p>
        </w:tc>
        <w:tc>
          <w:tcPr>
            <w:tcW w:w="652"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w:t>
            </w:r>
          </w:p>
        </w:tc>
        <w:tc>
          <w:tcPr>
            <w:tcW w:w="870"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40.1</w:t>
            </w:r>
          </w:p>
        </w:tc>
        <w:tc>
          <w:tcPr>
            <w:tcW w:w="1304"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2005.6.23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6"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9</w:t>
            </w:r>
          </w:p>
        </w:tc>
        <w:tc>
          <w:tcPr>
            <w:tcW w:w="1578"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历年极端最低气温</w:t>
            </w:r>
          </w:p>
        </w:tc>
        <w:tc>
          <w:tcPr>
            <w:tcW w:w="652"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w:t>
            </w:r>
          </w:p>
        </w:tc>
        <w:tc>
          <w:tcPr>
            <w:tcW w:w="870" w:type="pct"/>
          </w:tcPr>
          <w:p>
            <w:pPr>
              <w:widowControl/>
              <w:spacing w:beforeLines="20" w:afterLines="20"/>
              <w:jc w:val="center"/>
              <w:rPr>
                <w:rFonts w:ascii="宋体" w:hAnsi="宋体"/>
                <w:bCs/>
                <w:color w:val="000000"/>
                <w:spacing w:val="-20"/>
              </w:rPr>
            </w:pPr>
            <w:r>
              <w:rPr>
                <w:rFonts w:ascii="宋体" w:hAnsi="宋体"/>
                <w:bCs/>
                <w:color w:val="000000"/>
                <w:spacing w:val="-20"/>
              </w:rPr>
              <w:t>-18.5</w:t>
            </w:r>
          </w:p>
        </w:tc>
        <w:tc>
          <w:tcPr>
            <w:tcW w:w="1304" w:type="pct"/>
          </w:tcPr>
          <w:p>
            <w:pPr>
              <w:widowControl/>
              <w:spacing w:beforeLines="20" w:afterLines="20"/>
              <w:jc w:val="center"/>
              <w:rPr>
                <w:rFonts w:ascii="宋体" w:hAnsi="宋体"/>
                <w:bCs/>
                <w:color w:val="000000"/>
                <w:spacing w:val="-20"/>
              </w:rPr>
            </w:pPr>
            <w:r>
              <w:rPr>
                <w:rFonts w:ascii="宋体" w:hAnsi="宋体"/>
                <w:bCs/>
                <w:color w:val="000000"/>
                <w:spacing w:val="-20"/>
              </w:rPr>
              <w:t>1990.2.1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6"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10</w:t>
            </w:r>
          </w:p>
        </w:tc>
        <w:tc>
          <w:tcPr>
            <w:tcW w:w="1578"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历年定时最大风速</w:t>
            </w:r>
          </w:p>
        </w:tc>
        <w:tc>
          <w:tcPr>
            <w:tcW w:w="652" w:type="pct"/>
          </w:tcPr>
          <w:p>
            <w:pPr>
              <w:widowControl/>
              <w:spacing w:beforeLines="20" w:afterLines="20"/>
              <w:jc w:val="center"/>
              <w:rPr>
                <w:rFonts w:ascii="宋体" w:hAnsi="宋体"/>
                <w:bCs/>
                <w:color w:val="000000"/>
                <w:spacing w:val="-20"/>
              </w:rPr>
            </w:pPr>
            <w:r>
              <w:rPr>
                <w:rFonts w:ascii="宋体" w:hAnsi="宋体"/>
                <w:bCs/>
                <w:color w:val="000000"/>
                <w:spacing w:val="-20"/>
              </w:rPr>
              <w:t>m/s</w:t>
            </w:r>
          </w:p>
        </w:tc>
        <w:tc>
          <w:tcPr>
            <w:tcW w:w="870"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22.3</w:t>
            </w:r>
          </w:p>
        </w:tc>
        <w:tc>
          <w:tcPr>
            <w:tcW w:w="1304"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2006.3.27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6"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11</w:t>
            </w:r>
          </w:p>
        </w:tc>
        <w:tc>
          <w:tcPr>
            <w:tcW w:w="1578"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历年最大积雪深度</w:t>
            </w:r>
          </w:p>
        </w:tc>
        <w:tc>
          <w:tcPr>
            <w:tcW w:w="652" w:type="pct"/>
          </w:tcPr>
          <w:p>
            <w:pPr>
              <w:widowControl/>
              <w:spacing w:beforeLines="20" w:afterLines="20"/>
              <w:jc w:val="center"/>
              <w:rPr>
                <w:rFonts w:ascii="宋体" w:hAnsi="宋体"/>
                <w:bCs/>
                <w:color w:val="000000"/>
                <w:spacing w:val="-20"/>
              </w:rPr>
            </w:pPr>
            <w:r>
              <w:rPr>
                <w:rFonts w:ascii="宋体" w:hAnsi="宋体"/>
                <w:bCs/>
                <w:color w:val="000000"/>
                <w:spacing w:val="-20"/>
              </w:rPr>
              <w:t>cm</w:t>
            </w:r>
          </w:p>
        </w:tc>
        <w:tc>
          <w:tcPr>
            <w:tcW w:w="870" w:type="pct"/>
          </w:tcPr>
          <w:p>
            <w:pPr>
              <w:widowControl/>
              <w:spacing w:beforeLines="20" w:afterLines="20"/>
              <w:jc w:val="center"/>
              <w:rPr>
                <w:rFonts w:ascii="宋体" w:hAnsi="宋体"/>
                <w:bCs/>
                <w:color w:val="000000"/>
                <w:spacing w:val="-20"/>
              </w:rPr>
            </w:pPr>
            <w:r>
              <w:rPr>
                <w:rFonts w:ascii="宋体" w:hAnsi="宋体"/>
                <w:bCs/>
                <w:color w:val="000000"/>
                <w:spacing w:val="-20"/>
              </w:rPr>
              <w:t>19</w:t>
            </w:r>
          </w:p>
        </w:tc>
        <w:tc>
          <w:tcPr>
            <w:tcW w:w="1304" w:type="pct"/>
          </w:tcPr>
          <w:p>
            <w:pPr>
              <w:widowControl/>
              <w:spacing w:beforeLines="20" w:afterLines="20"/>
              <w:jc w:val="center"/>
              <w:rPr>
                <w:rFonts w:ascii="宋体" w:hAnsi="宋体"/>
                <w:bCs/>
                <w:color w:val="000000"/>
                <w:spacing w:val="-20"/>
              </w:rPr>
            </w:pPr>
            <w:r>
              <w:rPr>
                <w:rFonts w:ascii="宋体" w:hAnsi="宋体"/>
                <w:bCs/>
                <w:color w:val="000000"/>
                <w:spacing w:val="-20"/>
              </w:rPr>
              <w:t>1957.1.14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6"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12</w:t>
            </w:r>
          </w:p>
        </w:tc>
        <w:tc>
          <w:tcPr>
            <w:tcW w:w="1578"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累年连续一次最大降水量</w:t>
            </w:r>
          </w:p>
        </w:tc>
        <w:tc>
          <w:tcPr>
            <w:tcW w:w="652" w:type="pct"/>
          </w:tcPr>
          <w:p>
            <w:pPr>
              <w:widowControl/>
              <w:spacing w:beforeLines="20" w:afterLines="20"/>
              <w:jc w:val="center"/>
              <w:rPr>
                <w:rFonts w:ascii="宋体" w:hAnsi="宋体"/>
                <w:bCs/>
                <w:color w:val="000000"/>
                <w:spacing w:val="-20"/>
              </w:rPr>
            </w:pPr>
            <w:r>
              <w:rPr>
                <w:rFonts w:ascii="宋体" w:hAnsi="宋体"/>
                <w:bCs/>
                <w:color w:val="000000"/>
                <w:spacing w:val="-20"/>
              </w:rPr>
              <w:t>mm</w:t>
            </w:r>
          </w:p>
        </w:tc>
        <w:tc>
          <w:tcPr>
            <w:tcW w:w="870" w:type="pct"/>
          </w:tcPr>
          <w:p>
            <w:pPr>
              <w:widowControl/>
              <w:spacing w:beforeLines="20" w:afterLines="20"/>
              <w:jc w:val="center"/>
              <w:rPr>
                <w:rFonts w:ascii="宋体" w:hAnsi="宋体"/>
                <w:bCs/>
                <w:color w:val="000000"/>
                <w:spacing w:val="-20"/>
              </w:rPr>
            </w:pPr>
            <w:r>
              <w:rPr>
                <w:rFonts w:ascii="宋体" w:hAnsi="宋体"/>
                <w:bCs/>
                <w:color w:val="000000"/>
                <w:spacing w:val="-20"/>
              </w:rPr>
              <w:t>431.7</w:t>
            </w:r>
          </w:p>
        </w:tc>
        <w:tc>
          <w:tcPr>
            <w:tcW w:w="1304" w:type="pct"/>
          </w:tcPr>
          <w:p>
            <w:pPr>
              <w:widowControl/>
              <w:spacing w:beforeLines="20" w:afterLines="20"/>
              <w:jc w:val="center"/>
              <w:rPr>
                <w:rFonts w:ascii="宋体" w:hAnsi="宋体"/>
                <w:bCs/>
                <w:color w:val="000000"/>
                <w:spacing w:val="-20"/>
              </w:rPr>
            </w:pPr>
            <w:r>
              <w:rPr>
                <w:rFonts w:ascii="宋体" w:hAnsi="宋体"/>
                <w:bCs/>
                <w:color w:val="000000"/>
                <w:spacing w:val="-20"/>
              </w:rPr>
              <w:t>1957.7.6-7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6"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13</w:t>
            </w:r>
          </w:p>
        </w:tc>
        <w:tc>
          <w:tcPr>
            <w:tcW w:w="1578"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累年最大一日降水量</w:t>
            </w:r>
          </w:p>
        </w:tc>
        <w:tc>
          <w:tcPr>
            <w:tcW w:w="652" w:type="pct"/>
          </w:tcPr>
          <w:p>
            <w:pPr>
              <w:widowControl/>
              <w:spacing w:beforeLines="20" w:afterLines="20"/>
              <w:jc w:val="center"/>
              <w:rPr>
                <w:rFonts w:ascii="宋体" w:hAnsi="宋体"/>
                <w:bCs/>
                <w:color w:val="000000"/>
                <w:spacing w:val="-20"/>
              </w:rPr>
            </w:pPr>
            <w:r>
              <w:rPr>
                <w:rFonts w:ascii="宋体" w:hAnsi="宋体"/>
                <w:bCs/>
                <w:color w:val="000000"/>
                <w:spacing w:val="-20"/>
              </w:rPr>
              <w:t>mm</w:t>
            </w:r>
          </w:p>
        </w:tc>
        <w:tc>
          <w:tcPr>
            <w:tcW w:w="870" w:type="pct"/>
          </w:tcPr>
          <w:p>
            <w:pPr>
              <w:widowControl/>
              <w:spacing w:beforeLines="20" w:afterLines="20"/>
              <w:jc w:val="center"/>
              <w:rPr>
                <w:rFonts w:ascii="宋体" w:hAnsi="宋体"/>
                <w:bCs/>
                <w:color w:val="000000"/>
                <w:spacing w:val="-20"/>
              </w:rPr>
            </w:pPr>
            <w:r>
              <w:rPr>
                <w:rFonts w:ascii="宋体" w:hAnsi="宋体"/>
                <w:bCs/>
                <w:color w:val="000000"/>
                <w:spacing w:val="-20"/>
              </w:rPr>
              <w:t>2</w:t>
            </w:r>
            <w:r>
              <w:rPr>
                <w:rFonts w:hint="eastAsia" w:ascii="宋体" w:hAnsi="宋体"/>
                <w:bCs/>
                <w:color w:val="000000"/>
                <w:spacing w:val="-20"/>
              </w:rPr>
              <w:t>24.8</w:t>
            </w:r>
          </w:p>
        </w:tc>
        <w:tc>
          <w:tcPr>
            <w:tcW w:w="1304" w:type="pct"/>
          </w:tcPr>
          <w:p>
            <w:pPr>
              <w:widowControl/>
              <w:spacing w:beforeLines="20" w:afterLines="20"/>
              <w:jc w:val="center"/>
              <w:rPr>
                <w:rFonts w:ascii="宋体" w:hAnsi="宋体"/>
                <w:bCs/>
                <w:color w:val="000000"/>
                <w:spacing w:val="-20"/>
              </w:rPr>
            </w:pPr>
            <w:r>
              <w:rPr>
                <w:rFonts w:ascii="宋体" w:hAnsi="宋体"/>
                <w:bCs/>
                <w:color w:val="000000"/>
                <w:spacing w:val="-20"/>
              </w:rPr>
              <w:t>19</w:t>
            </w:r>
            <w:r>
              <w:rPr>
                <w:rFonts w:hint="eastAsia" w:ascii="宋体" w:hAnsi="宋体"/>
                <w:bCs/>
                <w:color w:val="000000"/>
                <w:spacing w:val="-20"/>
              </w:rPr>
              <w:t>95.7.18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6" w:type="pct"/>
          </w:tcPr>
          <w:p>
            <w:pPr>
              <w:widowControl/>
              <w:spacing w:beforeLines="20" w:afterLines="20"/>
              <w:jc w:val="center"/>
              <w:rPr>
                <w:rFonts w:ascii="宋体" w:hAnsi="宋体"/>
                <w:bCs/>
                <w:color w:val="000000"/>
                <w:spacing w:val="-20"/>
              </w:rPr>
            </w:pPr>
            <w:r>
              <w:rPr>
                <w:rFonts w:hint="eastAsia" w:ascii="宋体" w:hAnsi="宋体"/>
                <w:bCs/>
                <w:color w:val="000000"/>
                <w:spacing w:val="-20"/>
              </w:rPr>
              <w:t>14</w:t>
            </w:r>
          </w:p>
        </w:tc>
        <w:tc>
          <w:tcPr>
            <w:tcW w:w="1578" w:type="pct"/>
          </w:tcPr>
          <w:p>
            <w:pPr>
              <w:widowControl/>
              <w:shd w:val="clear" w:color="auto" w:fill="auto"/>
              <w:spacing w:beforeLines="20" w:afterLines="20"/>
              <w:jc w:val="center"/>
              <w:rPr>
                <w:rFonts w:ascii="宋体" w:hAnsi="宋体"/>
                <w:bCs/>
                <w:color w:val="000000"/>
                <w:spacing w:val="-20"/>
              </w:rPr>
            </w:pPr>
            <w:r>
              <w:rPr>
                <w:rFonts w:hint="eastAsia" w:ascii="宋体" w:hAnsi="宋体"/>
                <w:bCs/>
                <w:color w:val="000000"/>
                <w:spacing w:val="-20"/>
              </w:rPr>
              <w:t>多年平均雷暴日数</w:t>
            </w:r>
          </w:p>
        </w:tc>
        <w:tc>
          <w:tcPr>
            <w:tcW w:w="652" w:type="pct"/>
          </w:tcPr>
          <w:p>
            <w:pPr>
              <w:widowControl/>
              <w:shd w:val="clear" w:color="auto" w:fill="auto"/>
              <w:spacing w:beforeLines="20" w:afterLines="20"/>
              <w:jc w:val="center"/>
              <w:rPr>
                <w:rFonts w:ascii="宋体" w:hAnsi="宋体"/>
                <w:bCs/>
                <w:color w:val="000000"/>
                <w:spacing w:val="-20"/>
              </w:rPr>
            </w:pPr>
            <w:r>
              <w:rPr>
                <w:rFonts w:ascii="宋体" w:hAnsi="宋体"/>
                <w:bCs/>
                <w:color w:val="000000"/>
                <w:spacing w:val="-20"/>
              </w:rPr>
              <w:t>d</w:t>
            </w:r>
          </w:p>
        </w:tc>
        <w:tc>
          <w:tcPr>
            <w:tcW w:w="870" w:type="pct"/>
          </w:tcPr>
          <w:p>
            <w:pPr>
              <w:widowControl/>
              <w:shd w:val="clear" w:color="auto" w:fill="auto"/>
              <w:spacing w:beforeLines="20" w:afterLines="20"/>
              <w:jc w:val="center"/>
              <w:rPr>
                <w:rFonts w:ascii="宋体" w:hAnsi="宋体"/>
                <w:bCs/>
                <w:color w:val="000000"/>
                <w:spacing w:val="-20"/>
              </w:rPr>
            </w:pPr>
            <w:r>
              <w:rPr>
                <w:rFonts w:ascii="宋体" w:hAnsi="宋体"/>
                <w:bCs/>
                <w:color w:val="000000"/>
                <w:spacing w:val="-20"/>
              </w:rPr>
              <w:t>19</w:t>
            </w:r>
          </w:p>
        </w:tc>
        <w:tc>
          <w:tcPr>
            <w:tcW w:w="1304" w:type="pct"/>
          </w:tcPr>
          <w:p>
            <w:pPr>
              <w:widowControl/>
              <w:shd w:val="clear" w:color="auto" w:fill="auto"/>
              <w:spacing w:beforeLines="20" w:afterLines="20"/>
              <w:jc w:val="center"/>
              <w:rPr>
                <w:rFonts w:ascii="宋体" w:hAnsi="宋体"/>
                <w:bCs/>
                <w:color w:val="000000"/>
                <w:spacing w:val="-20"/>
              </w:rPr>
            </w:pPr>
            <w:r>
              <w:rPr>
                <w:rFonts w:hint="eastAsia" w:ascii="宋体" w:hAnsi="宋体"/>
                <w:bCs/>
                <w:color w:val="000000"/>
                <w:spacing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6" w:type="pct"/>
          </w:tcPr>
          <w:p>
            <w:pPr>
              <w:widowControl/>
              <w:spacing w:beforeLines="20" w:afterLines="20"/>
              <w:jc w:val="center"/>
              <w:rPr>
                <w:rFonts w:ascii="宋体" w:hAnsi="宋体"/>
                <w:bCs/>
                <w:color w:val="000000"/>
                <w:spacing w:val="-20"/>
              </w:rPr>
            </w:pPr>
            <w:r>
              <w:rPr>
                <w:rFonts w:ascii="宋体" w:hAnsi="宋体"/>
                <w:bCs/>
                <w:color w:val="000000"/>
                <w:spacing w:val="-20"/>
              </w:rPr>
              <w:t>15</w:t>
            </w:r>
          </w:p>
        </w:tc>
        <w:tc>
          <w:tcPr>
            <w:tcW w:w="1578" w:type="pct"/>
          </w:tcPr>
          <w:p>
            <w:pPr>
              <w:widowControl/>
              <w:shd w:val="clear" w:color="auto" w:fill="auto"/>
              <w:spacing w:beforeLines="20" w:afterLines="20"/>
              <w:jc w:val="center"/>
              <w:rPr>
                <w:rFonts w:ascii="宋体" w:hAnsi="宋体"/>
                <w:bCs/>
                <w:color w:val="000000"/>
                <w:spacing w:val="-20"/>
              </w:rPr>
            </w:pPr>
            <w:r>
              <w:rPr>
                <w:rFonts w:hint="eastAsia" w:ascii="宋体" w:hAnsi="宋体"/>
                <w:bCs/>
                <w:color w:val="000000"/>
                <w:spacing w:val="-20"/>
              </w:rPr>
              <w:t>年最多雷暴日数</w:t>
            </w:r>
          </w:p>
        </w:tc>
        <w:tc>
          <w:tcPr>
            <w:tcW w:w="652" w:type="pct"/>
          </w:tcPr>
          <w:p>
            <w:pPr>
              <w:widowControl/>
              <w:shd w:val="clear" w:color="auto" w:fill="auto"/>
              <w:spacing w:beforeLines="20" w:afterLines="20"/>
              <w:jc w:val="center"/>
              <w:rPr>
                <w:rFonts w:ascii="宋体" w:hAnsi="宋体"/>
                <w:bCs/>
                <w:color w:val="000000"/>
                <w:spacing w:val="-20"/>
              </w:rPr>
            </w:pPr>
            <w:r>
              <w:rPr>
                <w:rFonts w:ascii="宋体" w:hAnsi="宋体"/>
                <w:bCs/>
                <w:color w:val="000000"/>
                <w:spacing w:val="-20"/>
              </w:rPr>
              <w:t>d</w:t>
            </w:r>
          </w:p>
        </w:tc>
        <w:tc>
          <w:tcPr>
            <w:tcW w:w="870" w:type="pct"/>
          </w:tcPr>
          <w:p>
            <w:pPr>
              <w:widowControl/>
              <w:shd w:val="clear" w:color="auto" w:fill="auto"/>
              <w:spacing w:beforeLines="20" w:afterLines="20"/>
              <w:jc w:val="center"/>
              <w:rPr>
                <w:rFonts w:ascii="宋体" w:hAnsi="宋体"/>
                <w:bCs/>
                <w:color w:val="000000"/>
                <w:spacing w:val="-20"/>
              </w:rPr>
            </w:pPr>
            <w:r>
              <w:rPr>
                <w:rFonts w:ascii="宋体" w:hAnsi="宋体"/>
                <w:bCs/>
                <w:color w:val="000000"/>
                <w:spacing w:val="-20"/>
              </w:rPr>
              <w:t>34</w:t>
            </w:r>
          </w:p>
        </w:tc>
        <w:tc>
          <w:tcPr>
            <w:tcW w:w="1304" w:type="pct"/>
          </w:tcPr>
          <w:p>
            <w:pPr>
              <w:widowControl/>
              <w:shd w:val="clear" w:color="auto" w:fill="auto"/>
              <w:spacing w:beforeLines="20" w:afterLines="20"/>
              <w:jc w:val="center"/>
              <w:rPr>
                <w:rFonts w:ascii="宋体" w:hAnsi="宋体"/>
                <w:bCs/>
                <w:color w:val="000000"/>
                <w:spacing w:val="-20"/>
              </w:rPr>
            </w:pPr>
            <w:r>
              <w:rPr>
                <w:rFonts w:ascii="宋体" w:hAnsi="宋体"/>
                <w:bCs/>
                <w:color w:val="000000"/>
                <w:spacing w:val="-20"/>
              </w:rPr>
              <w:t>1956</w:t>
            </w:r>
          </w:p>
        </w:tc>
      </w:tr>
    </w:tbl>
    <w:p>
      <w:pPr>
        <w:spacing w:line="360" w:lineRule="auto"/>
        <w:rPr>
          <w:rFonts w:ascii="宋体" w:hAnsi="宋体"/>
          <w:color w:val="000000"/>
          <w:sz w:val="24"/>
        </w:rPr>
      </w:pPr>
    </w:p>
    <w:p>
      <w:pPr>
        <w:widowControl/>
        <w:jc w:val="center"/>
        <w:rPr>
          <w:snapToGrid w:val="0"/>
          <w:color w:val="000000"/>
        </w:rPr>
      </w:pPr>
      <w:r>
        <w:rPr>
          <w:snapToGrid w:val="0"/>
          <w:color w:val="000000"/>
        </w:rPr>
        <w:t>表</w:t>
      </w:r>
      <w:r>
        <w:rPr>
          <w:rFonts w:hint="eastAsia"/>
          <w:snapToGrid w:val="0"/>
          <w:color w:val="000000"/>
        </w:rPr>
        <w:t>3</w:t>
      </w:r>
      <w:r>
        <w:rPr>
          <w:snapToGrid w:val="0"/>
          <w:color w:val="000000"/>
        </w:rPr>
        <w:t xml:space="preserve">-2  </w:t>
      </w:r>
      <w:r>
        <w:rPr>
          <w:rFonts w:hint="eastAsia"/>
          <w:snapToGrid w:val="0"/>
          <w:color w:val="000000"/>
        </w:rPr>
        <w:t>民权</w:t>
      </w:r>
      <w:r>
        <w:rPr>
          <w:snapToGrid w:val="0"/>
          <w:color w:val="000000"/>
        </w:rPr>
        <w:t>县累年逐月气象要素统计表</w:t>
      </w:r>
    </w:p>
    <w:tbl>
      <w:tblPr>
        <w:tblStyle w:val="25"/>
        <w:tblW w:w="5000" w:type="pct"/>
        <w:tblInd w:w="0" w:type="dxa"/>
        <w:tblLayout w:type="fixed"/>
        <w:tblCellMar>
          <w:top w:w="0" w:type="dxa"/>
          <w:left w:w="108" w:type="dxa"/>
          <w:bottom w:w="0" w:type="dxa"/>
          <w:right w:w="108" w:type="dxa"/>
        </w:tblCellMar>
      </w:tblPr>
      <w:tblGrid>
        <w:gridCol w:w="817"/>
        <w:gridCol w:w="946"/>
        <w:gridCol w:w="1294"/>
        <w:gridCol w:w="1224"/>
        <w:gridCol w:w="1294"/>
        <w:gridCol w:w="1582"/>
        <w:gridCol w:w="1365"/>
      </w:tblGrid>
      <w:tr>
        <w:tblPrEx>
          <w:tblCellMar>
            <w:top w:w="0" w:type="dxa"/>
            <w:left w:w="108" w:type="dxa"/>
            <w:bottom w:w="0" w:type="dxa"/>
            <w:right w:w="108" w:type="dxa"/>
          </w:tblCellMar>
        </w:tblPrEx>
        <w:trPr>
          <w:trHeight w:val="270" w:hRule="atLeast"/>
        </w:trPr>
        <w:tc>
          <w:tcPr>
            <w:tcW w:w="479" w:type="pct"/>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项目</w:t>
            </w:r>
          </w:p>
        </w:tc>
        <w:tc>
          <w:tcPr>
            <w:tcW w:w="555" w:type="pct"/>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平均气温（℃）</w:t>
            </w:r>
          </w:p>
        </w:tc>
        <w:tc>
          <w:tcPr>
            <w:tcW w:w="759" w:type="pct"/>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平均风速（m/s）</w:t>
            </w:r>
          </w:p>
        </w:tc>
        <w:tc>
          <w:tcPr>
            <w:tcW w:w="718" w:type="pct"/>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平均气压（hPa)</w:t>
            </w:r>
          </w:p>
        </w:tc>
        <w:tc>
          <w:tcPr>
            <w:tcW w:w="759" w:type="pct"/>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平均蒸发量(mm）</w:t>
            </w:r>
          </w:p>
        </w:tc>
        <w:tc>
          <w:tcPr>
            <w:tcW w:w="928" w:type="pct"/>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平均年相对湿度（%）</w:t>
            </w:r>
          </w:p>
        </w:tc>
        <w:tc>
          <w:tcPr>
            <w:tcW w:w="801" w:type="pct"/>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平均降水量（mm）</w:t>
            </w:r>
          </w:p>
        </w:tc>
      </w:tr>
      <w:tr>
        <w:tblPrEx>
          <w:tblCellMar>
            <w:top w:w="0" w:type="dxa"/>
            <w:left w:w="108" w:type="dxa"/>
            <w:bottom w:w="0" w:type="dxa"/>
            <w:right w:w="108" w:type="dxa"/>
          </w:tblCellMar>
        </w:tblPrEx>
        <w:trPr>
          <w:trHeight w:val="270" w:hRule="atLeast"/>
        </w:trPr>
        <w:tc>
          <w:tcPr>
            <w:tcW w:w="479" w:type="pct"/>
            <w:tcBorders>
              <w:top w:val="nil"/>
              <w:left w:val="single" w:color="auto" w:sz="4" w:space="0"/>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1月</w:t>
            </w:r>
          </w:p>
        </w:tc>
        <w:tc>
          <w:tcPr>
            <w:tcW w:w="555"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-0.5</w:t>
            </w:r>
          </w:p>
        </w:tc>
        <w:tc>
          <w:tcPr>
            <w:tcW w:w="759"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2.7</w:t>
            </w:r>
          </w:p>
        </w:tc>
        <w:tc>
          <w:tcPr>
            <w:tcW w:w="718"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1020</w:t>
            </w:r>
          </w:p>
        </w:tc>
        <w:tc>
          <w:tcPr>
            <w:tcW w:w="759"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51.2</w:t>
            </w:r>
          </w:p>
        </w:tc>
        <w:tc>
          <w:tcPr>
            <w:tcW w:w="928"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65</w:t>
            </w:r>
          </w:p>
        </w:tc>
        <w:tc>
          <w:tcPr>
            <w:tcW w:w="801"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8.4</w:t>
            </w:r>
          </w:p>
        </w:tc>
      </w:tr>
      <w:tr>
        <w:tblPrEx>
          <w:tblCellMar>
            <w:top w:w="0" w:type="dxa"/>
            <w:left w:w="108" w:type="dxa"/>
            <w:bottom w:w="0" w:type="dxa"/>
            <w:right w:w="108" w:type="dxa"/>
          </w:tblCellMar>
        </w:tblPrEx>
        <w:trPr>
          <w:trHeight w:val="270" w:hRule="atLeast"/>
        </w:trPr>
        <w:tc>
          <w:tcPr>
            <w:tcW w:w="479" w:type="pct"/>
            <w:tcBorders>
              <w:top w:val="nil"/>
              <w:left w:val="single" w:color="auto" w:sz="4" w:space="0"/>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2月</w:t>
            </w:r>
          </w:p>
        </w:tc>
        <w:tc>
          <w:tcPr>
            <w:tcW w:w="555"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759"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718"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1017.8</w:t>
            </w:r>
          </w:p>
        </w:tc>
        <w:tc>
          <w:tcPr>
            <w:tcW w:w="759"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65.7</w:t>
            </w:r>
          </w:p>
        </w:tc>
        <w:tc>
          <w:tcPr>
            <w:tcW w:w="928"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64</w:t>
            </w:r>
          </w:p>
        </w:tc>
        <w:tc>
          <w:tcPr>
            <w:tcW w:w="801"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12.2</w:t>
            </w:r>
          </w:p>
        </w:tc>
      </w:tr>
      <w:tr>
        <w:tblPrEx>
          <w:tblCellMar>
            <w:top w:w="0" w:type="dxa"/>
            <w:left w:w="108" w:type="dxa"/>
            <w:bottom w:w="0" w:type="dxa"/>
            <w:right w:w="108" w:type="dxa"/>
          </w:tblCellMar>
        </w:tblPrEx>
        <w:trPr>
          <w:trHeight w:val="270" w:hRule="atLeast"/>
        </w:trPr>
        <w:tc>
          <w:tcPr>
            <w:tcW w:w="479" w:type="pct"/>
            <w:tcBorders>
              <w:top w:val="nil"/>
              <w:left w:val="single" w:color="auto" w:sz="4" w:space="0"/>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3月</w:t>
            </w:r>
          </w:p>
        </w:tc>
        <w:tc>
          <w:tcPr>
            <w:tcW w:w="555"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7.7</w:t>
            </w:r>
          </w:p>
        </w:tc>
        <w:tc>
          <w:tcPr>
            <w:tcW w:w="759"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3.4</w:t>
            </w:r>
          </w:p>
        </w:tc>
        <w:tc>
          <w:tcPr>
            <w:tcW w:w="718"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1013.2</w:t>
            </w:r>
          </w:p>
        </w:tc>
        <w:tc>
          <w:tcPr>
            <w:tcW w:w="759"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124.5</w:t>
            </w:r>
          </w:p>
        </w:tc>
        <w:tc>
          <w:tcPr>
            <w:tcW w:w="928"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64</w:t>
            </w:r>
          </w:p>
        </w:tc>
        <w:tc>
          <w:tcPr>
            <w:tcW w:w="801"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26.8</w:t>
            </w:r>
          </w:p>
        </w:tc>
      </w:tr>
      <w:tr>
        <w:tblPrEx>
          <w:tblCellMar>
            <w:top w:w="0" w:type="dxa"/>
            <w:left w:w="108" w:type="dxa"/>
            <w:bottom w:w="0" w:type="dxa"/>
            <w:right w:w="108" w:type="dxa"/>
          </w:tblCellMar>
        </w:tblPrEx>
        <w:trPr>
          <w:trHeight w:val="270" w:hRule="atLeast"/>
        </w:trPr>
        <w:tc>
          <w:tcPr>
            <w:tcW w:w="479" w:type="pct"/>
            <w:tcBorders>
              <w:top w:val="nil"/>
              <w:left w:val="single" w:color="auto" w:sz="4" w:space="0"/>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4月</w:t>
            </w:r>
          </w:p>
        </w:tc>
        <w:tc>
          <w:tcPr>
            <w:tcW w:w="555"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14.9</w:t>
            </w:r>
          </w:p>
        </w:tc>
        <w:tc>
          <w:tcPr>
            <w:tcW w:w="759"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718"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1007.3</w:t>
            </w:r>
          </w:p>
        </w:tc>
        <w:tc>
          <w:tcPr>
            <w:tcW w:w="759"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183.1</w:t>
            </w:r>
          </w:p>
        </w:tc>
        <w:tc>
          <w:tcPr>
            <w:tcW w:w="928"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65</w:t>
            </w:r>
          </w:p>
        </w:tc>
        <w:tc>
          <w:tcPr>
            <w:tcW w:w="801"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40.1</w:t>
            </w:r>
          </w:p>
        </w:tc>
      </w:tr>
      <w:tr>
        <w:tblPrEx>
          <w:tblCellMar>
            <w:top w:w="0" w:type="dxa"/>
            <w:left w:w="108" w:type="dxa"/>
            <w:bottom w:w="0" w:type="dxa"/>
            <w:right w:w="108" w:type="dxa"/>
          </w:tblCellMar>
        </w:tblPrEx>
        <w:trPr>
          <w:trHeight w:val="270" w:hRule="atLeast"/>
        </w:trPr>
        <w:tc>
          <w:tcPr>
            <w:tcW w:w="479" w:type="pct"/>
            <w:tcBorders>
              <w:top w:val="nil"/>
              <w:left w:val="single" w:color="auto" w:sz="4" w:space="0"/>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5月</w:t>
            </w:r>
          </w:p>
        </w:tc>
        <w:tc>
          <w:tcPr>
            <w:tcW w:w="555"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20.8</w:t>
            </w:r>
          </w:p>
        </w:tc>
        <w:tc>
          <w:tcPr>
            <w:tcW w:w="759"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3.2</w:t>
            </w:r>
          </w:p>
        </w:tc>
        <w:tc>
          <w:tcPr>
            <w:tcW w:w="718"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1002.6</w:t>
            </w:r>
          </w:p>
        </w:tc>
        <w:tc>
          <w:tcPr>
            <w:tcW w:w="759"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234.1</w:t>
            </w:r>
          </w:p>
        </w:tc>
        <w:tc>
          <w:tcPr>
            <w:tcW w:w="928"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65</w:t>
            </w:r>
          </w:p>
        </w:tc>
        <w:tc>
          <w:tcPr>
            <w:tcW w:w="801"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63.1</w:t>
            </w:r>
          </w:p>
        </w:tc>
      </w:tr>
      <w:tr>
        <w:tblPrEx>
          <w:tblCellMar>
            <w:top w:w="0" w:type="dxa"/>
            <w:left w:w="108" w:type="dxa"/>
            <w:bottom w:w="0" w:type="dxa"/>
            <w:right w:w="108" w:type="dxa"/>
          </w:tblCellMar>
        </w:tblPrEx>
        <w:trPr>
          <w:trHeight w:val="270" w:hRule="atLeast"/>
        </w:trPr>
        <w:tc>
          <w:tcPr>
            <w:tcW w:w="479" w:type="pct"/>
            <w:tcBorders>
              <w:top w:val="nil"/>
              <w:left w:val="single" w:color="auto" w:sz="4" w:space="0"/>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6月</w:t>
            </w:r>
          </w:p>
        </w:tc>
        <w:tc>
          <w:tcPr>
            <w:tcW w:w="555"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25.7</w:t>
            </w:r>
          </w:p>
        </w:tc>
        <w:tc>
          <w:tcPr>
            <w:tcW w:w="759"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718"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997.8</w:t>
            </w:r>
          </w:p>
        </w:tc>
        <w:tc>
          <w:tcPr>
            <w:tcW w:w="759"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282.3</w:t>
            </w:r>
          </w:p>
        </w:tc>
        <w:tc>
          <w:tcPr>
            <w:tcW w:w="928"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64</w:t>
            </w:r>
          </w:p>
        </w:tc>
        <w:tc>
          <w:tcPr>
            <w:tcW w:w="801"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68.9</w:t>
            </w:r>
          </w:p>
        </w:tc>
      </w:tr>
      <w:tr>
        <w:tblPrEx>
          <w:tblCellMar>
            <w:top w:w="0" w:type="dxa"/>
            <w:left w:w="108" w:type="dxa"/>
            <w:bottom w:w="0" w:type="dxa"/>
            <w:right w:w="108" w:type="dxa"/>
          </w:tblCellMar>
        </w:tblPrEx>
        <w:trPr>
          <w:trHeight w:val="270" w:hRule="atLeast"/>
        </w:trPr>
        <w:tc>
          <w:tcPr>
            <w:tcW w:w="479" w:type="pct"/>
            <w:tcBorders>
              <w:top w:val="nil"/>
              <w:left w:val="single" w:color="auto" w:sz="4" w:space="0"/>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7月</w:t>
            </w:r>
          </w:p>
        </w:tc>
        <w:tc>
          <w:tcPr>
            <w:tcW w:w="555"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27.2</w:t>
            </w:r>
          </w:p>
        </w:tc>
        <w:tc>
          <w:tcPr>
            <w:tcW w:w="759"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2.7</w:t>
            </w:r>
          </w:p>
        </w:tc>
        <w:tc>
          <w:tcPr>
            <w:tcW w:w="718"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995.7</w:t>
            </w:r>
          </w:p>
        </w:tc>
        <w:tc>
          <w:tcPr>
            <w:tcW w:w="759"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192.3</w:t>
            </w:r>
          </w:p>
        </w:tc>
        <w:tc>
          <w:tcPr>
            <w:tcW w:w="928"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80</w:t>
            </w:r>
          </w:p>
        </w:tc>
        <w:tc>
          <w:tcPr>
            <w:tcW w:w="801"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174.8</w:t>
            </w:r>
          </w:p>
        </w:tc>
      </w:tr>
      <w:tr>
        <w:tblPrEx>
          <w:tblCellMar>
            <w:top w:w="0" w:type="dxa"/>
            <w:left w:w="108" w:type="dxa"/>
            <w:bottom w:w="0" w:type="dxa"/>
            <w:right w:w="108" w:type="dxa"/>
          </w:tblCellMar>
        </w:tblPrEx>
        <w:trPr>
          <w:trHeight w:val="270" w:hRule="atLeast"/>
        </w:trPr>
        <w:tc>
          <w:tcPr>
            <w:tcW w:w="479" w:type="pct"/>
            <w:tcBorders>
              <w:top w:val="nil"/>
              <w:left w:val="single" w:color="auto" w:sz="4" w:space="0"/>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8月</w:t>
            </w:r>
          </w:p>
        </w:tc>
        <w:tc>
          <w:tcPr>
            <w:tcW w:w="555"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24.1</w:t>
            </w:r>
          </w:p>
        </w:tc>
        <w:tc>
          <w:tcPr>
            <w:tcW w:w="759"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2.4</w:t>
            </w:r>
          </w:p>
        </w:tc>
        <w:tc>
          <w:tcPr>
            <w:tcW w:w="718"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999.1</w:t>
            </w:r>
          </w:p>
        </w:tc>
        <w:tc>
          <w:tcPr>
            <w:tcW w:w="759"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169.5</w:t>
            </w:r>
          </w:p>
        </w:tc>
        <w:tc>
          <w:tcPr>
            <w:tcW w:w="928"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82</w:t>
            </w:r>
          </w:p>
        </w:tc>
        <w:tc>
          <w:tcPr>
            <w:tcW w:w="801"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138.2</w:t>
            </w:r>
          </w:p>
        </w:tc>
      </w:tr>
      <w:tr>
        <w:tblPrEx>
          <w:tblCellMar>
            <w:top w:w="0" w:type="dxa"/>
            <w:left w:w="108" w:type="dxa"/>
            <w:bottom w:w="0" w:type="dxa"/>
            <w:right w:w="108" w:type="dxa"/>
          </w:tblCellMar>
        </w:tblPrEx>
        <w:trPr>
          <w:trHeight w:val="270" w:hRule="atLeast"/>
        </w:trPr>
        <w:tc>
          <w:tcPr>
            <w:tcW w:w="479" w:type="pct"/>
            <w:tcBorders>
              <w:top w:val="nil"/>
              <w:left w:val="single" w:color="auto" w:sz="4" w:space="0"/>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9月</w:t>
            </w:r>
          </w:p>
        </w:tc>
        <w:tc>
          <w:tcPr>
            <w:tcW w:w="555"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21.6</w:t>
            </w:r>
          </w:p>
        </w:tc>
        <w:tc>
          <w:tcPr>
            <w:tcW w:w="759"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2.4</w:t>
            </w:r>
          </w:p>
        </w:tc>
        <w:tc>
          <w:tcPr>
            <w:tcW w:w="718"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1006.7</w:t>
            </w:r>
          </w:p>
        </w:tc>
        <w:tc>
          <w:tcPr>
            <w:tcW w:w="759"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139.7</w:t>
            </w:r>
          </w:p>
        </w:tc>
        <w:tc>
          <w:tcPr>
            <w:tcW w:w="928"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77</w:t>
            </w:r>
          </w:p>
        </w:tc>
        <w:tc>
          <w:tcPr>
            <w:tcW w:w="801"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79.8</w:t>
            </w:r>
          </w:p>
        </w:tc>
      </w:tr>
      <w:tr>
        <w:tblPrEx>
          <w:tblCellMar>
            <w:top w:w="0" w:type="dxa"/>
            <w:left w:w="108" w:type="dxa"/>
            <w:bottom w:w="0" w:type="dxa"/>
            <w:right w:w="108" w:type="dxa"/>
          </w:tblCellMar>
        </w:tblPrEx>
        <w:trPr>
          <w:trHeight w:val="270" w:hRule="atLeast"/>
        </w:trPr>
        <w:tc>
          <w:tcPr>
            <w:tcW w:w="479" w:type="pct"/>
            <w:tcBorders>
              <w:top w:val="nil"/>
              <w:left w:val="single" w:color="auto" w:sz="4" w:space="0"/>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10月</w:t>
            </w:r>
          </w:p>
        </w:tc>
        <w:tc>
          <w:tcPr>
            <w:tcW w:w="555"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15.2</w:t>
            </w:r>
          </w:p>
        </w:tc>
        <w:tc>
          <w:tcPr>
            <w:tcW w:w="759"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2.4</w:t>
            </w:r>
          </w:p>
        </w:tc>
        <w:tc>
          <w:tcPr>
            <w:tcW w:w="718"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1013.1</w:t>
            </w:r>
          </w:p>
        </w:tc>
        <w:tc>
          <w:tcPr>
            <w:tcW w:w="759"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115.8</w:t>
            </w:r>
          </w:p>
        </w:tc>
        <w:tc>
          <w:tcPr>
            <w:tcW w:w="928"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73</w:t>
            </w:r>
          </w:p>
        </w:tc>
        <w:tc>
          <w:tcPr>
            <w:tcW w:w="801"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39.5</w:t>
            </w:r>
          </w:p>
        </w:tc>
      </w:tr>
      <w:tr>
        <w:tblPrEx>
          <w:tblCellMar>
            <w:top w:w="0" w:type="dxa"/>
            <w:left w:w="108" w:type="dxa"/>
            <w:bottom w:w="0" w:type="dxa"/>
            <w:right w:w="108" w:type="dxa"/>
          </w:tblCellMar>
        </w:tblPrEx>
        <w:trPr>
          <w:trHeight w:val="270" w:hRule="atLeast"/>
        </w:trPr>
        <w:tc>
          <w:tcPr>
            <w:tcW w:w="479" w:type="pct"/>
            <w:tcBorders>
              <w:top w:val="nil"/>
              <w:left w:val="single" w:color="auto" w:sz="4" w:space="0"/>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11月</w:t>
            </w:r>
          </w:p>
        </w:tc>
        <w:tc>
          <w:tcPr>
            <w:tcW w:w="555"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7.8</w:t>
            </w:r>
          </w:p>
        </w:tc>
        <w:tc>
          <w:tcPr>
            <w:tcW w:w="759"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2.7</w:t>
            </w:r>
          </w:p>
        </w:tc>
        <w:tc>
          <w:tcPr>
            <w:tcW w:w="718"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1017.3</w:t>
            </w:r>
          </w:p>
        </w:tc>
        <w:tc>
          <w:tcPr>
            <w:tcW w:w="759"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75.4</w:t>
            </w:r>
          </w:p>
        </w:tc>
        <w:tc>
          <w:tcPr>
            <w:tcW w:w="928"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71</w:t>
            </w:r>
          </w:p>
        </w:tc>
        <w:tc>
          <w:tcPr>
            <w:tcW w:w="801"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20.7</w:t>
            </w:r>
          </w:p>
        </w:tc>
      </w:tr>
      <w:tr>
        <w:tblPrEx>
          <w:tblCellMar>
            <w:top w:w="0" w:type="dxa"/>
            <w:left w:w="108" w:type="dxa"/>
            <w:bottom w:w="0" w:type="dxa"/>
            <w:right w:w="108" w:type="dxa"/>
          </w:tblCellMar>
        </w:tblPrEx>
        <w:trPr>
          <w:trHeight w:val="270" w:hRule="atLeast"/>
        </w:trPr>
        <w:tc>
          <w:tcPr>
            <w:tcW w:w="479" w:type="pct"/>
            <w:tcBorders>
              <w:top w:val="nil"/>
              <w:left w:val="single" w:color="auto" w:sz="4" w:space="0"/>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12月</w:t>
            </w:r>
          </w:p>
        </w:tc>
        <w:tc>
          <w:tcPr>
            <w:tcW w:w="555"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1.6</w:t>
            </w:r>
          </w:p>
        </w:tc>
        <w:tc>
          <w:tcPr>
            <w:tcW w:w="759"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2.8</w:t>
            </w:r>
          </w:p>
        </w:tc>
        <w:tc>
          <w:tcPr>
            <w:tcW w:w="718"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1019.6</w:t>
            </w:r>
          </w:p>
        </w:tc>
        <w:tc>
          <w:tcPr>
            <w:tcW w:w="759"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53.3</w:t>
            </w:r>
          </w:p>
        </w:tc>
        <w:tc>
          <w:tcPr>
            <w:tcW w:w="928"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67</w:t>
            </w:r>
          </w:p>
        </w:tc>
        <w:tc>
          <w:tcPr>
            <w:tcW w:w="801"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9.2</w:t>
            </w:r>
          </w:p>
        </w:tc>
      </w:tr>
      <w:tr>
        <w:tblPrEx>
          <w:tblCellMar>
            <w:top w:w="0" w:type="dxa"/>
            <w:left w:w="108" w:type="dxa"/>
            <w:bottom w:w="0" w:type="dxa"/>
            <w:right w:w="108" w:type="dxa"/>
          </w:tblCellMar>
        </w:tblPrEx>
        <w:trPr>
          <w:trHeight w:val="270" w:hRule="atLeast"/>
        </w:trPr>
        <w:tc>
          <w:tcPr>
            <w:tcW w:w="479" w:type="pct"/>
            <w:tcBorders>
              <w:top w:val="nil"/>
              <w:left w:val="single" w:color="auto" w:sz="4" w:space="0"/>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全年</w:t>
            </w:r>
          </w:p>
        </w:tc>
        <w:tc>
          <w:tcPr>
            <w:tcW w:w="555"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14.1</w:t>
            </w:r>
          </w:p>
        </w:tc>
        <w:tc>
          <w:tcPr>
            <w:tcW w:w="759"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2.8</w:t>
            </w:r>
          </w:p>
        </w:tc>
        <w:tc>
          <w:tcPr>
            <w:tcW w:w="718"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1009.2</w:t>
            </w:r>
          </w:p>
        </w:tc>
        <w:tc>
          <w:tcPr>
            <w:tcW w:w="759"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1686.7</w:t>
            </w:r>
          </w:p>
        </w:tc>
        <w:tc>
          <w:tcPr>
            <w:tcW w:w="928"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70</w:t>
            </w:r>
          </w:p>
        </w:tc>
        <w:tc>
          <w:tcPr>
            <w:tcW w:w="801" w:type="pct"/>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rPr>
            </w:pPr>
            <w:r>
              <w:rPr>
                <w:rFonts w:hint="eastAsia" w:ascii="宋体" w:hAnsi="宋体" w:cs="宋体"/>
                <w:color w:val="000000"/>
                <w:kern w:val="0"/>
                <w:sz w:val="22"/>
              </w:rPr>
              <w:t>681.6</w:t>
            </w:r>
          </w:p>
        </w:tc>
      </w:tr>
    </w:tbl>
    <w:p>
      <w:pPr>
        <w:pStyle w:val="57"/>
        <w:widowControl w:val="0"/>
        <w:rPr>
          <w:rFonts w:ascii="宋体" w:hAnsi="宋体" w:eastAsia="宋体" w:cs="宋体"/>
        </w:rPr>
      </w:pPr>
      <w:r>
        <w:rPr>
          <w:rFonts w:hint="eastAsia" w:ascii="宋体" w:hAnsi="宋体" w:eastAsia="宋体" w:cs="宋体"/>
        </w:rPr>
        <w:t>地质条件</w:t>
      </w:r>
    </w:p>
    <w:p>
      <w:pPr>
        <w:spacing w:line="520" w:lineRule="exact"/>
        <w:ind w:firstLine="480" w:firstLineChars="200"/>
        <w:rPr>
          <w:rFonts w:hint="eastAsia" w:ascii="宋体" w:hAnsi="宋体" w:eastAsia="宋体" w:cs="宋体"/>
          <w:b/>
          <w:kern w:val="0"/>
          <w:sz w:val="24"/>
          <w:lang w:val="en-AU"/>
        </w:rPr>
      </w:pPr>
      <w:r>
        <w:rPr>
          <w:rFonts w:hint="eastAsia" w:ascii="宋体" w:hAnsi="宋体" w:eastAsia="宋体" w:cs="宋体"/>
          <w:sz w:val="24"/>
        </w:rPr>
        <w:t>厂址处于地震动峰值加速度值0.15g区，对应地震基本烈度为7度。</w:t>
      </w:r>
    </w:p>
    <w:p>
      <w:pPr>
        <w:pStyle w:val="57"/>
        <w:rPr>
          <w:rFonts w:ascii="宋体" w:hAnsi="宋体" w:eastAsia="宋体" w:cs="宋体"/>
        </w:rPr>
      </w:pPr>
      <w:bookmarkStart w:id="29" w:name="_Toc23751"/>
      <w:bookmarkStart w:id="30" w:name="_Toc27855"/>
      <w:r>
        <w:rPr>
          <w:rFonts w:hint="eastAsia" w:ascii="宋体" w:hAnsi="宋体" w:eastAsia="宋体" w:cs="宋体"/>
        </w:rPr>
        <w:t>设备运行条件</w:t>
      </w:r>
      <w:bookmarkEnd w:id="29"/>
      <w:bookmarkEnd w:id="30"/>
    </w:p>
    <w:p>
      <w:pPr>
        <w:pStyle w:val="53"/>
        <w:rPr>
          <w:rFonts w:ascii="宋体" w:hAnsi="宋体" w:cs="宋体"/>
        </w:rPr>
      </w:pPr>
      <w:r>
        <w:rPr>
          <w:rFonts w:ascii="宋体" w:hAnsi="宋体" w:cs="宋体"/>
        </w:rPr>
        <w:t>1</w:t>
      </w:r>
      <w:r>
        <w:rPr>
          <w:rFonts w:hint="eastAsia" w:ascii="宋体" w:hAnsi="宋体" w:cs="宋体"/>
        </w:rPr>
        <w:t>)</w:t>
      </w:r>
      <w:r>
        <w:rPr>
          <w:rFonts w:hint="eastAsia" w:ascii="宋体" w:hAnsi="宋体" w:cs="宋体"/>
        </w:rPr>
        <w:tab/>
      </w:r>
      <w:r>
        <w:rPr>
          <w:rFonts w:hint="eastAsia" w:ascii="宋体" w:hAnsi="宋体" w:cs="宋体"/>
        </w:rPr>
        <w:t>电源：低压电 380V/50Hz/3Ph，220V/50Hz/1 Ph ；仪表电源 24V DC</w:t>
      </w:r>
    </w:p>
    <w:p>
      <w:pPr>
        <w:pStyle w:val="53"/>
        <w:rPr>
          <w:rFonts w:ascii="宋体" w:hAnsi="宋体" w:cs="宋体"/>
        </w:rPr>
      </w:pPr>
      <w:r>
        <w:rPr>
          <w:rFonts w:ascii="宋体" w:hAnsi="宋体" w:cs="宋体"/>
        </w:rPr>
        <w:t>2</w:t>
      </w:r>
      <w:r>
        <w:rPr>
          <w:rFonts w:hint="eastAsia" w:ascii="宋体" w:hAnsi="宋体" w:cs="宋体"/>
        </w:rPr>
        <w:t>)</w:t>
      </w:r>
      <w:r>
        <w:rPr>
          <w:rFonts w:hint="eastAsia" w:ascii="宋体" w:hAnsi="宋体" w:cs="宋体"/>
        </w:rPr>
        <w:tab/>
      </w:r>
      <w:r>
        <w:rPr>
          <w:rFonts w:hint="eastAsia" w:ascii="宋体" w:hAnsi="宋体" w:cs="宋体"/>
        </w:rPr>
        <w:t>接地方式： TN-S，联合接地</w:t>
      </w:r>
    </w:p>
    <w:p>
      <w:pPr>
        <w:pStyle w:val="53"/>
        <w:rPr>
          <w:rFonts w:ascii="宋体" w:hAnsi="宋体" w:cs="宋体"/>
        </w:rPr>
      </w:pPr>
      <w:r>
        <w:rPr>
          <w:rFonts w:ascii="宋体" w:hAnsi="宋体" w:cs="宋体"/>
        </w:rPr>
        <w:t>3</w:t>
      </w:r>
      <w:r>
        <w:rPr>
          <w:rFonts w:hint="eastAsia" w:ascii="宋体" w:hAnsi="宋体" w:cs="宋体"/>
        </w:rPr>
        <w:t>)</w:t>
      </w:r>
      <w:r>
        <w:rPr>
          <w:rFonts w:hint="eastAsia" w:ascii="宋体" w:hAnsi="宋体" w:cs="宋体"/>
        </w:rPr>
        <w:tab/>
      </w:r>
      <w:r>
        <w:rPr>
          <w:rFonts w:hint="eastAsia" w:ascii="宋体" w:hAnsi="宋体" w:cs="宋体"/>
        </w:rPr>
        <w:t>接地电阻： ≤4Ω</w:t>
      </w:r>
    </w:p>
    <w:p>
      <w:pPr>
        <w:pStyle w:val="53"/>
        <w:rPr>
          <w:rFonts w:ascii="宋体" w:hAnsi="宋体" w:eastAsia="宋体" w:cs="宋体"/>
          <w:b/>
          <w:kern w:val="0"/>
          <w:sz w:val="24"/>
          <w:lang w:val="en-AU"/>
        </w:rPr>
      </w:pPr>
      <w:r>
        <w:rPr>
          <w:rFonts w:hint="eastAsia" w:ascii="宋体" w:hAnsi="宋体" w:cs="宋体"/>
          <w:lang w:val="en-US" w:eastAsia="zh-CN"/>
        </w:rPr>
        <w:t>4</w:t>
      </w:r>
      <w:r>
        <w:rPr>
          <w:rFonts w:hint="eastAsia" w:ascii="宋体" w:hAnsi="宋体" w:cs="宋体"/>
        </w:rPr>
        <w:t>)卖方的设计、制造及验收须遵循相关的国家及行业最新标准和规范。</w:t>
      </w:r>
    </w:p>
    <w:p>
      <w:pPr>
        <w:pStyle w:val="57"/>
        <w:rPr>
          <w:rFonts w:ascii="宋体" w:hAnsi="宋体" w:eastAsia="宋体" w:cs="宋体"/>
        </w:rPr>
      </w:pPr>
      <w:bookmarkStart w:id="31" w:name="_Toc13966"/>
      <w:r>
        <w:rPr>
          <w:rFonts w:hint="eastAsia" w:ascii="宋体" w:hAnsi="宋体" w:eastAsia="宋体" w:cs="宋体"/>
        </w:rPr>
        <w:t>压缩空气供应</w:t>
      </w:r>
      <w:bookmarkEnd w:id="31"/>
    </w:p>
    <w:p>
      <w:pPr>
        <w:pStyle w:val="53"/>
        <w:spacing w:before="120"/>
        <w:rPr>
          <w:rFonts w:ascii="宋体" w:hAnsi="宋体" w:cs="宋体"/>
        </w:rPr>
      </w:pPr>
      <w:r>
        <w:rPr>
          <w:rFonts w:hint="eastAsia" w:ascii="宋体" w:hAnsi="宋体" w:cs="宋体"/>
        </w:rPr>
        <w:t>（1）工艺用压缩空气</w:t>
      </w:r>
    </w:p>
    <w:tbl>
      <w:tblPr>
        <w:tblStyle w:val="25"/>
        <w:tblW w:w="4998" w:type="pct"/>
        <w:jc w:val="center"/>
        <w:tblLayout w:type="autofit"/>
        <w:tblCellMar>
          <w:top w:w="0" w:type="dxa"/>
          <w:left w:w="108" w:type="dxa"/>
          <w:bottom w:w="0" w:type="dxa"/>
          <w:right w:w="108" w:type="dxa"/>
        </w:tblCellMar>
      </w:tblPr>
      <w:tblGrid>
        <w:gridCol w:w="1260"/>
        <w:gridCol w:w="3756"/>
        <w:gridCol w:w="3503"/>
      </w:tblGrid>
      <w:tr>
        <w:tblPrEx>
          <w:tblCellMar>
            <w:top w:w="0" w:type="dxa"/>
            <w:left w:w="108" w:type="dxa"/>
            <w:bottom w:w="0" w:type="dxa"/>
            <w:right w:w="108" w:type="dxa"/>
          </w:tblCellMar>
        </w:tblPrEx>
        <w:trPr>
          <w:jc w:val="center"/>
        </w:trPr>
        <w:tc>
          <w:tcPr>
            <w:tcW w:w="739" w:type="pct"/>
            <w:tcBorders>
              <w:top w:val="single" w:color="000000" w:sz="4" w:space="0"/>
              <w:left w:val="single" w:color="000000" w:sz="4" w:space="0"/>
              <w:bottom w:val="single" w:color="000000" w:sz="4" w:space="0"/>
              <w:right w:val="single" w:color="000000" w:sz="4" w:space="0"/>
            </w:tcBorders>
          </w:tcPr>
          <w:p>
            <w:pPr>
              <w:widowControl/>
              <w:snapToGrid w:val="0"/>
              <w:spacing w:beforeLines="50" w:after="100" w:afterAutospacing="1" w:line="360" w:lineRule="auto"/>
              <w:jc w:val="center"/>
              <w:rPr>
                <w:rFonts w:ascii="宋体" w:hAnsi="宋体" w:cs="宋体"/>
                <w:position w:val="-6"/>
              </w:rPr>
            </w:pPr>
            <w:r>
              <w:rPr>
                <w:rFonts w:hint="eastAsia" w:ascii="宋体" w:hAnsi="宋体" w:cs="宋体"/>
              </w:rPr>
              <w:t>序号</w:t>
            </w:r>
          </w:p>
        </w:tc>
        <w:tc>
          <w:tcPr>
            <w:tcW w:w="2204" w:type="pct"/>
            <w:tcBorders>
              <w:top w:val="single" w:color="000000" w:sz="4" w:space="0"/>
              <w:left w:val="nil"/>
              <w:bottom w:val="single" w:color="000000" w:sz="4" w:space="0"/>
              <w:right w:val="single" w:color="000000" w:sz="4" w:space="0"/>
            </w:tcBorders>
          </w:tcPr>
          <w:p>
            <w:pPr>
              <w:widowControl/>
              <w:snapToGrid w:val="0"/>
              <w:spacing w:beforeLines="50" w:after="100" w:afterAutospacing="1" w:line="360" w:lineRule="auto"/>
              <w:jc w:val="center"/>
              <w:rPr>
                <w:rFonts w:ascii="宋体" w:hAnsi="宋体" w:cs="宋体"/>
                <w:position w:val="-6"/>
              </w:rPr>
            </w:pPr>
            <w:r>
              <w:rPr>
                <w:rFonts w:hint="eastAsia" w:ascii="宋体" w:hAnsi="宋体" w:cs="宋体"/>
              </w:rPr>
              <w:t>项       目</w:t>
            </w:r>
          </w:p>
        </w:tc>
        <w:tc>
          <w:tcPr>
            <w:tcW w:w="2055" w:type="pct"/>
            <w:tcBorders>
              <w:top w:val="single" w:color="000000" w:sz="4" w:space="0"/>
              <w:left w:val="nil"/>
              <w:bottom w:val="single" w:color="000000" w:sz="4" w:space="0"/>
              <w:right w:val="single" w:color="000000" w:sz="4" w:space="0"/>
            </w:tcBorders>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参       数</w:t>
            </w:r>
          </w:p>
        </w:tc>
      </w:tr>
      <w:tr>
        <w:tblPrEx>
          <w:tblCellMar>
            <w:top w:w="0" w:type="dxa"/>
            <w:left w:w="108" w:type="dxa"/>
            <w:bottom w:w="0" w:type="dxa"/>
            <w:right w:w="108" w:type="dxa"/>
          </w:tblCellMar>
        </w:tblPrEx>
        <w:trPr>
          <w:jc w:val="center"/>
        </w:trPr>
        <w:tc>
          <w:tcPr>
            <w:tcW w:w="739" w:type="pct"/>
            <w:tcBorders>
              <w:top w:val="single" w:color="000000" w:sz="4" w:space="0"/>
              <w:left w:val="single" w:color="000000" w:sz="4" w:space="0"/>
              <w:bottom w:val="single" w:color="000000" w:sz="4" w:space="0"/>
              <w:right w:val="single" w:color="000000" w:sz="4" w:space="0"/>
            </w:tcBorders>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1</w:t>
            </w:r>
          </w:p>
        </w:tc>
        <w:tc>
          <w:tcPr>
            <w:tcW w:w="2204" w:type="pct"/>
            <w:tcBorders>
              <w:top w:val="single" w:color="000000" w:sz="4" w:space="0"/>
              <w:left w:val="nil"/>
              <w:bottom w:val="single" w:color="000000" w:sz="4" w:space="0"/>
              <w:right w:val="single" w:color="000000" w:sz="4" w:space="0"/>
            </w:tcBorders>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压缩空气压力</w:t>
            </w:r>
          </w:p>
        </w:tc>
        <w:tc>
          <w:tcPr>
            <w:tcW w:w="2055" w:type="pct"/>
            <w:tcBorders>
              <w:top w:val="single" w:color="000000" w:sz="4" w:space="0"/>
              <w:left w:val="nil"/>
              <w:bottom w:val="single" w:color="000000" w:sz="4" w:space="0"/>
              <w:right w:val="single" w:color="000000" w:sz="4" w:space="0"/>
            </w:tcBorders>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≮0.6～0.8MPa，</w:t>
            </w:r>
          </w:p>
        </w:tc>
      </w:tr>
      <w:tr>
        <w:tblPrEx>
          <w:tblCellMar>
            <w:top w:w="0" w:type="dxa"/>
            <w:left w:w="108" w:type="dxa"/>
            <w:bottom w:w="0" w:type="dxa"/>
            <w:right w:w="108" w:type="dxa"/>
          </w:tblCellMar>
        </w:tblPrEx>
        <w:trPr>
          <w:jc w:val="center"/>
        </w:trPr>
        <w:tc>
          <w:tcPr>
            <w:tcW w:w="739" w:type="pct"/>
            <w:tcBorders>
              <w:top w:val="single" w:color="000000" w:sz="4" w:space="0"/>
              <w:left w:val="single" w:color="000000" w:sz="4" w:space="0"/>
              <w:bottom w:val="single" w:color="000000" w:sz="4" w:space="0"/>
              <w:right w:val="single" w:color="000000" w:sz="4" w:space="0"/>
            </w:tcBorders>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2</w:t>
            </w:r>
          </w:p>
        </w:tc>
        <w:tc>
          <w:tcPr>
            <w:tcW w:w="2204" w:type="pct"/>
            <w:tcBorders>
              <w:top w:val="single" w:color="000000" w:sz="4" w:space="0"/>
              <w:left w:val="nil"/>
              <w:bottom w:val="single" w:color="000000" w:sz="4" w:space="0"/>
              <w:right w:val="single" w:color="000000" w:sz="4" w:space="0"/>
            </w:tcBorders>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压缩空气内含油量</w:t>
            </w:r>
          </w:p>
        </w:tc>
        <w:tc>
          <w:tcPr>
            <w:tcW w:w="2055" w:type="pct"/>
            <w:tcBorders>
              <w:top w:val="single" w:color="000000" w:sz="4" w:space="0"/>
              <w:left w:val="nil"/>
              <w:bottom w:val="single" w:color="000000" w:sz="4" w:space="0"/>
              <w:right w:val="single" w:color="000000" w:sz="4" w:space="0"/>
            </w:tcBorders>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＜0.1mg/m</w:t>
            </w:r>
            <w:r>
              <w:rPr>
                <w:rFonts w:hint="eastAsia" w:ascii="宋体" w:hAnsi="宋体" w:cs="宋体"/>
                <w:vertAlign w:val="superscript"/>
              </w:rPr>
              <w:t>3</w:t>
            </w:r>
          </w:p>
        </w:tc>
      </w:tr>
      <w:tr>
        <w:tblPrEx>
          <w:tblCellMar>
            <w:top w:w="0" w:type="dxa"/>
            <w:left w:w="108" w:type="dxa"/>
            <w:bottom w:w="0" w:type="dxa"/>
            <w:right w:w="108" w:type="dxa"/>
          </w:tblCellMar>
        </w:tblPrEx>
        <w:trPr>
          <w:jc w:val="center"/>
        </w:trPr>
        <w:tc>
          <w:tcPr>
            <w:tcW w:w="739" w:type="pct"/>
            <w:tcBorders>
              <w:top w:val="single" w:color="000000" w:sz="4" w:space="0"/>
              <w:left w:val="single" w:color="000000" w:sz="4" w:space="0"/>
              <w:bottom w:val="single" w:color="000000" w:sz="4" w:space="0"/>
              <w:right w:val="single" w:color="000000" w:sz="4" w:space="0"/>
            </w:tcBorders>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3</w:t>
            </w:r>
          </w:p>
        </w:tc>
        <w:tc>
          <w:tcPr>
            <w:tcW w:w="2204" w:type="pct"/>
            <w:tcBorders>
              <w:top w:val="single" w:color="000000" w:sz="4" w:space="0"/>
              <w:left w:val="nil"/>
              <w:bottom w:val="single" w:color="000000" w:sz="4" w:space="0"/>
              <w:right w:val="single" w:color="000000" w:sz="4" w:space="0"/>
            </w:tcBorders>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含尘粒径</w:t>
            </w:r>
          </w:p>
        </w:tc>
        <w:tc>
          <w:tcPr>
            <w:tcW w:w="2055" w:type="pct"/>
            <w:tcBorders>
              <w:top w:val="single" w:color="000000" w:sz="4" w:space="0"/>
              <w:left w:val="nil"/>
              <w:bottom w:val="single" w:color="000000" w:sz="4" w:space="0"/>
              <w:right w:val="single" w:color="000000" w:sz="4" w:space="0"/>
            </w:tcBorders>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＜1μm</w:t>
            </w:r>
          </w:p>
        </w:tc>
      </w:tr>
      <w:tr>
        <w:tblPrEx>
          <w:tblCellMar>
            <w:top w:w="0" w:type="dxa"/>
            <w:left w:w="108" w:type="dxa"/>
            <w:bottom w:w="0" w:type="dxa"/>
            <w:right w:w="108" w:type="dxa"/>
          </w:tblCellMar>
        </w:tblPrEx>
        <w:trPr>
          <w:jc w:val="center"/>
        </w:trPr>
        <w:tc>
          <w:tcPr>
            <w:tcW w:w="739" w:type="pct"/>
            <w:tcBorders>
              <w:top w:val="single" w:color="000000" w:sz="4" w:space="0"/>
              <w:left w:val="single" w:color="000000" w:sz="4" w:space="0"/>
              <w:bottom w:val="single" w:color="000000" w:sz="4" w:space="0"/>
              <w:right w:val="single" w:color="000000" w:sz="4" w:space="0"/>
            </w:tcBorders>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4</w:t>
            </w:r>
          </w:p>
        </w:tc>
        <w:tc>
          <w:tcPr>
            <w:tcW w:w="2204" w:type="pct"/>
            <w:tcBorders>
              <w:top w:val="single" w:color="000000" w:sz="4" w:space="0"/>
              <w:left w:val="nil"/>
              <w:bottom w:val="single" w:color="000000" w:sz="4" w:space="0"/>
              <w:right w:val="single" w:color="000000" w:sz="4" w:space="0"/>
            </w:tcBorders>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压力露点</w:t>
            </w:r>
          </w:p>
        </w:tc>
        <w:tc>
          <w:tcPr>
            <w:tcW w:w="2055" w:type="pct"/>
            <w:tcBorders>
              <w:top w:val="single" w:color="000000" w:sz="4" w:space="0"/>
              <w:left w:val="nil"/>
              <w:bottom w:val="single" w:color="000000" w:sz="4" w:space="0"/>
              <w:right w:val="single" w:color="000000" w:sz="4" w:space="0"/>
            </w:tcBorders>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2℃ @ 0.6MPaG</w:t>
            </w:r>
          </w:p>
        </w:tc>
      </w:tr>
      <w:tr>
        <w:tblPrEx>
          <w:tblCellMar>
            <w:top w:w="0" w:type="dxa"/>
            <w:left w:w="108" w:type="dxa"/>
            <w:bottom w:w="0" w:type="dxa"/>
            <w:right w:w="108" w:type="dxa"/>
          </w:tblCellMar>
        </w:tblPrEx>
        <w:trPr>
          <w:jc w:val="center"/>
        </w:trPr>
        <w:tc>
          <w:tcPr>
            <w:tcW w:w="739" w:type="pct"/>
            <w:tcBorders>
              <w:top w:val="single" w:color="000000" w:sz="4" w:space="0"/>
              <w:left w:val="single" w:color="000000" w:sz="4" w:space="0"/>
              <w:bottom w:val="single" w:color="000000" w:sz="4" w:space="0"/>
              <w:right w:val="single" w:color="000000" w:sz="4" w:space="0"/>
            </w:tcBorders>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5</w:t>
            </w:r>
          </w:p>
        </w:tc>
        <w:tc>
          <w:tcPr>
            <w:tcW w:w="2204" w:type="pct"/>
            <w:tcBorders>
              <w:top w:val="single" w:color="000000" w:sz="4" w:space="0"/>
              <w:left w:val="nil"/>
              <w:bottom w:val="single" w:color="000000" w:sz="4" w:space="0"/>
              <w:right w:val="single" w:color="000000" w:sz="4" w:space="0"/>
            </w:tcBorders>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供应方式</w:t>
            </w:r>
          </w:p>
        </w:tc>
        <w:tc>
          <w:tcPr>
            <w:tcW w:w="2055" w:type="pct"/>
            <w:tcBorders>
              <w:top w:val="single" w:color="000000" w:sz="4" w:space="0"/>
              <w:left w:val="nil"/>
              <w:bottom w:val="single" w:color="000000" w:sz="4" w:space="0"/>
              <w:right w:val="single" w:color="000000" w:sz="4" w:space="0"/>
            </w:tcBorders>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压力管道</w:t>
            </w:r>
          </w:p>
        </w:tc>
      </w:tr>
    </w:tbl>
    <w:p>
      <w:pPr>
        <w:pStyle w:val="53"/>
        <w:spacing w:before="120"/>
        <w:rPr>
          <w:rFonts w:ascii="宋体" w:hAnsi="宋体" w:cs="宋体"/>
        </w:rPr>
      </w:pPr>
      <w:r>
        <w:rPr>
          <w:rFonts w:hint="eastAsia" w:ascii="宋体" w:hAnsi="宋体" w:cs="宋体"/>
        </w:rPr>
        <w:t>（2）仪表用压缩空气</w:t>
      </w:r>
    </w:p>
    <w:tbl>
      <w:tblPr>
        <w:tblStyle w:val="25"/>
        <w:tblW w:w="4998" w:type="pct"/>
        <w:jc w:val="center"/>
        <w:tblLayout w:type="autofit"/>
        <w:tblCellMar>
          <w:top w:w="0" w:type="dxa"/>
          <w:left w:w="108" w:type="dxa"/>
          <w:bottom w:w="0" w:type="dxa"/>
          <w:right w:w="108" w:type="dxa"/>
        </w:tblCellMar>
      </w:tblPr>
      <w:tblGrid>
        <w:gridCol w:w="1261"/>
        <w:gridCol w:w="3761"/>
        <w:gridCol w:w="3497"/>
      </w:tblGrid>
      <w:tr>
        <w:tblPrEx>
          <w:tblCellMar>
            <w:top w:w="0" w:type="dxa"/>
            <w:left w:w="108" w:type="dxa"/>
            <w:bottom w:w="0" w:type="dxa"/>
            <w:right w:w="108" w:type="dxa"/>
          </w:tblCellMar>
        </w:tblPrEx>
        <w:trPr>
          <w:trHeight w:val="594" w:hRule="atLeast"/>
          <w:jc w:val="center"/>
        </w:trPr>
        <w:tc>
          <w:tcPr>
            <w:tcW w:w="740"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auto"/>
              <w:spacing w:beforeLines="50" w:after="100" w:afterAutospacing="1" w:line="360" w:lineRule="auto"/>
              <w:rPr>
                <w:rFonts w:ascii="宋体" w:hAnsi="宋体" w:cs="宋体"/>
                <w:position w:val="-6"/>
              </w:rPr>
            </w:pPr>
            <w:r>
              <w:rPr>
                <w:rFonts w:hint="eastAsia" w:ascii="宋体" w:hAnsi="宋体" w:cs="宋体"/>
              </w:rPr>
              <w:t>序号</w:t>
            </w:r>
          </w:p>
        </w:tc>
        <w:tc>
          <w:tcPr>
            <w:tcW w:w="2207" w:type="pct"/>
            <w:tcBorders>
              <w:top w:val="single" w:color="000000" w:sz="4" w:space="0"/>
              <w:left w:val="nil"/>
              <w:bottom w:val="single" w:color="000000" w:sz="4" w:space="0"/>
              <w:right w:val="single" w:color="000000" w:sz="4" w:space="0"/>
            </w:tcBorders>
            <w:vAlign w:val="center"/>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项      目</w:t>
            </w:r>
          </w:p>
        </w:tc>
        <w:tc>
          <w:tcPr>
            <w:tcW w:w="2052" w:type="pct"/>
            <w:tcBorders>
              <w:top w:val="single" w:color="000000" w:sz="4" w:space="0"/>
              <w:left w:val="nil"/>
              <w:bottom w:val="single" w:color="000000" w:sz="4" w:space="0"/>
              <w:right w:val="single" w:color="000000" w:sz="4" w:space="0"/>
            </w:tcBorders>
            <w:vAlign w:val="center"/>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参      数</w:t>
            </w:r>
          </w:p>
        </w:tc>
      </w:tr>
      <w:tr>
        <w:tblPrEx>
          <w:tblCellMar>
            <w:top w:w="0" w:type="dxa"/>
            <w:left w:w="108" w:type="dxa"/>
            <w:bottom w:w="0" w:type="dxa"/>
            <w:right w:w="108" w:type="dxa"/>
          </w:tblCellMar>
        </w:tblPrEx>
        <w:trPr>
          <w:jc w:val="center"/>
        </w:trPr>
        <w:tc>
          <w:tcPr>
            <w:tcW w:w="740"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1</w:t>
            </w:r>
          </w:p>
        </w:tc>
        <w:tc>
          <w:tcPr>
            <w:tcW w:w="2207" w:type="pct"/>
            <w:tcBorders>
              <w:top w:val="single" w:color="000000" w:sz="4" w:space="0"/>
              <w:left w:val="nil"/>
              <w:bottom w:val="single" w:color="000000" w:sz="4" w:space="0"/>
              <w:right w:val="single" w:color="000000" w:sz="4" w:space="0"/>
            </w:tcBorders>
            <w:vAlign w:val="center"/>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压缩空气压力</w:t>
            </w:r>
          </w:p>
        </w:tc>
        <w:tc>
          <w:tcPr>
            <w:tcW w:w="2052" w:type="pct"/>
            <w:tcBorders>
              <w:top w:val="single" w:color="000000" w:sz="4" w:space="0"/>
              <w:left w:val="nil"/>
              <w:bottom w:val="single" w:color="000000" w:sz="4" w:space="0"/>
              <w:right w:val="single" w:color="000000" w:sz="4" w:space="0"/>
            </w:tcBorders>
            <w:vAlign w:val="center"/>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≮0.6MPa</w:t>
            </w:r>
          </w:p>
        </w:tc>
      </w:tr>
      <w:tr>
        <w:tblPrEx>
          <w:tblCellMar>
            <w:top w:w="0" w:type="dxa"/>
            <w:left w:w="108" w:type="dxa"/>
            <w:bottom w:w="0" w:type="dxa"/>
            <w:right w:w="108" w:type="dxa"/>
          </w:tblCellMar>
        </w:tblPrEx>
        <w:trPr>
          <w:jc w:val="center"/>
        </w:trPr>
        <w:tc>
          <w:tcPr>
            <w:tcW w:w="740"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2</w:t>
            </w:r>
          </w:p>
        </w:tc>
        <w:tc>
          <w:tcPr>
            <w:tcW w:w="2207" w:type="pct"/>
            <w:tcBorders>
              <w:top w:val="single" w:color="000000" w:sz="4" w:space="0"/>
              <w:left w:val="nil"/>
              <w:bottom w:val="single" w:color="000000" w:sz="4" w:space="0"/>
              <w:right w:val="single" w:color="000000" w:sz="4" w:space="0"/>
            </w:tcBorders>
            <w:vAlign w:val="center"/>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压缩空气内含油量</w:t>
            </w:r>
          </w:p>
        </w:tc>
        <w:tc>
          <w:tcPr>
            <w:tcW w:w="2052" w:type="pct"/>
            <w:tcBorders>
              <w:top w:val="single" w:color="000000" w:sz="4" w:space="0"/>
              <w:left w:val="nil"/>
              <w:bottom w:val="single" w:color="000000" w:sz="4" w:space="0"/>
              <w:right w:val="single" w:color="000000" w:sz="4" w:space="0"/>
            </w:tcBorders>
            <w:vAlign w:val="center"/>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＜0.0lmg/m</w:t>
            </w:r>
            <w:r>
              <w:rPr>
                <w:rFonts w:hint="eastAsia" w:ascii="宋体" w:hAnsi="宋体" w:cs="宋体"/>
                <w:vertAlign w:val="superscript"/>
              </w:rPr>
              <w:t>3</w:t>
            </w:r>
          </w:p>
        </w:tc>
      </w:tr>
      <w:tr>
        <w:tblPrEx>
          <w:tblCellMar>
            <w:top w:w="0" w:type="dxa"/>
            <w:left w:w="108" w:type="dxa"/>
            <w:bottom w:w="0" w:type="dxa"/>
            <w:right w:w="108" w:type="dxa"/>
          </w:tblCellMar>
        </w:tblPrEx>
        <w:trPr>
          <w:jc w:val="center"/>
        </w:trPr>
        <w:tc>
          <w:tcPr>
            <w:tcW w:w="740"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3</w:t>
            </w:r>
          </w:p>
        </w:tc>
        <w:tc>
          <w:tcPr>
            <w:tcW w:w="2207" w:type="pct"/>
            <w:tcBorders>
              <w:top w:val="single" w:color="000000" w:sz="4" w:space="0"/>
              <w:left w:val="nil"/>
              <w:bottom w:val="single" w:color="000000" w:sz="4" w:space="0"/>
              <w:right w:val="single" w:color="000000" w:sz="4" w:space="0"/>
            </w:tcBorders>
            <w:vAlign w:val="center"/>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含尘粒径</w:t>
            </w:r>
          </w:p>
        </w:tc>
        <w:tc>
          <w:tcPr>
            <w:tcW w:w="2052" w:type="pct"/>
            <w:tcBorders>
              <w:top w:val="single" w:color="000000" w:sz="4" w:space="0"/>
              <w:left w:val="nil"/>
              <w:bottom w:val="single" w:color="000000" w:sz="4" w:space="0"/>
              <w:right w:val="single" w:color="000000" w:sz="4" w:space="0"/>
            </w:tcBorders>
            <w:vAlign w:val="center"/>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＜0.0lμm，</w:t>
            </w:r>
          </w:p>
        </w:tc>
      </w:tr>
      <w:tr>
        <w:tblPrEx>
          <w:tblCellMar>
            <w:top w:w="0" w:type="dxa"/>
            <w:left w:w="108" w:type="dxa"/>
            <w:bottom w:w="0" w:type="dxa"/>
            <w:right w:w="108" w:type="dxa"/>
          </w:tblCellMar>
        </w:tblPrEx>
        <w:trPr>
          <w:jc w:val="center"/>
        </w:trPr>
        <w:tc>
          <w:tcPr>
            <w:tcW w:w="740"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4</w:t>
            </w:r>
          </w:p>
        </w:tc>
        <w:tc>
          <w:tcPr>
            <w:tcW w:w="2207" w:type="pct"/>
            <w:tcBorders>
              <w:top w:val="single" w:color="000000" w:sz="4" w:space="0"/>
              <w:left w:val="nil"/>
              <w:bottom w:val="single" w:color="000000" w:sz="4" w:space="0"/>
              <w:right w:val="single" w:color="000000" w:sz="4" w:space="0"/>
            </w:tcBorders>
            <w:vAlign w:val="center"/>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压力露点</w:t>
            </w:r>
          </w:p>
        </w:tc>
        <w:tc>
          <w:tcPr>
            <w:tcW w:w="2052" w:type="pct"/>
            <w:tcBorders>
              <w:top w:val="single" w:color="000000" w:sz="4" w:space="0"/>
              <w:left w:val="nil"/>
              <w:bottom w:val="single" w:color="000000" w:sz="4" w:space="0"/>
              <w:right w:val="single" w:color="000000" w:sz="4" w:space="0"/>
            </w:tcBorders>
            <w:vAlign w:val="center"/>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-40℃@ 0.6MPaG</w:t>
            </w:r>
          </w:p>
        </w:tc>
      </w:tr>
      <w:tr>
        <w:tblPrEx>
          <w:tblCellMar>
            <w:top w:w="0" w:type="dxa"/>
            <w:left w:w="108" w:type="dxa"/>
            <w:bottom w:w="0" w:type="dxa"/>
            <w:right w:w="108" w:type="dxa"/>
          </w:tblCellMar>
        </w:tblPrEx>
        <w:trPr>
          <w:jc w:val="center"/>
        </w:trPr>
        <w:tc>
          <w:tcPr>
            <w:tcW w:w="740"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5</w:t>
            </w:r>
          </w:p>
        </w:tc>
        <w:tc>
          <w:tcPr>
            <w:tcW w:w="2207" w:type="pct"/>
            <w:tcBorders>
              <w:top w:val="single" w:color="000000" w:sz="4" w:space="0"/>
              <w:left w:val="nil"/>
              <w:bottom w:val="single" w:color="000000" w:sz="4" w:space="0"/>
              <w:right w:val="single" w:color="000000" w:sz="4" w:space="0"/>
            </w:tcBorders>
            <w:vAlign w:val="center"/>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供应方式</w:t>
            </w:r>
          </w:p>
        </w:tc>
        <w:tc>
          <w:tcPr>
            <w:tcW w:w="2052" w:type="pct"/>
            <w:tcBorders>
              <w:top w:val="single" w:color="000000" w:sz="4" w:space="0"/>
              <w:left w:val="nil"/>
              <w:bottom w:val="single" w:color="000000" w:sz="4" w:space="0"/>
              <w:right w:val="single" w:color="000000" w:sz="4" w:space="0"/>
            </w:tcBorders>
            <w:vAlign w:val="center"/>
          </w:tcPr>
          <w:p>
            <w:pPr>
              <w:widowControl/>
              <w:shd w:val="clear" w:color="auto" w:fill="auto"/>
              <w:snapToGrid w:val="0"/>
              <w:spacing w:beforeLines="50" w:after="100" w:afterAutospacing="1" w:line="360" w:lineRule="auto"/>
              <w:jc w:val="center"/>
              <w:rPr>
                <w:rFonts w:ascii="宋体" w:hAnsi="宋体" w:cs="宋体"/>
                <w:position w:val="-6"/>
              </w:rPr>
            </w:pPr>
            <w:r>
              <w:rPr>
                <w:rFonts w:hint="eastAsia" w:ascii="宋体" w:hAnsi="宋体" w:cs="宋体"/>
              </w:rPr>
              <w:t>压力管道</w:t>
            </w:r>
          </w:p>
        </w:tc>
      </w:tr>
      <w:bookmarkEnd w:id="24"/>
      <w:bookmarkEnd w:id="25"/>
      <w:bookmarkEnd w:id="26"/>
      <w:bookmarkEnd w:id="27"/>
      <w:bookmarkEnd w:id="28"/>
    </w:tbl>
    <w:p>
      <w:pPr>
        <w:pStyle w:val="71"/>
        <w:spacing w:before="312" w:after="156"/>
        <w:rPr>
          <w:rFonts w:ascii="宋体" w:hAnsi="宋体" w:eastAsia="宋体" w:cs="宋体"/>
        </w:rPr>
      </w:pPr>
      <w:bookmarkStart w:id="32" w:name="_Toc13044"/>
      <w:bookmarkStart w:id="33" w:name="_Toc26382"/>
      <w:bookmarkStart w:id="34" w:name="_Toc531081110"/>
      <w:bookmarkStart w:id="35" w:name="_Toc495991046"/>
      <w:bookmarkStart w:id="36" w:name="_Toc20295"/>
      <w:bookmarkStart w:id="37" w:name="_Toc9732"/>
      <w:bookmarkStart w:id="38" w:name="_Toc496003314"/>
      <w:r>
        <w:rPr>
          <w:rFonts w:hint="eastAsia" w:ascii="宋体" w:hAnsi="宋体" w:eastAsia="宋体" w:cs="宋体"/>
        </w:rPr>
        <w:t>招标范围</w:t>
      </w:r>
      <w:bookmarkEnd w:id="32"/>
      <w:bookmarkEnd w:id="33"/>
      <w:bookmarkEnd w:id="34"/>
      <w:bookmarkEnd w:id="35"/>
      <w:bookmarkEnd w:id="36"/>
      <w:bookmarkEnd w:id="37"/>
      <w:bookmarkEnd w:id="38"/>
    </w:p>
    <w:p>
      <w:pPr>
        <w:pStyle w:val="57"/>
        <w:rPr>
          <w:rFonts w:ascii="宋体" w:hAnsi="宋体" w:eastAsia="宋体" w:cs="宋体"/>
        </w:rPr>
      </w:pPr>
      <w:bookmarkStart w:id="39" w:name="_Toc31290"/>
      <w:bookmarkStart w:id="40" w:name="_Toc4673"/>
      <w:bookmarkStart w:id="41" w:name="_Toc15394"/>
      <w:bookmarkStart w:id="42" w:name="_Toc330048764"/>
      <w:bookmarkStart w:id="43" w:name="_Toc324962521"/>
      <w:r>
        <w:rPr>
          <w:rFonts w:hint="eastAsia" w:ascii="宋体" w:hAnsi="宋体" w:eastAsia="宋体" w:cs="宋体"/>
        </w:rPr>
        <w:t>招标范围</w:t>
      </w:r>
      <w:bookmarkEnd w:id="39"/>
      <w:bookmarkEnd w:id="40"/>
      <w:bookmarkEnd w:id="41"/>
    </w:p>
    <w:p>
      <w:pPr>
        <w:pStyle w:val="53"/>
        <w:rPr>
          <w:rFonts w:ascii="宋体" w:hAnsi="宋体" w:cs="宋体"/>
        </w:rPr>
      </w:pPr>
      <w:r>
        <w:rPr>
          <w:rFonts w:hint="eastAsia" w:ascii="宋体" w:hAnsi="宋体" w:cs="宋体"/>
        </w:rPr>
        <w:t>1.投标方应提供满足本规范书要求的全厂</w:t>
      </w:r>
      <w:r>
        <w:rPr>
          <w:rFonts w:hint="eastAsia"/>
        </w:rPr>
        <w:t>防火门监控系统</w:t>
      </w:r>
      <w:r>
        <w:rPr>
          <w:rFonts w:hint="eastAsia" w:ascii="宋体" w:hAnsi="宋体" w:cs="宋体"/>
        </w:rPr>
        <w:t>的设计、制造、检查、试验、供货、安装、调试直至交付使用，验收合格，并确保系统正确可靠和有效地运行。</w:t>
      </w:r>
    </w:p>
    <w:p>
      <w:pPr>
        <w:pStyle w:val="53"/>
        <w:rPr>
          <w:rFonts w:ascii="宋体" w:hAnsi="宋体" w:cs="宋体"/>
          <w:bCs/>
          <w:color w:val="000000"/>
        </w:rPr>
      </w:pPr>
      <w:r>
        <w:rPr>
          <w:rFonts w:hint="eastAsia" w:ascii="宋体" w:hAnsi="宋体" w:cs="宋体"/>
          <w:bCs/>
          <w:color w:val="000000"/>
        </w:rPr>
        <w:t>2.</w:t>
      </w:r>
      <w:r>
        <w:rPr>
          <w:rFonts w:hint="eastAsia"/>
        </w:rPr>
        <w:t>防火门监控系统</w:t>
      </w:r>
      <w:r>
        <w:rPr>
          <w:rFonts w:hint="eastAsia" w:ascii="宋体" w:hAnsi="宋体" w:cs="宋体"/>
          <w:bCs/>
          <w:color w:val="000000"/>
        </w:rPr>
        <w:t>主要由下列设备组成</w:t>
      </w:r>
      <w:r>
        <w:rPr>
          <w:rFonts w:hint="eastAsia" w:ascii="宋体" w:hAnsi="宋体" w:cs="宋体"/>
        </w:rPr>
        <w:t>，</w:t>
      </w:r>
      <w:r>
        <w:rPr>
          <w:rFonts w:hint="eastAsia" w:ascii="宋体" w:hAnsi="宋体" w:cs="宋体"/>
          <w:bCs/>
          <w:color w:val="000000"/>
        </w:rPr>
        <w:t>包括但不限于控制主机、</w:t>
      </w:r>
      <w:r>
        <w:rPr>
          <w:rFonts w:hint="eastAsia" w:ascii="宋体" w:hAnsi="宋体" w:cs="宋体"/>
        </w:rPr>
        <w:t>监控分机、</w:t>
      </w:r>
      <w:r>
        <w:rPr>
          <w:rFonts w:hint="eastAsia" w:ascii="宋体" w:hAnsi="宋体" w:cs="宋体"/>
          <w:color w:val="000000"/>
        </w:rPr>
        <w:t>监控器 、监控模块、控制箱</w:t>
      </w:r>
      <w:r>
        <w:rPr>
          <w:rFonts w:hint="eastAsia" w:ascii="宋体" w:hAnsi="宋体" w:cs="宋体"/>
          <w:bCs/>
          <w:color w:val="000000"/>
        </w:rPr>
        <w:t>等各类设备（详见图纸）。</w:t>
      </w:r>
    </w:p>
    <w:p>
      <w:pPr>
        <w:pStyle w:val="53"/>
        <w:rPr>
          <w:rFonts w:ascii="宋体" w:hAnsi="宋体" w:cs="宋体"/>
        </w:rPr>
      </w:pPr>
      <w:r>
        <w:rPr>
          <w:rFonts w:hint="eastAsia" w:ascii="宋体" w:hAnsi="宋体" w:cs="宋体"/>
        </w:rPr>
        <w:t>3.提供技术服务、人员培训及售后服务；</w:t>
      </w:r>
    </w:p>
    <w:p>
      <w:pPr>
        <w:pStyle w:val="53"/>
        <w:rPr>
          <w:rFonts w:ascii="宋体" w:hAnsi="宋体" w:cs="宋体"/>
        </w:rPr>
      </w:pPr>
      <w:r>
        <w:rPr>
          <w:rFonts w:hint="eastAsia" w:ascii="宋体" w:hAnsi="宋体" w:cs="宋体"/>
        </w:rPr>
        <w:t>4.深化设计，根据招标方要求提供相关提资。</w:t>
      </w:r>
    </w:p>
    <w:bookmarkEnd w:id="42"/>
    <w:bookmarkEnd w:id="43"/>
    <w:p>
      <w:pPr>
        <w:pStyle w:val="57"/>
        <w:rPr>
          <w:rFonts w:ascii="宋体" w:hAnsi="宋体" w:eastAsia="宋体" w:cs="宋体"/>
        </w:rPr>
      </w:pPr>
      <w:bookmarkStart w:id="44" w:name="_Toc20015"/>
      <w:bookmarkStart w:id="45" w:name="_Toc14947"/>
      <w:bookmarkStart w:id="46" w:name="_Toc2794"/>
      <w:bookmarkStart w:id="47" w:name="_Toc29583"/>
      <w:bookmarkStart w:id="48" w:name="_Toc531081113"/>
      <w:r>
        <w:rPr>
          <w:rFonts w:hint="eastAsia" w:ascii="宋体" w:hAnsi="宋体" w:eastAsia="宋体" w:cs="宋体"/>
        </w:rPr>
        <w:t>招投标方分界面</w:t>
      </w:r>
      <w:bookmarkEnd w:id="44"/>
      <w:bookmarkEnd w:id="45"/>
      <w:bookmarkEnd w:id="46"/>
    </w:p>
    <w:p>
      <w:pPr>
        <w:pStyle w:val="51"/>
        <w:rPr>
          <w:rFonts w:ascii="宋体" w:hAnsi="宋体" w:cs="宋体"/>
        </w:rPr>
      </w:pPr>
      <w:r>
        <w:rPr>
          <w:rFonts w:hint="eastAsia" w:ascii="宋体" w:hAnsi="宋体" w:cs="宋体"/>
        </w:rPr>
        <w:t>投标方工作范围</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本技术规格未规定设计和制造的所有细节，投标方负责按照本技术规格的要求和所列的工作范围，提供高标准的工程技术服务和设备，提供</w:t>
      </w:r>
      <w:r>
        <w:rPr>
          <w:rFonts w:hint="eastAsia" w:ascii="宋体" w:hAnsi="宋体" w:eastAsia="宋体" w:cs="宋体"/>
        </w:rPr>
        <w:t>全厂</w:t>
      </w:r>
      <w:r>
        <w:rPr>
          <w:rFonts w:hint="eastAsia" w:ascii="宋体" w:hAnsi="宋体" w:eastAsia="宋体" w:cs="宋体"/>
          <w:sz w:val="24"/>
        </w:rPr>
        <w:t>防火门监控系统</w:t>
      </w:r>
      <w:r>
        <w:rPr>
          <w:rFonts w:hint="eastAsia" w:ascii="宋体" w:hAnsi="宋体" w:eastAsia="宋体" w:cs="宋体"/>
          <w:color w:val="000000"/>
          <w:sz w:val="24"/>
        </w:rPr>
        <w:t>设计、安装、接线、调试、验收等工作，直至全厂防火门监控</w:t>
      </w:r>
      <w:r>
        <w:rPr>
          <w:rFonts w:hint="eastAsia" w:ascii="宋体" w:hAnsi="宋体" w:eastAsia="宋体" w:cs="宋体"/>
          <w:sz w:val="24"/>
        </w:rPr>
        <w:t>系统</w:t>
      </w:r>
      <w:r>
        <w:rPr>
          <w:rFonts w:hint="eastAsia" w:ascii="宋体" w:hAnsi="宋体" w:eastAsia="宋体" w:cs="宋体"/>
          <w:color w:val="000000"/>
          <w:sz w:val="24"/>
        </w:rPr>
        <w:t>满足各项指标要求，移交给招标方。</w:t>
      </w:r>
    </w:p>
    <w:p>
      <w:pPr>
        <w:tabs>
          <w:tab w:val="left" w:pos="78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投标方应提供满足系统所需的全部设备、控制系统（包括软件、硬件、通讯设备以及其它设备）、盘台箱柜、电缆、电缆保护管等及其所有安装材料、附件。</w:t>
      </w:r>
    </w:p>
    <w:p>
      <w:pPr>
        <w:spacing w:line="360" w:lineRule="auto"/>
        <w:ind w:firstLine="480" w:firstLineChars="200"/>
        <w:rPr>
          <w:rFonts w:ascii="宋体" w:hAnsi="宋体" w:cs="宋体"/>
          <w:b/>
          <w:bCs/>
          <w:color w:val="000000"/>
          <w:sz w:val="24"/>
        </w:rPr>
      </w:pPr>
      <w:r>
        <w:rPr>
          <w:rFonts w:hint="eastAsia" w:ascii="宋体" w:hAnsi="宋体" w:cs="宋体"/>
          <w:b/>
          <w:bCs/>
          <w:color w:val="000000"/>
          <w:sz w:val="24"/>
        </w:rPr>
        <w:t>投标方负责与全厂火灾报警及消防控制系统的接口、联网及最终实现与全厂消防和火灾探测及自动报警系统的整合。全厂火灾报警系统已经完成招标，其设备采用的海湾设备，投标方提供防火门监控系统须与全厂火灾报警系统兼容。</w:t>
      </w:r>
    </w:p>
    <w:p>
      <w:pPr>
        <w:spacing w:line="360" w:lineRule="auto"/>
        <w:ind w:firstLine="480" w:firstLineChars="200"/>
        <w:rPr>
          <w:rFonts w:ascii="宋体" w:hAnsi="宋体" w:cs="宋体"/>
          <w:color w:val="000000"/>
          <w:sz w:val="24"/>
        </w:rPr>
      </w:pPr>
      <w:r>
        <w:rPr>
          <w:rFonts w:hint="eastAsia" w:ascii="宋体" w:hAnsi="宋体" w:cs="宋体"/>
          <w:color w:val="000000"/>
          <w:sz w:val="24"/>
        </w:rPr>
        <w:t>a.按本技术规格和适用的工业标准，提供一套完整的</w:t>
      </w:r>
      <w:r>
        <w:rPr>
          <w:rFonts w:ascii="宋体" w:hAnsi="宋体" w:cs="宋体"/>
          <w:color w:val="000000"/>
          <w:sz w:val="24"/>
        </w:rPr>
        <w:t>全厂防火门监控系统</w:t>
      </w:r>
      <w:r>
        <w:rPr>
          <w:rFonts w:hint="eastAsia" w:ascii="宋体" w:hAnsi="宋体" w:cs="宋体"/>
          <w:color w:val="000000"/>
          <w:sz w:val="24"/>
        </w:rPr>
        <w:t>。</w:t>
      </w:r>
    </w:p>
    <w:p>
      <w:pPr>
        <w:spacing w:line="360" w:lineRule="auto"/>
        <w:ind w:left="0" w:firstLine="480" w:firstLineChars="200"/>
        <w:rPr>
          <w:rFonts w:ascii="宋体" w:hAnsi="宋体" w:cs="宋体"/>
          <w:color w:val="000000"/>
          <w:sz w:val="24"/>
        </w:rPr>
      </w:pPr>
      <w:r>
        <w:rPr>
          <w:rFonts w:ascii="宋体" w:hAnsi="宋体" w:cs="宋体"/>
          <w:color w:val="000000"/>
          <w:sz w:val="24"/>
        </w:rPr>
        <w:t>b</w:t>
      </w:r>
      <w:r>
        <w:rPr>
          <w:rFonts w:hint="eastAsia" w:ascii="宋体" w:hAnsi="宋体" w:cs="宋体"/>
          <w:color w:val="000000"/>
          <w:sz w:val="24"/>
        </w:rPr>
        <w:t>.提供</w:t>
      </w:r>
      <w:r>
        <w:rPr>
          <w:rFonts w:ascii="宋体" w:hAnsi="宋体" w:cs="宋体"/>
          <w:color w:val="000000"/>
          <w:sz w:val="24"/>
        </w:rPr>
        <w:t>全厂防火门监控系统</w:t>
      </w:r>
      <w:r>
        <w:rPr>
          <w:rFonts w:hint="eastAsia" w:ascii="宋体" w:hAnsi="宋体" w:cs="宋体"/>
          <w:color w:val="000000"/>
          <w:sz w:val="24"/>
        </w:rPr>
        <w:t>全部硬件和软件，全面负责防火门监控系统所有设备之间连线的设计和供货。</w:t>
      </w:r>
    </w:p>
    <w:p>
      <w:pPr>
        <w:spacing w:line="360" w:lineRule="auto"/>
        <w:ind w:left="0" w:firstLine="480" w:firstLineChars="200"/>
        <w:rPr>
          <w:rFonts w:ascii="宋体" w:hAnsi="宋体" w:cs="宋体"/>
          <w:color w:val="000000"/>
          <w:sz w:val="24"/>
        </w:rPr>
      </w:pPr>
      <w:r>
        <w:rPr>
          <w:rFonts w:ascii="宋体" w:hAnsi="宋体" w:cs="宋体"/>
          <w:color w:val="000000"/>
          <w:sz w:val="24"/>
        </w:rPr>
        <w:t>c</w:t>
      </w:r>
      <w:r>
        <w:rPr>
          <w:rFonts w:hint="eastAsia" w:ascii="宋体" w:hAnsi="宋体" w:cs="宋体"/>
          <w:color w:val="000000"/>
          <w:sz w:val="24"/>
        </w:rPr>
        <w:t>.投标方应提供所有便于维修和安装的专用工，包括专用测试设备、特殊工具和夹具等，此外，投标方还应提供一份推荐的维修测试人员必备的标准工具清单。</w:t>
      </w:r>
    </w:p>
    <w:p>
      <w:pPr>
        <w:spacing w:line="360" w:lineRule="auto"/>
        <w:ind w:left="0" w:firstLine="480" w:firstLineChars="200"/>
        <w:rPr>
          <w:rFonts w:ascii="宋体" w:hAnsi="宋体" w:cs="宋体"/>
          <w:color w:val="000000"/>
          <w:sz w:val="24"/>
        </w:rPr>
      </w:pPr>
      <w:r>
        <w:rPr>
          <w:rFonts w:ascii="宋体" w:hAnsi="宋体" w:cs="宋体"/>
          <w:color w:val="000000"/>
          <w:sz w:val="24"/>
        </w:rPr>
        <w:t>d</w:t>
      </w:r>
      <w:r>
        <w:rPr>
          <w:rFonts w:hint="eastAsia" w:ascii="宋体" w:hAnsi="宋体" w:cs="宋体"/>
          <w:color w:val="000000"/>
          <w:sz w:val="24"/>
        </w:rPr>
        <w:t>.对于属于整套设备运行和施工所必需的设备，即使本规范书未列出或数目不足，投标方仍须补足。</w:t>
      </w:r>
    </w:p>
    <w:p>
      <w:pPr>
        <w:spacing w:line="360" w:lineRule="auto"/>
        <w:ind w:left="0" w:firstLine="480" w:firstLineChars="200"/>
        <w:rPr>
          <w:rFonts w:ascii="宋体" w:hAnsi="宋体" w:cs="宋体"/>
          <w:color w:val="000000"/>
          <w:sz w:val="24"/>
        </w:rPr>
      </w:pPr>
      <w:r>
        <w:rPr>
          <w:rFonts w:ascii="宋体" w:hAnsi="宋体" w:cs="宋体"/>
          <w:color w:val="000000"/>
          <w:sz w:val="24"/>
        </w:rPr>
        <w:t>e</w:t>
      </w:r>
      <w:r>
        <w:rPr>
          <w:rFonts w:hint="eastAsia" w:ascii="宋体" w:hAnsi="宋体" w:cs="宋体"/>
          <w:color w:val="000000"/>
          <w:sz w:val="24"/>
        </w:rPr>
        <w:t>.投标方应在项目管理上有严密的计划进度和人员组织安排、有效的质量和工期保障措施。</w:t>
      </w:r>
    </w:p>
    <w:p>
      <w:pPr>
        <w:pStyle w:val="51"/>
        <w:ind w:left="562" w:hanging="562" w:hangingChars="200"/>
        <w:rPr>
          <w:rFonts w:ascii="宋体" w:hAnsi="宋体" w:cs="宋体"/>
        </w:rPr>
      </w:pPr>
      <w:r>
        <w:rPr>
          <w:rFonts w:hint="eastAsia" w:ascii="宋体" w:hAnsi="宋体" w:cs="宋体"/>
        </w:rPr>
        <w:t>招标方的工作范围</w:t>
      </w:r>
    </w:p>
    <w:p>
      <w:pPr>
        <w:numPr>
          <w:ilvl w:val="0"/>
          <w:numId w:val="0"/>
        </w:numPr>
        <w:spacing w:line="360" w:lineRule="auto"/>
        <w:ind w:left="0" w:firstLine="480" w:firstLineChars="200"/>
        <w:rPr>
          <w:rFonts w:hint="eastAsia" w:ascii="宋体" w:hAnsi="宋体" w:eastAsia="宋体" w:cs="宋体"/>
          <w:color w:val="000000"/>
          <w:sz w:val="24"/>
        </w:rPr>
      </w:pPr>
      <w:r>
        <w:rPr>
          <w:rFonts w:hint="eastAsia" w:ascii="宋体" w:hAnsi="宋体" w:eastAsia="宋体" w:cs="宋体"/>
          <w:color w:val="000000"/>
          <w:sz w:val="24"/>
        </w:rPr>
        <w:t>a.提供220V电源。</w:t>
      </w:r>
    </w:p>
    <w:p>
      <w:pPr>
        <w:numPr>
          <w:ilvl w:val="0"/>
          <w:numId w:val="0"/>
        </w:numPr>
        <w:spacing w:line="360" w:lineRule="auto"/>
        <w:ind w:left="0" w:firstLine="480" w:firstLineChars="200"/>
        <w:rPr>
          <w:rFonts w:hint="eastAsia" w:ascii="宋体" w:hAnsi="宋体" w:eastAsia="宋体" w:cs="宋体"/>
          <w:color w:val="000000"/>
          <w:sz w:val="24"/>
        </w:rPr>
      </w:pPr>
      <w:r>
        <w:rPr>
          <w:rFonts w:hint="eastAsia" w:ascii="宋体" w:hAnsi="宋体" w:eastAsia="宋体" w:cs="宋体"/>
          <w:color w:val="000000"/>
          <w:sz w:val="24"/>
        </w:rPr>
        <w:t>b.确认投标方的图纸和文件。</w:t>
      </w:r>
    </w:p>
    <w:p>
      <w:pPr>
        <w:pStyle w:val="51"/>
        <w:ind w:left="0" w:firstLine="0"/>
        <w:rPr>
          <w:rFonts w:ascii="宋体" w:hAnsi="宋体" w:cs="宋体"/>
        </w:rPr>
      </w:pPr>
      <w:r>
        <w:rPr>
          <w:rFonts w:hint="eastAsia" w:ascii="宋体" w:hAnsi="宋体" w:cs="宋体"/>
        </w:rPr>
        <w:t>总体要求（包括但不限于）</w:t>
      </w:r>
    </w:p>
    <w:p>
      <w:pPr>
        <w:pStyle w:val="52"/>
        <w:keepLines/>
        <w:wordWrap w:val="0"/>
        <w:topLinePunct/>
        <w:adjustRightInd w:val="0"/>
        <w:ind w:left="0" w:firstLine="0"/>
        <w:rPr>
          <w:rFonts w:ascii="宋体" w:hAnsi="宋体" w:cs="宋体"/>
          <w:b w:val="0"/>
        </w:rPr>
      </w:pPr>
      <w:r>
        <w:rPr>
          <w:rFonts w:hint="eastAsia" w:ascii="宋体" w:hAnsi="宋体" w:cs="宋体"/>
          <w:b w:val="0"/>
        </w:rPr>
        <w:t>投标方应提供详细的供货清单，清单内容包括设备及元件的型号、数量、产地、主要技术性能、生产厂家等，以及其他属于本套系统施工、调试及运行所必需的设备、元器件。</w:t>
      </w:r>
    </w:p>
    <w:p>
      <w:pPr>
        <w:pStyle w:val="52"/>
        <w:keepLines/>
        <w:wordWrap w:val="0"/>
        <w:topLinePunct/>
        <w:ind w:left="0" w:firstLine="0"/>
        <w:rPr>
          <w:rFonts w:ascii="宋体" w:hAnsi="宋体" w:cs="宋体"/>
          <w:b w:val="0"/>
        </w:rPr>
      </w:pPr>
      <w:r>
        <w:rPr>
          <w:rFonts w:hint="eastAsia" w:ascii="宋体" w:hAnsi="宋体" w:cs="宋体"/>
          <w:b w:val="0"/>
        </w:rPr>
        <w:t>本工程所需的所有光缆、电缆由投标方提供，投标方负责布线、接线、提供电缆选型及数量清单、</w:t>
      </w:r>
      <w:r>
        <w:rPr>
          <w:rFonts w:hint="eastAsia" w:ascii="宋体" w:hAnsi="宋体" w:cs="宋体"/>
          <w:b w:val="0"/>
          <w:bCs/>
        </w:rPr>
        <w:t>桥架选型及数量清单、电缆及桥架路由设计等。</w:t>
      </w:r>
    </w:p>
    <w:p>
      <w:pPr>
        <w:pStyle w:val="52"/>
        <w:keepLines/>
        <w:wordWrap w:val="0"/>
        <w:topLinePunct/>
        <w:ind w:left="0" w:firstLine="0"/>
        <w:rPr>
          <w:rFonts w:ascii="宋体" w:hAnsi="宋体" w:cs="宋体"/>
          <w:bCs/>
        </w:rPr>
      </w:pPr>
      <w:r>
        <w:rPr>
          <w:rFonts w:hint="eastAsia" w:ascii="宋体" w:hAnsi="宋体" w:cs="宋体"/>
          <w:bCs/>
        </w:rPr>
        <w:t>电缆采用暗敷(危险爆炸环境下的电缆需穿镀锌钢管明敷)，镀锌穿线管，特别是精装修区域。电缆敷设要与土建施工、装修装饰同步或交叉进行，施工过程产生的施工措施（含墙壁、地板等破坏的修复费等）费用由投标方负责。</w:t>
      </w:r>
    </w:p>
    <w:p>
      <w:pPr>
        <w:pStyle w:val="52"/>
        <w:ind w:left="0" w:firstLine="0"/>
        <w:rPr>
          <w:rFonts w:ascii="宋体" w:hAnsi="宋体" w:cs="宋体"/>
          <w:b w:val="0"/>
        </w:rPr>
      </w:pPr>
      <w:r>
        <w:rPr>
          <w:rFonts w:hint="eastAsia" w:ascii="宋体" w:hAnsi="宋体" w:cs="宋体"/>
          <w:b w:val="0"/>
        </w:rPr>
        <w:t>投标方提供的全厂防火门</w:t>
      </w:r>
      <w:r>
        <w:rPr>
          <w:rFonts w:hint="eastAsia"/>
          <w:b w:val="0"/>
        </w:rPr>
        <w:t>监控系统</w:t>
      </w:r>
      <w:r>
        <w:rPr>
          <w:rFonts w:hint="eastAsia" w:ascii="宋体" w:hAnsi="宋体" w:cs="宋体"/>
          <w:b w:val="0"/>
        </w:rPr>
        <w:t>能在电厂特定条件下以令人满意的方式运行，确保系统正确无误。所有设备必须通过中国国家检测中心的检测认可，并有通过国家消防电子产品质量监督检验中心的产品型式检验且合格。</w:t>
      </w:r>
    </w:p>
    <w:p>
      <w:pPr>
        <w:pStyle w:val="52"/>
        <w:ind w:left="0" w:firstLine="0"/>
        <w:rPr>
          <w:rFonts w:ascii="宋体" w:hAnsi="宋体" w:cs="宋体"/>
          <w:b w:val="0"/>
        </w:rPr>
      </w:pPr>
      <w:r>
        <w:rPr>
          <w:rFonts w:hint="eastAsia" w:ascii="宋体" w:hAnsi="宋体" w:cs="宋体"/>
          <w:b w:val="0"/>
        </w:rPr>
        <w:t>提供详细的软件清单，清单中应列出在本项目中所采用的各种软件，并对它们进行详细说明，软件界面必须是中文、正版。</w:t>
      </w:r>
    </w:p>
    <w:p>
      <w:pPr>
        <w:pStyle w:val="52"/>
        <w:ind w:left="0" w:firstLine="0"/>
        <w:rPr>
          <w:rFonts w:ascii="宋体" w:hAnsi="宋体" w:cs="宋体"/>
          <w:b w:val="0"/>
        </w:rPr>
      </w:pPr>
      <w:r>
        <w:rPr>
          <w:rFonts w:hint="eastAsia" w:ascii="宋体" w:hAnsi="宋体" w:cs="宋体"/>
          <w:b w:val="0"/>
        </w:rPr>
        <w:t>投标方应对所供系统的完整性负责。</w:t>
      </w:r>
    </w:p>
    <w:p>
      <w:pPr>
        <w:pStyle w:val="52"/>
        <w:ind w:left="1" w:firstLine="0"/>
        <w:rPr>
          <w:rFonts w:ascii="宋体" w:hAnsi="宋体" w:cs="宋体"/>
          <w:b w:val="0"/>
        </w:rPr>
      </w:pPr>
      <w:r>
        <w:rPr>
          <w:rFonts w:hint="eastAsia" w:ascii="宋体" w:hAnsi="宋体" w:cs="宋体"/>
          <w:b w:val="0"/>
        </w:rPr>
        <w:t>按照合同规定的进度要求，按时发运整套系统。</w:t>
      </w:r>
    </w:p>
    <w:p>
      <w:pPr>
        <w:pStyle w:val="52"/>
        <w:ind w:left="1" w:firstLine="0"/>
        <w:rPr>
          <w:rFonts w:ascii="宋体" w:hAnsi="宋体" w:cs="宋体"/>
          <w:b w:val="0"/>
        </w:rPr>
      </w:pPr>
      <w:r>
        <w:rPr>
          <w:rFonts w:hint="eastAsia" w:ascii="宋体" w:hAnsi="宋体" w:cs="宋体"/>
          <w:b w:val="0"/>
        </w:rPr>
        <w:t>投标方所提供的系统所需产品、材料安全可靠、技术成熟、性能稳定，具有良好的可操作性、可维护性、开放性及可扩展性。</w:t>
      </w:r>
    </w:p>
    <w:p>
      <w:pPr>
        <w:pStyle w:val="71"/>
        <w:spacing w:before="312" w:after="156"/>
        <w:rPr>
          <w:rFonts w:ascii="宋体" w:hAnsi="宋体" w:eastAsia="宋体" w:cs="宋体"/>
        </w:rPr>
      </w:pPr>
      <w:bookmarkStart w:id="49" w:name="_Toc12446"/>
      <w:bookmarkStart w:id="50" w:name="_Toc3965"/>
      <w:bookmarkStart w:id="51" w:name="_Toc7568"/>
      <w:r>
        <w:rPr>
          <w:rFonts w:hint="eastAsia" w:ascii="宋体" w:hAnsi="宋体" w:eastAsia="宋体" w:cs="宋体"/>
        </w:rPr>
        <w:t>技术要求</w:t>
      </w:r>
      <w:bookmarkEnd w:id="47"/>
      <w:bookmarkEnd w:id="48"/>
      <w:bookmarkEnd w:id="49"/>
      <w:bookmarkEnd w:id="50"/>
      <w:bookmarkEnd w:id="51"/>
    </w:p>
    <w:p>
      <w:pPr>
        <w:pStyle w:val="57"/>
        <w:rPr>
          <w:rFonts w:ascii="宋体" w:hAnsi="宋体" w:eastAsia="宋体" w:cs="宋体"/>
        </w:rPr>
      </w:pPr>
      <w:bookmarkStart w:id="52" w:name="_Toc1429"/>
      <w:bookmarkStart w:id="53" w:name="_Toc6718"/>
      <w:bookmarkStart w:id="54" w:name="_Toc495991049"/>
      <w:bookmarkStart w:id="55" w:name="_Toc1442"/>
      <w:bookmarkStart w:id="56" w:name="_Toc4460"/>
      <w:bookmarkStart w:id="57" w:name="_Toc531081114"/>
      <w:r>
        <w:rPr>
          <w:rFonts w:hint="eastAsia" w:ascii="宋体" w:hAnsi="宋体" w:eastAsia="宋体" w:cs="宋体"/>
        </w:rPr>
        <w:t>应遵循的规范和标准</w:t>
      </w:r>
      <w:bookmarkEnd w:id="52"/>
      <w:bookmarkEnd w:id="53"/>
      <w:bookmarkEnd w:id="54"/>
      <w:bookmarkEnd w:id="55"/>
      <w:bookmarkEnd w:id="56"/>
      <w:bookmarkEnd w:id="57"/>
    </w:p>
    <w:p>
      <w:pPr>
        <w:pStyle w:val="53"/>
        <w:rPr>
          <w:rFonts w:ascii="宋体" w:hAnsi="宋体" w:cs="宋体"/>
        </w:rPr>
      </w:pPr>
      <w:r>
        <w:rPr>
          <w:rFonts w:hint="eastAsia" w:ascii="宋体" w:hAnsi="宋体" w:cs="宋体"/>
        </w:rPr>
        <w:t>投标方采用并不限于以下设计、制造和检验、检查以及验收、试验等各项规程、规范、标准（所有标准如有更新，投标方须采用最新版本）：</w:t>
      </w:r>
    </w:p>
    <w:p>
      <w:pPr>
        <w:spacing w:line="360" w:lineRule="auto"/>
        <w:ind w:right="-546" w:rightChars="-260" w:firstLine="424" w:firstLineChars="177"/>
        <w:rPr>
          <w:rFonts w:ascii="宋体" w:hAnsi="宋体" w:cs="宋体"/>
          <w:sz w:val="24"/>
        </w:rPr>
      </w:pPr>
      <w:r>
        <w:rPr>
          <w:rFonts w:hint="eastAsia" w:ascii="宋体" w:hAnsi="宋体" w:cs="宋体"/>
          <w:sz w:val="24"/>
        </w:rPr>
        <w:t>《生活垃圾焚烧处理工程技术规格CJJ90-2009》</w:t>
      </w:r>
    </w:p>
    <w:p>
      <w:pPr>
        <w:spacing w:line="360" w:lineRule="auto"/>
        <w:ind w:right="-546" w:rightChars="-260" w:firstLine="424" w:firstLineChars="177"/>
        <w:rPr>
          <w:rFonts w:ascii="宋体" w:hAnsi="宋体" w:cs="宋体"/>
          <w:sz w:val="24"/>
        </w:rPr>
      </w:pPr>
      <w:r>
        <w:rPr>
          <w:rFonts w:hint="eastAsia" w:ascii="宋体" w:hAnsi="宋体" w:cs="宋体"/>
          <w:sz w:val="24"/>
        </w:rPr>
        <w:t>《建筑设计防火规范GB50016-2014(2018年版)》</w:t>
      </w:r>
    </w:p>
    <w:p>
      <w:pPr>
        <w:spacing w:line="360" w:lineRule="auto"/>
        <w:ind w:right="-546" w:rightChars="-260" w:firstLine="424" w:firstLineChars="177"/>
        <w:rPr>
          <w:rFonts w:ascii="宋体" w:hAnsi="宋体" w:cs="宋体"/>
          <w:sz w:val="24"/>
        </w:rPr>
      </w:pPr>
      <w:r>
        <w:rPr>
          <w:rFonts w:hint="eastAsia" w:ascii="宋体" w:hAnsi="宋体" w:cs="宋体"/>
          <w:sz w:val="24"/>
        </w:rPr>
        <w:t>《火灾自动报警系统设计规范GB50116-2013》</w:t>
      </w:r>
    </w:p>
    <w:p>
      <w:pPr>
        <w:spacing w:line="360" w:lineRule="auto"/>
        <w:ind w:right="-546" w:rightChars="-260" w:firstLine="424" w:firstLineChars="177"/>
        <w:rPr>
          <w:rFonts w:ascii="宋体" w:hAnsi="宋体" w:cs="宋体"/>
          <w:sz w:val="24"/>
        </w:rPr>
      </w:pPr>
      <w:r>
        <w:rPr>
          <w:rFonts w:hint="eastAsia" w:ascii="宋体" w:hAnsi="宋体" w:cs="宋体"/>
          <w:sz w:val="24"/>
        </w:rPr>
        <w:t>《火灾自动报警系统施工及验收标准GB50166-2019》</w:t>
      </w:r>
    </w:p>
    <w:p>
      <w:pPr>
        <w:spacing w:line="360" w:lineRule="auto"/>
        <w:ind w:right="-546" w:rightChars="-260" w:firstLine="424" w:firstLineChars="177"/>
        <w:rPr>
          <w:rFonts w:ascii="宋体" w:hAnsi="宋体" w:cs="宋体"/>
          <w:sz w:val="24"/>
        </w:rPr>
      </w:pPr>
      <w:r>
        <w:rPr>
          <w:rFonts w:hint="eastAsia" w:ascii="宋体" w:hAnsi="宋体" w:cs="宋体"/>
          <w:sz w:val="24"/>
        </w:rPr>
        <w:t>《火力发电厂与变电所设计防火标准GB50229-2019》</w:t>
      </w:r>
    </w:p>
    <w:p>
      <w:pPr>
        <w:spacing w:line="360" w:lineRule="auto"/>
        <w:ind w:right="-546" w:rightChars="-260" w:firstLine="424" w:firstLineChars="177"/>
        <w:rPr>
          <w:rFonts w:ascii="宋体" w:hAnsi="宋体" w:cs="宋体"/>
          <w:sz w:val="24"/>
        </w:rPr>
      </w:pPr>
      <w:r>
        <w:rPr>
          <w:rFonts w:hint="eastAsia" w:ascii="宋体" w:hAnsi="宋体" w:cs="宋体"/>
          <w:sz w:val="24"/>
        </w:rPr>
        <w:t>《水喷雾灭火系统设计规范GB50219-2014》</w:t>
      </w:r>
    </w:p>
    <w:p>
      <w:pPr>
        <w:spacing w:line="360" w:lineRule="auto"/>
        <w:ind w:right="-546" w:rightChars="-260" w:firstLine="424" w:firstLineChars="177"/>
        <w:rPr>
          <w:rFonts w:ascii="宋体" w:hAnsi="宋体" w:cs="宋体"/>
          <w:sz w:val="24"/>
        </w:rPr>
      </w:pPr>
      <w:r>
        <w:rPr>
          <w:rFonts w:hint="eastAsia" w:ascii="宋体" w:hAnsi="宋体" w:cs="宋体"/>
          <w:sz w:val="24"/>
        </w:rPr>
        <w:t>《建筑灭火器配置设计规范GB50140-2005》</w:t>
      </w:r>
    </w:p>
    <w:p>
      <w:pPr>
        <w:spacing w:line="360" w:lineRule="auto"/>
        <w:ind w:right="-546" w:rightChars="-260" w:firstLine="424" w:firstLineChars="177"/>
        <w:rPr>
          <w:rFonts w:ascii="宋体" w:hAnsi="宋体" w:cs="宋体"/>
          <w:sz w:val="24"/>
        </w:rPr>
      </w:pPr>
      <w:r>
        <w:rPr>
          <w:rFonts w:hint="eastAsia" w:ascii="宋体" w:hAnsi="宋体" w:cs="宋体"/>
          <w:sz w:val="24"/>
        </w:rPr>
        <w:t>《消防给水及消火栓系统技术规格GB50974-2014》</w:t>
      </w:r>
    </w:p>
    <w:p>
      <w:pPr>
        <w:spacing w:line="360" w:lineRule="auto"/>
        <w:ind w:right="-546" w:rightChars="-260" w:firstLine="424" w:firstLineChars="177"/>
        <w:rPr>
          <w:rFonts w:ascii="宋体" w:hAnsi="宋体" w:cs="宋体"/>
          <w:sz w:val="24"/>
        </w:rPr>
      </w:pPr>
      <w:r>
        <w:rPr>
          <w:rFonts w:hint="eastAsia" w:ascii="宋体" w:hAnsi="宋体" w:cs="宋体"/>
          <w:sz w:val="24"/>
        </w:rPr>
        <w:t>《干粉灭火系统设计规范GB50347-2004》</w:t>
      </w:r>
    </w:p>
    <w:p>
      <w:pPr>
        <w:spacing w:line="360" w:lineRule="auto"/>
        <w:ind w:right="-546" w:rightChars="-260" w:firstLine="424" w:firstLineChars="177"/>
        <w:rPr>
          <w:rFonts w:ascii="宋体" w:hAnsi="宋体" w:cs="宋体"/>
          <w:sz w:val="24"/>
        </w:rPr>
      </w:pPr>
      <w:r>
        <w:rPr>
          <w:rFonts w:hint="eastAsia" w:ascii="宋体" w:hAnsi="宋体" w:cs="宋体"/>
          <w:sz w:val="24"/>
        </w:rPr>
        <w:t>《低压配电设计规范GB50054-2011》</w:t>
      </w:r>
    </w:p>
    <w:p>
      <w:pPr>
        <w:spacing w:line="360" w:lineRule="auto"/>
        <w:ind w:right="-546" w:rightChars="-260" w:firstLine="424" w:firstLineChars="177"/>
        <w:rPr>
          <w:rFonts w:ascii="宋体" w:hAnsi="宋体" w:cs="宋体"/>
          <w:sz w:val="24"/>
        </w:rPr>
      </w:pPr>
      <w:r>
        <w:rPr>
          <w:rFonts w:hint="eastAsia" w:ascii="宋体" w:hAnsi="宋体" w:cs="宋体"/>
          <w:sz w:val="24"/>
        </w:rPr>
        <w:t>《建筑内部装修设计防火规范GB50222-2017》</w:t>
      </w:r>
    </w:p>
    <w:p>
      <w:pPr>
        <w:spacing w:line="360" w:lineRule="auto"/>
        <w:ind w:right="-546" w:rightChars="-260" w:firstLine="424" w:firstLineChars="177"/>
        <w:rPr>
          <w:rFonts w:ascii="宋体" w:hAnsi="宋体" w:cs="宋体"/>
          <w:sz w:val="24"/>
        </w:rPr>
      </w:pPr>
      <w:r>
        <w:rPr>
          <w:rFonts w:hint="eastAsia" w:ascii="宋体" w:hAnsi="宋体" w:cs="宋体"/>
          <w:sz w:val="24"/>
        </w:rPr>
        <w:t>《建筑物防雷设计规范GB50057-2010》</w:t>
      </w:r>
    </w:p>
    <w:p>
      <w:pPr>
        <w:spacing w:line="360" w:lineRule="auto"/>
        <w:ind w:right="-546" w:rightChars="-260" w:firstLine="424" w:firstLineChars="177"/>
        <w:rPr>
          <w:rFonts w:ascii="宋体" w:hAnsi="宋体" w:cs="宋体"/>
          <w:sz w:val="24"/>
        </w:rPr>
      </w:pPr>
      <w:r>
        <w:rPr>
          <w:rFonts w:hint="eastAsia" w:ascii="宋体" w:hAnsi="宋体" w:cs="宋体"/>
          <w:sz w:val="24"/>
        </w:rPr>
        <w:t>《建筑防火封堵应用技术规程CECS154-2003》</w:t>
      </w:r>
    </w:p>
    <w:p>
      <w:pPr>
        <w:spacing w:line="360" w:lineRule="auto"/>
        <w:ind w:right="-546" w:rightChars="-260" w:firstLine="424" w:firstLineChars="177"/>
        <w:rPr>
          <w:rFonts w:ascii="宋体" w:hAnsi="宋体" w:cs="宋体"/>
          <w:sz w:val="24"/>
        </w:rPr>
      </w:pPr>
      <w:r>
        <w:rPr>
          <w:rFonts w:hint="eastAsia" w:ascii="宋体" w:hAnsi="宋体" w:cs="宋体"/>
          <w:sz w:val="24"/>
        </w:rPr>
        <w:t>《电缆防火措施设计和施工验收标准DLGJ154-2000》</w:t>
      </w:r>
    </w:p>
    <w:p>
      <w:pPr>
        <w:spacing w:line="360" w:lineRule="auto"/>
        <w:ind w:right="-546" w:rightChars="-260" w:firstLine="424" w:firstLineChars="177"/>
        <w:rPr>
          <w:rFonts w:ascii="宋体" w:hAnsi="宋体" w:cs="宋体"/>
          <w:sz w:val="24"/>
        </w:rPr>
      </w:pPr>
      <w:r>
        <w:rPr>
          <w:rFonts w:hint="eastAsia" w:ascii="宋体" w:hAnsi="宋体" w:cs="宋体"/>
          <w:sz w:val="24"/>
        </w:rPr>
        <w:t>《工业产品使用说明书总则GB/T 9969》</w:t>
      </w:r>
    </w:p>
    <w:p>
      <w:pPr>
        <w:spacing w:line="360" w:lineRule="auto"/>
        <w:ind w:right="-546" w:rightChars="-260" w:firstLine="424" w:firstLineChars="177"/>
        <w:rPr>
          <w:rFonts w:ascii="宋体" w:hAnsi="宋体" w:cs="宋体"/>
          <w:sz w:val="24"/>
        </w:rPr>
      </w:pPr>
      <w:r>
        <w:rPr>
          <w:rFonts w:hint="eastAsia" w:ascii="宋体" w:hAnsi="宋体" w:cs="宋体"/>
          <w:sz w:val="24"/>
        </w:rPr>
        <w:t>《消防电子产品检验规则GB 12978》</w:t>
      </w:r>
    </w:p>
    <w:p>
      <w:pPr>
        <w:spacing w:line="360" w:lineRule="auto"/>
        <w:ind w:right="-546" w:rightChars="-260" w:firstLine="424" w:firstLineChars="177"/>
        <w:rPr>
          <w:rFonts w:ascii="宋体" w:hAnsi="宋体" w:cs="宋体"/>
          <w:sz w:val="24"/>
        </w:rPr>
      </w:pPr>
      <w:r>
        <w:rPr>
          <w:rFonts w:hint="eastAsia" w:ascii="宋体" w:hAnsi="宋体" w:cs="宋体"/>
          <w:sz w:val="24"/>
        </w:rPr>
        <w:t>《消防电子产品环境试验方法及严酷等级GB 16838》</w:t>
      </w:r>
    </w:p>
    <w:p>
      <w:pPr>
        <w:spacing w:line="360" w:lineRule="auto"/>
        <w:ind w:right="-546" w:rightChars="-260" w:firstLine="424" w:firstLineChars="177"/>
        <w:rPr>
          <w:rFonts w:ascii="宋体" w:hAnsi="宋体" w:cs="宋体"/>
          <w:sz w:val="24"/>
        </w:rPr>
      </w:pPr>
      <w:r>
        <w:rPr>
          <w:rFonts w:hint="eastAsia" w:ascii="宋体" w:hAnsi="宋体" w:cs="宋体"/>
          <w:sz w:val="24"/>
        </w:rPr>
        <w:t>《电磁兼容试验和测量技术静电放电抗扰度试验GB/T 17626.2》</w:t>
      </w:r>
    </w:p>
    <w:p>
      <w:pPr>
        <w:pStyle w:val="57"/>
        <w:rPr>
          <w:rFonts w:ascii="宋体" w:hAnsi="宋体" w:eastAsia="宋体" w:cs="宋体"/>
        </w:rPr>
      </w:pPr>
      <w:bookmarkStart w:id="58" w:name="_Toc7300"/>
      <w:bookmarkStart w:id="59" w:name="_Toc1179"/>
      <w:bookmarkStart w:id="60" w:name="_Toc531081116"/>
      <w:bookmarkStart w:id="61" w:name="_Toc26888"/>
      <w:bookmarkStart w:id="62" w:name="_Toc23180"/>
      <w:r>
        <w:rPr>
          <w:rFonts w:hint="eastAsia" w:ascii="宋体" w:hAnsi="宋体" w:eastAsia="宋体" w:cs="宋体"/>
        </w:rPr>
        <w:t>基本技术要求</w:t>
      </w:r>
      <w:bookmarkEnd w:id="58"/>
      <w:bookmarkEnd w:id="59"/>
      <w:bookmarkEnd w:id="60"/>
      <w:bookmarkEnd w:id="61"/>
      <w:bookmarkEnd w:id="62"/>
    </w:p>
    <w:p>
      <w:pPr>
        <w:spacing w:line="360" w:lineRule="auto"/>
        <w:ind w:firstLine="480" w:firstLineChars="200"/>
        <w:rPr>
          <w:rFonts w:ascii="宋体" w:hAnsi="宋体" w:cs="宋体"/>
          <w:sz w:val="24"/>
        </w:rPr>
      </w:pPr>
      <w:r>
        <w:rPr>
          <w:rFonts w:hint="eastAsia" w:ascii="宋体" w:hAnsi="宋体" w:cs="宋体"/>
          <w:sz w:val="24"/>
        </w:rPr>
        <w:t xml:space="preserve">主要部件性能 </w:t>
      </w:r>
    </w:p>
    <w:p>
      <w:pPr>
        <w:spacing w:line="360" w:lineRule="auto"/>
        <w:ind w:firstLine="0" w:firstLineChars="0"/>
        <w:rPr>
          <w:rFonts w:ascii="宋体" w:hAnsi="宋体" w:cs="宋体"/>
          <w:sz w:val="24"/>
        </w:rPr>
      </w:pPr>
      <w:r>
        <w:rPr>
          <w:rFonts w:hint="eastAsia" w:ascii="宋体" w:hAnsi="宋体" w:cs="宋体"/>
          <w:sz w:val="24"/>
        </w:rPr>
        <w:t xml:space="preserve">5.2.1—般要求监控器部件应采用符合相关标准的定型产品。 </w:t>
      </w:r>
    </w:p>
    <w:p>
      <w:pPr>
        <w:spacing w:line="360" w:lineRule="auto"/>
        <w:ind w:firstLine="0" w:firstLineChars="0"/>
        <w:rPr>
          <w:rFonts w:ascii="宋体" w:hAnsi="宋体" w:cs="宋体"/>
          <w:sz w:val="24"/>
        </w:rPr>
      </w:pPr>
      <w:r>
        <w:rPr>
          <w:rFonts w:hint="eastAsia" w:ascii="宋体" w:hAnsi="宋体" w:cs="宋体"/>
          <w:sz w:val="24"/>
        </w:rPr>
        <w:t xml:space="preserve">5.2.2指示灯、显示器 </w:t>
      </w:r>
    </w:p>
    <w:p>
      <w:pPr>
        <w:spacing w:line="360" w:lineRule="auto"/>
        <w:ind w:firstLine="0" w:firstLineChars="0"/>
        <w:rPr>
          <w:rFonts w:ascii="宋体" w:hAnsi="宋体" w:cs="宋体"/>
          <w:sz w:val="24"/>
        </w:rPr>
      </w:pPr>
      <w:r>
        <w:rPr>
          <w:rFonts w:hint="eastAsia" w:ascii="宋体" w:hAnsi="宋体" w:cs="宋体"/>
          <w:sz w:val="24"/>
        </w:rPr>
        <w:t>5.2.2.1应以红色指示启动信号、电动闭门器和释放器的动作信号和门磁开关的反馈信号；黄色指示故障、自检状态；绿色指示电源工作状态和释放器的反馈信号。</w:t>
      </w:r>
    </w:p>
    <w:p>
      <w:pPr>
        <w:spacing w:line="360" w:lineRule="auto"/>
        <w:ind w:firstLine="0" w:firstLineChars="0"/>
        <w:rPr>
          <w:rFonts w:ascii="宋体" w:hAnsi="宋体" w:cs="宋体"/>
          <w:sz w:val="24"/>
        </w:rPr>
      </w:pPr>
      <w:r>
        <w:rPr>
          <w:rFonts w:hint="eastAsia" w:ascii="宋体" w:hAnsi="宋体" w:cs="宋体"/>
          <w:sz w:val="24"/>
        </w:rPr>
        <w:t xml:space="preserve">5.2.2.2指示灯、显示器功能应有清晰的中文标注。 </w:t>
      </w:r>
    </w:p>
    <w:p>
      <w:pPr>
        <w:spacing w:line="360" w:lineRule="auto"/>
        <w:ind w:firstLine="0" w:firstLineChars="0"/>
        <w:rPr>
          <w:rFonts w:ascii="宋体" w:hAnsi="宋体" w:cs="宋体"/>
          <w:sz w:val="24"/>
        </w:rPr>
      </w:pPr>
      <w:r>
        <w:rPr>
          <w:rFonts w:hint="eastAsia" w:ascii="宋体" w:hAnsi="宋体" w:cs="宋体"/>
          <w:sz w:val="24"/>
        </w:rPr>
        <w:t>5.2.2.3在100 lx〜500 lx环境光条件下，在正前方22.5°视角范围内，状态和电源指示灯、显示器应在3m处清晰可见；其他指示灯显示器显示的字符应在0.8m处清晰可读。</w:t>
      </w:r>
    </w:p>
    <w:p>
      <w:pPr>
        <w:spacing w:line="360" w:lineRule="auto"/>
        <w:ind w:firstLine="0" w:firstLineChars="0"/>
        <w:rPr>
          <w:rFonts w:ascii="宋体" w:hAnsi="宋体" w:cs="宋体"/>
          <w:sz w:val="24"/>
        </w:rPr>
      </w:pPr>
      <w:r>
        <w:rPr>
          <w:rFonts w:hint="eastAsia" w:ascii="宋体" w:hAnsi="宋体" w:cs="宋体"/>
          <w:sz w:val="24"/>
        </w:rPr>
        <w:t>5.2.2.4采用闪亮方式的指示灯、显示器每次点亮时间应不小于0.25s,其闪动频率应不小于1HZ。</w:t>
      </w:r>
    </w:p>
    <w:p>
      <w:pPr>
        <w:spacing w:line="360" w:lineRule="auto"/>
        <w:ind w:firstLine="0" w:firstLineChars="0"/>
        <w:rPr>
          <w:rFonts w:ascii="宋体" w:hAnsi="宋体" w:cs="宋体"/>
          <w:sz w:val="24"/>
        </w:rPr>
      </w:pPr>
      <w:r>
        <w:rPr>
          <w:rFonts w:hint="eastAsia" w:ascii="宋体" w:hAnsi="宋体" w:cs="宋体"/>
          <w:sz w:val="24"/>
        </w:rPr>
        <w:t xml:space="preserve">5.2.2.5用同一个指示灯、显示器显示具体部位的状态时，应能明确、清晰可辨。 </w:t>
      </w:r>
    </w:p>
    <w:p>
      <w:pPr>
        <w:spacing w:line="360" w:lineRule="auto"/>
        <w:ind w:firstLine="0" w:firstLineChars="0"/>
        <w:rPr>
          <w:rFonts w:ascii="宋体" w:hAnsi="宋体" w:cs="宋体"/>
          <w:sz w:val="24"/>
        </w:rPr>
      </w:pPr>
      <w:r>
        <w:rPr>
          <w:rFonts w:hint="eastAsia" w:ascii="宋体" w:hAnsi="宋体" w:cs="宋体"/>
          <w:sz w:val="24"/>
        </w:rPr>
        <w:t>5.2.2.6在100 lx〜500 lx环境光线条件下，显示器显示的字符应在正前方22.5°视角内，0.8m处可读。</w:t>
      </w:r>
    </w:p>
    <w:p>
      <w:pPr>
        <w:spacing w:line="360" w:lineRule="auto"/>
        <w:ind w:firstLine="0" w:firstLineChars="0"/>
        <w:rPr>
          <w:rFonts w:ascii="宋体" w:hAnsi="宋体" w:cs="宋体"/>
          <w:sz w:val="24"/>
        </w:rPr>
      </w:pPr>
      <w:r>
        <w:rPr>
          <w:rFonts w:hint="eastAsia" w:ascii="宋体" w:hAnsi="宋体" w:cs="宋体"/>
          <w:sz w:val="24"/>
        </w:rPr>
        <w:t>5.2.3熔断器电源线路的熔断器或其他过电流保护器件的额定电流值不应大于监控器最大工作电流的2倍；当最大工作电流大于6A时,熔断器电流值可取其1.5倍，并应在靠_熔断器或其他过电流保护器件处清楚地标注其参数值。</w:t>
      </w:r>
    </w:p>
    <w:p>
      <w:pPr>
        <w:spacing w:line="360" w:lineRule="auto"/>
        <w:ind w:firstLine="0" w:firstLineChars="0"/>
        <w:rPr>
          <w:rFonts w:ascii="宋体" w:hAnsi="宋体" w:cs="宋体"/>
          <w:sz w:val="24"/>
        </w:rPr>
      </w:pPr>
      <w:r>
        <w:rPr>
          <w:rFonts w:hint="eastAsia" w:ascii="宋体" w:hAnsi="宋体" w:cs="宋体"/>
          <w:sz w:val="24"/>
        </w:rPr>
        <w:t xml:space="preserve">5.2.4接线端子每一接线端子上都应清晰、牢固地标注其编号或符号，相应用途应在有关文件中说明。 </w:t>
      </w:r>
    </w:p>
    <w:p>
      <w:pPr>
        <w:spacing w:line="360" w:lineRule="auto"/>
        <w:ind w:firstLine="0" w:firstLineChars="0"/>
        <w:rPr>
          <w:rFonts w:ascii="宋体" w:hAnsi="宋体" w:cs="宋体"/>
          <w:sz w:val="24"/>
        </w:rPr>
      </w:pPr>
      <w:r>
        <w:rPr>
          <w:rFonts w:hint="eastAsia" w:ascii="宋体" w:hAnsi="宋体" w:cs="宋体"/>
          <w:sz w:val="24"/>
        </w:rPr>
        <w:t xml:space="preserve">5.2.5充电器及备用电源 </w:t>
      </w:r>
    </w:p>
    <w:p>
      <w:pPr>
        <w:spacing w:line="360" w:lineRule="auto"/>
        <w:ind w:firstLine="0" w:firstLineChars="0"/>
        <w:rPr>
          <w:rFonts w:ascii="宋体" w:hAnsi="宋体" w:cs="宋体"/>
          <w:sz w:val="24"/>
        </w:rPr>
      </w:pPr>
      <w:r>
        <w:rPr>
          <w:rFonts w:hint="eastAsia" w:ascii="宋体" w:hAnsi="宋体" w:cs="宋体"/>
          <w:sz w:val="24"/>
        </w:rPr>
        <w:t xml:space="preserve">5.2.5.1充电器的电流应不大于备用电源电池生产企业规定的额定值。 </w:t>
      </w:r>
    </w:p>
    <w:p>
      <w:pPr>
        <w:spacing w:line="360" w:lineRule="auto"/>
        <w:ind w:firstLine="0" w:firstLineChars="0"/>
        <w:rPr>
          <w:rFonts w:ascii="宋体" w:hAnsi="宋体" w:cs="宋体"/>
          <w:sz w:val="24"/>
        </w:rPr>
      </w:pPr>
      <w:r>
        <w:rPr>
          <w:rFonts w:hint="eastAsia" w:ascii="宋体" w:hAnsi="宋体" w:cs="宋体"/>
          <w:sz w:val="24"/>
        </w:rPr>
        <w:t>5.2.5.2备用电源正极连接导线为红色，负极为黑色或蓝色。</w:t>
      </w:r>
    </w:p>
    <w:p>
      <w:pPr>
        <w:spacing w:line="360" w:lineRule="auto"/>
        <w:ind w:firstLine="0" w:firstLineChars="0"/>
        <w:rPr>
          <w:rFonts w:ascii="宋体" w:hAnsi="宋体" w:cs="宋体"/>
          <w:sz w:val="24"/>
        </w:rPr>
      </w:pPr>
      <w:r>
        <w:rPr>
          <w:rFonts w:hint="eastAsia" w:ascii="宋体" w:hAnsi="宋体" w:cs="宋体"/>
          <w:sz w:val="24"/>
        </w:rPr>
        <w:t>5.2.6开关和按键</w:t>
      </w:r>
    </w:p>
    <w:p>
      <w:pPr>
        <w:spacing w:line="360" w:lineRule="auto"/>
        <w:ind w:firstLine="0" w:firstLineChars="0"/>
        <w:rPr>
          <w:rFonts w:ascii="宋体" w:hAnsi="宋体" w:cs="宋体"/>
          <w:sz w:val="24"/>
        </w:rPr>
      </w:pPr>
      <w:r>
        <w:rPr>
          <w:rFonts w:hint="eastAsia" w:ascii="宋体" w:hAnsi="宋体" w:cs="宋体"/>
          <w:sz w:val="24"/>
        </w:rPr>
        <w:t>开关和按键上或靠近的位置应用中文清楚的标注其功能</w:t>
      </w:r>
    </w:p>
    <w:p>
      <w:pPr>
        <w:spacing w:line="360" w:lineRule="auto"/>
        <w:ind w:firstLine="0" w:firstLineChars="0"/>
        <w:rPr>
          <w:rFonts w:ascii="宋体" w:hAnsi="宋体" w:cs="宋体"/>
          <w:sz w:val="24"/>
        </w:rPr>
      </w:pPr>
      <w:r>
        <w:rPr>
          <w:rFonts w:hint="eastAsia" w:ascii="宋体" w:hAnsi="宋体" w:cs="宋体"/>
          <w:sz w:val="24"/>
        </w:rPr>
        <w:t xml:space="preserve">5.3整机性能 </w:t>
      </w:r>
    </w:p>
    <w:p>
      <w:pPr>
        <w:spacing w:line="360" w:lineRule="auto"/>
        <w:ind w:firstLine="0" w:firstLineChars="0"/>
        <w:rPr>
          <w:rFonts w:ascii="宋体" w:hAnsi="宋体" w:cs="宋体"/>
          <w:sz w:val="24"/>
        </w:rPr>
      </w:pPr>
      <w:r>
        <w:rPr>
          <w:rFonts w:hint="eastAsia" w:ascii="宋体" w:hAnsi="宋体" w:cs="宋体"/>
          <w:sz w:val="24"/>
        </w:rPr>
        <w:t>5.3.1基本功能</w:t>
      </w:r>
    </w:p>
    <w:p>
      <w:pPr>
        <w:spacing w:line="360" w:lineRule="auto"/>
        <w:ind w:firstLine="0" w:firstLineChars="0"/>
        <w:rPr>
          <w:rFonts w:ascii="宋体" w:hAnsi="宋体" w:cs="宋体"/>
          <w:sz w:val="24"/>
        </w:rPr>
      </w:pPr>
      <w:r>
        <w:rPr>
          <w:rFonts w:hint="eastAsia" w:ascii="宋体" w:hAnsi="宋体" w:cs="宋体"/>
          <w:sz w:val="24"/>
        </w:rPr>
        <w:t>5.3. 1.1监控器主电源应采用220V、50Hz交流电源，电源线输入端应设接线端子。</w:t>
      </w:r>
    </w:p>
    <w:p>
      <w:pPr>
        <w:spacing w:line="360" w:lineRule="auto"/>
        <w:ind w:firstLine="0" w:firstLineChars="0"/>
        <w:rPr>
          <w:rFonts w:ascii="宋体" w:hAnsi="宋体" w:cs="宋体"/>
          <w:sz w:val="24"/>
        </w:rPr>
      </w:pPr>
      <w:r>
        <w:rPr>
          <w:rFonts w:hint="eastAsia" w:ascii="宋体" w:hAnsi="宋体" w:cs="宋体"/>
          <w:sz w:val="24"/>
        </w:rPr>
        <w:t>5.3.1.2监控器为其连接的电动闭门器、释放器和门磁开关供电时，供电电压应釆用直流24V或12V;电动闭门器、释放器和门磁幵关与监控器的接口参数应一致。</w:t>
      </w:r>
    </w:p>
    <w:p>
      <w:pPr>
        <w:spacing w:line="360" w:lineRule="auto"/>
        <w:ind w:firstLine="0" w:firstLineChars="0"/>
        <w:rPr>
          <w:rFonts w:ascii="宋体" w:hAnsi="宋体" w:cs="宋体"/>
          <w:sz w:val="24"/>
        </w:rPr>
      </w:pPr>
      <w:r>
        <w:rPr>
          <w:rFonts w:hint="eastAsia" w:ascii="宋体" w:hAnsi="宋体" w:cs="宋体"/>
          <w:sz w:val="24"/>
        </w:rPr>
        <w:t>5.3.1.3监控器应设有保护接地端子。</w:t>
      </w:r>
    </w:p>
    <w:p>
      <w:pPr>
        <w:spacing w:line="360" w:lineRule="auto"/>
        <w:ind w:firstLine="0" w:firstLineChars="0"/>
        <w:rPr>
          <w:rFonts w:ascii="宋体" w:hAnsi="宋体" w:cs="宋体"/>
          <w:sz w:val="24"/>
        </w:rPr>
      </w:pPr>
      <w:r>
        <w:rPr>
          <w:rFonts w:hint="eastAsia" w:ascii="宋体" w:hAnsi="宋体" w:cs="宋体"/>
          <w:sz w:val="24"/>
        </w:rPr>
        <w:t>5.3.1.4监控器使用文字显示信息时，应采用中文。</w:t>
      </w:r>
    </w:p>
    <w:p>
      <w:pPr>
        <w:spacing w:line="360" w:lineRule="auto"/>
        <w:ind w:firstLine="0" w:firstLineChars="0"/>
        <w:rPr>
          <w:rFonts w:ascii="宋体" w:hAnsi="宋体" w:cs="宋体"/>
          <w:sz w:val="24"/>
        </w:rPr>
      </w:pPr>
      <w:r>
        <w:rPr>
          <w:rFonts w:hint="eastAsia" w:ascii="宋体" w:hAnsi="宋体" w:cs="宋体"/>
          <w:sz w:val="24"/>
        </w:rPr>
        <w:t xml:space="preserve">5.3.1.5监控器应能显示与其连接的电动闭门器和释放器的开、闭状态，并应有专用状态指示灯。 </w:t>
      </w:r>
    </w:p>
    <w:p>
      <w:pPr>
        <w:spacing w:line="360" w:lineRule="auto"/>
        <w:ind w:firstLine="0" w:firstLineChars="0"/>
        <w:rPr>
          <w:rFonts w:ascii="宋体" w:hAnsi="宋体" w:cs="宋体"/>
          <w:sz w:val="24"/>
        </w:rPr>
      </w:pPr>
      <w:r>
        <w:rPr>
          <w:rFonts w:hint="eastAsia" w:ascii="宋体" w:hAnsi="宋体" w:cs="宋体"/>
          <w:sz w:val="24"/>
        </w:rPr>
        <w:t>5.3.1.6监控器应能直接控制与其连接的每个电动闭门器和释放器的工作状态，并设启动总指示灯，启动信号发岀时，应点亮该指示灯。</w:t>
      </w:r>
    </w:p>
    <w:p>
      <w:pPr>
        <w:spacing w:line="360" w:lineRule="auto"/>
        <w:ind w:firstLine="0" w:firstLineChars="0"/>
        <w:rPr>
          <w:rFonts w:ascii="宋体" w:hAnsi="宋体" w:cs="宋体"/>
          <w:sz w:val="24"/>
        </w:rPr>
      </w:pPr>
      <w:r>
        <w:rPr>
          <w:rFonts w:hint="eastAsia" w:ascii="宋体" w:hAnsi="宋体" w:cs="宋体"/>
          <w:sz w:val="24"/>
        </w:rPr>
        <w:t>5.3.1.7监控器应能接收来自火灾自动报警系统的火灾报警信号，并在30 s内向电动闭门器或释放 器发出启动信号，点亮启动总指示灯。</w:t>
      </w:r>
    </w:p>
    <w:p>
      <w:pPr>
        <w:spacing w:line="360" w:lineRule="auto"/>
        <w:ind w:firstLine="0" w:firstLineChars="0"/>
        <w:rPr>
          <w:rFonts w:ascii="宋体" w:hAnsi="宋体" w:cs="宋体"/>
          <w:sz w:val="24"/>
        </w:rPr>
      </w:pPr>
      <w:r>
        <w:rPr>
          <w:rFonts w:hint="eastAsia" w:ascii="宋体" w:hAnsi="宋体" w:cs="宋体"/>
          <w:sz w:val="24"/>
        </w:rPr>
        <w:t xml:space="preserve">5.3.1.8监控器应在电动闭门器、释放器或门磁开关动作后10s内收到反馈信号，并应有反馈光指示，指示名称或部位，反馈光指示应保持至受控设备恢复;发出启动信号后10s内未收到要求的反馈信号时，应使启动总指示灯闪亮，并显示相应电动闭门器、释放器或门磁开关的部位，保持至监控器收到反馈信号。 </w:t>
      </w:r>
    </w:p>
    <w:p>
      <w:pPr>
        <w:spacing w:line="360" w:lineRule="auto"/>
        <w:ind w:firstLine="0" w:firstLineChars="0"/>
        <w:rPr>
          <w:rFonts w:ascii="宋体" w:hAnsi="宋体" w:cs="宋体"/>
          <w:sz w:val="24"/>
        </w:rPr>
      </w:pPr>
      <w:r>
        <w:rPr>
          <w:rFonts w:hint="eastAsia" w:ascii="宋体" w:hAnsi="宋体" w:cs="宋体"/>
          <w:sz w:val="24"/>
        </w:rPr>
        <w:t xml:space="preserve"> 5.3.1.9监控器应有防火门故障状态总指示灯，防火门处于故障状态时，该指示灯应点亮，并发出声光报警信号。声信号的声压级(正前方1m处)应为65dB〜85dB;故障声信号每分钟至少提示1次，每次持续时间应为1s〜3s。</w:t>
      </w:r>
    </w:p>
    <w:p>
      <w:pPr>
        <w:spacing w:line="360" w:lineRule="auto"/>
        <w:ind w:firstLine="0" w:firstLineChars="0"/>
        <w:rPr>
          <w:rFonts w:ascii="宋体" w:hAnsi="宋体" w:cs="宋体"/>
          <w:sz w:val="24"/>
        </w:rPr>
      </w:pPr>
      <w:r>
        <w:rPr>
          <w:rFonts w:hint="eastAsia" w:ascii="宋体" w:hAnsi="宋体" w:cs="宋体"/>
          <w:sz w:val="24"/>
        </w:rPr>
        <w:t xml:space="preserve">5.3.4故障报警功能     </w:t>
      </w:r>
    </w:p>
    <w:p>
      <w:pPr>
        <w:spacing w:line="360" w:lineRule="auto"/>
        <w:ind w:firstLine="480" w:firstLineChars="200"/>
        <w:rPr>
          <w:rFonts w:ascii="宋体" w:hAnsi="宋体" w:cs="宋体"/>
          <w:sz w:val="24"/>
        </w:rPr>
      </w:pPr>
      <w:r>
        <w:rPr>
          <w:rFonts w:hint="eastAsia" w:ascii="宋体" w:hAnsi="宋体" w:cs="宋体"/>
          <w:sz w:val="24"/>
        </w:rPr>
        <w:t>有下述故障时，监控器应在100 S内发岀与报警信号有明显区别的声、光故障信号，故障声信号应能手动消除，再有故障信号输入时，应能再启动;故障光信号应保持至故障排除。</w:t>
      </w:r>
    </w:p>
    <w:p>
      <w:pPr>
        <w:spacing w:line="360" w:lineRule="auto"/>
        <w:ind w:firstLine="480" w:firstLineChars="200"/>
        <w:rPr>
          <w:rFonts w:ascii="宋体" w:hAnsi="宋体" w:cs="宋体"/>
          <w:sz w:val="24"/>
        </w:rPr>
      </w:pPr>
      <w:r>
        <w:rPr>
          <w:rFonts w:hint="eastAsia" w:ascii="宋体" w:hAnsi="宋体" w:cs="宋体"/>
          <w:sz w:val="24"/>
        </w:rPr>
        <w:t>a)监控器的主电源断电；</w:t>
      </w:r>
    </w:p>
    <w:p>
      <w:pPr>
        <w:spacing w:line="360" w:lineRule="auto"/>
        <w:ind w:firstLine="480" w:firstLineChars="200"/>
        <w:rPr>
          <w:rFonts w:ascii="宋体" w:hAnsi="宋体" w:cs="宋体"/>
          <w:sz w:val="24"/>
        </w:rPr>
      </w:pPr>
      <w:r>
        <w:rPr>
          <w:rFonts w:hint="eastAsia" w:ascii="宋体" w:hAnsi="宋体" w:cs="宋体"/>
          <w:sz w:val="24"/>
        </w:rPr>
        <w:t>b)监控器与电动闭门器、释放器、门磁开关间连接线断路、短路；</w:t>
      </w:r>
    </w:p>
    <w:p>
      <w:pPr>
        <w:spacing w:line="360" w:lineRule="auto"/>
        <w:ind w:firstLine="480" w:firstLineChars="200"/>
        <w:rPr>
          <w:rFonts w:ascii="宋体" w:hAnsi="宋体" w:cs="宋体"/>
          <w:sz w:val="24"/>
        </w:rPr>
      </w:pPr>
      <w:r>
        <w:rPr>
          <w:rFonts w:hint="eastAsia" w:ascii="宋体" w:hAnsi="宋体" w:cs="宋体"/>
          <w:sz w:val="24"/>
        </w:rPr>
        <w:t xml:space="preserve">c)电动闭门器、释放器、门磁开关的供电电源故障； </w:t>
      </w:r>
    </w:p>
    <w:p>
      <w:pPr>
        <w:spacing w:line="360" w:lineRule="auto"/>
        <w:ind w:firstLine="480" w:firstLineChars="200"/>
        <w:rPr>
          <w:rFonts w:ascii="宋体" w:hAnsi="宋体" w:cs="宋体"/>
          <w:sz w:val="24"/>
        </w:rPr>
      </w:pPr>
      <w:r>
        <w:rPr>
          <w:rFonts w:hint="eastAsia" w:ascii="宋体" w:hAnsi="宋体" w:cs="宋体"/>
          <w:sz w:val="24"/>
        </w:rPr>
        <w:t xml:space="preserve">d)备用电源与充电器之间的连接线断路、短路； </w:t>
      </w:r>
    </w:p>
    <w:p>
      <w:pPr>
        <w:spacing w:line="360" w:lineRule="auto"/>
        <w:ind w:firstLine="480" w:firstLineChars="200"/>
        <w:rPr>
          <w:rFonts w:ascii="宋体" w:hAnsi="宋体" w:cs="宋体"/>
          <w:sz w:val="24"/>
        </w:rPr>
      </w:pPr>
      <w:r>
        <w:rPr>
          <w:rFonts w:hint="eastAsia" w:ascii="宋体" w:hAnsi="宋体" w:cs="宋体"/>
          <w:sz w:val="24"/>
        </w:rPr>
        <w:t>e)备用电源故障。</w:t>
      </w:r>
    </w:p>
    <w:p>
      <w:pPr>
        <w:pStyle w:val="57"/>
        <w:rPr>
          <w:rFonts w:ascii="宋体" w:hAnsi="宋体" w:eastAsia="宋体" w:cs="宋体"/>
        </w:rPr>
      </w:pPr>
      <w:bookmarkStart w:id="63" w:name="_Toc15048"/>
      <w:bookmarkStart w:id="64" w:name="_Toc21062"/>
      <w:r>
        <w:rPr>
          <w:rFonts w:hint="eastAsia" w:ascii="宋体" w:hAnsi="宋体" w:eastAsia="宋体" w:cs="宋体"/>
        </w:rPr>
        <w:t>基本功能试验</w:t>
      </w:r>
      <w:bookmarkEnd w:id="63"/>
      <w:bookmarkEnd w:id="64"/>
      <w:r>
        <w:rPr>
          <w:rFonts w:hint="eastAsia" w:ascii="宋体" w:hAnsi="宋体" w:eastAsia="宋体" w:cs="宋体"/>
        </w:rPr>
        <w:t xml:space="preserve"> </w:t>
      </w:r>
    </w:p>
    <w:p>
      <w:pPr>
        <w:spacing w:line="360" w:lineRule="auto"/>
        <w:ind w:firstLine="0" w:firstLineChars="0"/>
        <w:rPr>
          <w:rFonts w:ascii="宋体" w:hAnsi="宋体" w:cs="宋体"/>
          <w:sz w:val="24"/>
        </w:rPr>
      </w:pPr>
      <w:r>
        <w:rPr>
          <w:rFonts w:hint="eastAsia" w:ascii="宋体" w:hAnsi="宋体" w:cs="宋体"/>
          <w:sz w:val="24"/>
        </w:rPr>
        <w:t xml:space="preserve">5.3.1将试样连接电动闭门器、释放器和门磁开关各两个，其他回路可分别连接等效负载，接通电源， 使试样处于正常监视状态。 </w:t>
      </w:r>
    </w:p>
    <w:p>
      <w:pPr>
        <w:spacing w:line="360" w:lineRule="auto"/>
        <w:ind w:firstLine="0" w:firstLineChars="0"/>
        <w:rPr>
          <w:rFonts w:ascii="宋体" w:hAnsi="宋体" w:cs="宋体"/>
          <w:sz w:val="24"/>
        </w:rPr>
      </w:pPr>
      <w:r>
        <w:rPr>
          <w:rFonts w:hint="eastAsia" w:ascii="宋体" w:hAnsi="宋体" w:cs="宋体"/>
          <w:sz w:val="24"/>
        </w:rPr>
        <w:t xml:space="preserve">5.3.2检查试样电源、供电状态、显示状态和接地端子;模拟电动闭门器、释放器和门磁开关的开、闭和 防火门故障状态，保持100S，观察并记录试样的工作状态。 </w:t>
      </w:r>
    </w:p>
    <w:p>
      <w:pPr>
        <w:spacing w:line="360" w:lineRule="auto"/>
        <w:ind w:firstLine="0" w:firstLineChars="0"/>
        <w:rPr>
          <w:rFonts w:ascii="宋体" w:hAnsi="宋体" w:cs="宋体"/>
          <w:sz w:val="24"/>
        </w:rPr>
      </w:pPr>
      <w:r>
        <w:rPr>
          <w:rFonts w:hint="eastAsia" w:ascii="宋体" w:hAnsi="宋体" w:cs="宋体"/>
          <w:sz w:val="24"/>
        </w:rPr>
        <w:t>5.3.3操作电动闭门器、释放器和门磁开关令其动作，观察并记录试样和电动闭门器、释放器和门磁开关的状态</w:t>
      </w:r>
    </w:p>
    <w:p>
      <w:pPr>
        <w:spacing w:line="360" w:lineRule="auto"/>
        <w:ind w:firstLine="0" w:firstLineChars="0"/>
        <w:rPr>
          <w:rFonts w:ascii="宋体" w:hAnsi="宋体" w:cs="宋体"/>
          <w:sz w:val="24"/>
        </w:rPr>
      </w:pPr>
      <w:r>
        <w:rPr>
          <w:rFonts w:hint="eastAsia" w:ascii="宋体" w:hAnsi="宋体" w:cs="宋体"/>
          <w:sz w:val="24"/>
        </w:rPr>
        <w:t xml:space="preserve">5.3.4向试样发出来自火灾自动报警系统的火灾报警信号，记录试样向电动闭门器、释放器发出启动 信号的时间，观察并记录试样和电动闭门器、释放器状态。 </w:t>
      </w:r>
    </w:p>
    <w:p>
      <w:pPr>
        <w:spacing w:line="360" w:lineRule="auto"/>
        <w:ind w:firstLine="0" w:firstLineChars="0"/>
        <w:rPr>
          <w:rFonts w:ascii="宋体" w:hAnsi="宋体" w:cs="宋体"/>
          <w:sz w:val="24"/>
        </w:rPr>
      </w:pPr>
      <w:r>
        <w:rPr>
          <w:rFonts w:hint="eastAsia" w:ascii="宋体" w:hAnsi="宋体" w:cs="宋体"/>
          <w:sz w:val="24"/>
        </w:rPr>
        <w:t xml:space="preserve">5.3.5检查试样的信息记录和信息传输功能。 </w:t>
      </w:r>
    </w:p>
    <w:p>
      <w:pPr>
        <w:spacing w:line="360" w:lineRule="auto"/>
        <w:ind w:firstLine="0" w:firstLineChars="0"/>
        <w:rPr>
          <w:rFonts w:ascii="宋体" w:hAnsi="宋体" w:cs="宋体"/>
          <w:sz w:val="24"/>
        </w:rPr>
      </w:pPr>
      <w:r>
        <w:rPr>
          <w:rFonts w:hint="eastAsia" w:ascii="宋体" w:hAnsi="宋体" w:cs="宋体"/>
          <w:sz w:val="24"/>
        </w:rPr>
        <w:t xml:space="preserve">5.3.4自检功能试验 </w:t>
      </w:r>
    </w:p>
    <w:p>
      <w:pPr>
        <w:spacing w:line="360" w:lineRule="auto"/>
        <w:ind w:firstLine="0" w:firstLineChars="0"/>
        <w:rPr>
          <w:rFonts w:ascii="宋体" w:hAnsi="宋体" w:cs="宋体"/>
          <w:sz w:val="24"/>
        </w:rPr>
      </w:pPr>
      <w:r>
        <w:rPr>
          <w:rFonts w:hint="eastAsia" w:ascii="宋体" w:hAnsi="宋体" w:cs="宋体"/>
          <w:sz w:val="24"/>
        </w:rPr>
        <w:t xml:space="preserve">5.3.4.1将试样连接两个以上的电动闭门器、释放器和门磁开关，接通电源，使其处于正常监视状态。 </w:t>
      </w:r>
    </w:p>
    <w:p>
      <w:pPr>
        <w:spacing w:line="360" w:lineRule="auto"/>
        <w:ind w:firstLine="0" w:firstLineChars="0"/>
        <w:rPr>
          <w:rFonts w:ascii="宋体" w:hAnsi="宋体" w:cs="宋体"/>
          <w:sz w:val="24"/>
        </w:rPr>
      </w:pPr>
      <w:r>
        <w:rPr>
          <w:rFonts w:hint="eastAsia" w:ascii="宋体" w:hAnsi="宋体" w:cs="宋体"/>
          <w:sz w:val="24"/>
        </w:rPr>
        <w:t xml:space="preserve">5.3.4.2操作试样自检机构，观察并记录试样的工作状态。 </w:t>
      </w:r>
    </w:p>
    <w:p>
      <w:pPr>
        <w:spacing w:line="360" w:lineRule="auto"/>
        <w:ind w:firstLine="0" w:firstLineChars="0"/>
        <w:rPr>
          <w:rFonts w:ascii="宋体" w:hAnsi="宋体" w:cs="宋体"/>
          <w:sz w:val="24"/>
        </w:rPr>
      </w:pPr>
      <w:r>
        <w:rPr>
          <w:rFonts w:hint="eastAsia" w:ascii="宋体" w:hAnsi="宋体" w:cs="宋体"/>
          <w:sz w:val="24"/>
        </w:rPr>
        <w:t xml:space="preserve">5.3.5备用电源功能试验 </w:t>
      </w:r>
    </w:p>
    <w:p>
      <w:pPr>
        <w:spacing w:line="360" w:lineRule="auto"/>
        <w:ind w:firstLine="0" w:firstLineChars="0"/>
        <w:rPr>
          <w:rFonts w:ascii="宋体" w:hAnsi="宋体" w:cs="宋体"/>
          <w:sz w:val="24"/>
        </w:rPr>
      </w:pPr>
      <w:r>
        <w:rPr>
          <w:rFonts w:hint="eastAsia" w:ascii="宋体" w:hAnsi="宋体" w:cs="宋体"/>
          <w:sz w:val="24"/>
        </w:rPr>
        <w:t xml:space="preserve">5.3.5.1将试样一个回路按设计容量连接真实负载，其他回路连接等效负载。 </w:t>
      </w:r>
    </w:p>
    <w:p>
      <w:pPr>
        <w:spacing w:line="360" w:lineRule="auto"/>
        <w:ind w:firstLine="0" w:firstLineChars="0"/>
        <w:rPr>
          <w:rFonts w:ascii="宋体" w:hAnsi="宋体" w:cs="宋体"/>
          <w:sz w:val="24"/>
        </w:rPr>
      </w:pPr>
      <w:r>
        <w:rPr>
          <w:rFonts w:hint="eastAsia" w:ascii="宋体" w:hAnsi="宋体" w:cs="宋体"/>
          <w:sz w:val="24"/>
        </w:rPr>
        <w:t xml:space="preserve">5.3.5.2在试样处于正常监视状态下，切断试样的主电源，使试样由备用电源供电，再恢复主电源，观察 并记录试样的状态。 </w:t>
      </w:r>
    </w:p>
    <w:p>
      <w:pPr>
        <w:spacing w:line="360" w:lineRule="auto"/>
        <w:ind w:firstLine="0" w:firstLineChars="0"/>
        <w:rPr>
          <w:rFonts w:ascii="宋体" w:hAnsi="宋体" w:cs="宋体"/>
          <w:sz w:val="24"/>
        </w:rPr>
      </w:pPr>
      <w:r>
        <w:rPr>
          <w:rFonts w:hint="eastAsia" w:ascii="宋体" w:hAnsi="宋体" w:cs="宋体"/>
          <w:sz w:val="24"/>
        </w:rPr>
        <w:t xml:space="preserve">5.3.6故障报管功能试验 </w:t>
      </w:r>
    </w:p>
    <w:p>
      <w:pPr>
        <w:spacing w:line="360" w:lineRule="auto"/>
        <w:ind w:firstLine="0" w:firstLineChars="0"/>
        <w:rPr>
          <w:rFonts w:ascii="宋体" w:hAnsi="宋体" w:cs="宋体"/>
          <w:sz w:val="24"/>
        </w:rPr>
      </w:pPr>
      <w:r>
        <w:rPr>
          <w:rFonts w:hint="eastAsia" w:ascii="宋体" w:hAnsi="宋体" w:cs="宋体"/>
          <w:sz w:val="24"/>
        </w:rPr>
        <w:t xml:space="preserve">5.3.6.1将试样连接两个以上的电动闭门器、释放器和门磁开关，其他回路可分别连接等效负载，接通电 源，使试样处手正常监视状态。 </w:t>
      </w:r>
    </w:p>
    <w:p>
      <w:pPr>
        <w:spacing w:line="360" w:lineRule="auto"/>
        <w:ind w:firstLine="0" w:firstLineChars="0"/>
        <w:rPr>
          <w:rFonts w:ascii="宋体" w:hAnsi="宋体" w:cs="宋体"/>
          <w:sz w:val="24"/>
        </w:rPr>
      </w:pPr>
      <w:r>
        <w:rPr>
          <w:rFonts w:hint="eastAsia" w:ascii="宋体" w:hAnsi="宋体" w:cs="宋体"/>
          <w:sz w:val="24"/>
        </w:rPr>
        <w:t xml:space="preserve">5.3.6.2按要求，对试样各项故障功能进行测试，观察并记录试样的工作状态。 </w:t>
      </w:r>
    </w:p>
    <w:p>
      <w:pPr>
        <w:spacing w:line="360" w:lineRule="auto"/>
        <w:ind w:firstLine="0" w:firstLineChars="0"/>
        <w:rPr>
          <w:rFonts w:ascii="宋体" w:hAnsi="宋体" w:cs="宋体"/>
          <w:sz w:val="24"/>
        </w:rPr>
      </w:pPr>
      <w:r>
        <w:rPr>
          <w:rFonts w:hint="eastAsia" w:ascii="宋体" w:hAnsi="宋体" w:cs="宋体"/>
          <w:sz w:val="24"/>
        </w:rPr>
        <w:t xml:space="preserve">5.3.6.3手动消除故障声信号，并使另一部位发出故障信号，检查试样消音功能、故障声信号再启动功能 和故障信号显示功能。 </w:t>
      </w:r>
    </w:p>
    <w:p>
      <w:pPr>
        <w:spacing w:line="360" w:lineRule="auto"/>
        <w:ind w:firstLine="0" w:firstLineChars="0"/>
        <w:rPr>
          <w:rFonts w:ascii="宋体" w:hAnsi="宋体" w:cs="宋体"/>
          <w:sz w:val="24"/>
        </w:rPr>
      </w:pPr>
      <w:r>
        <w:rPr>
          <w:rFonts w:hint="eastAsia" w:ascii="宋体" w:hAnsi="宋体" w:cs="宋体"/>
          <w:sz w:val="24"/>
        </w:rPr>
        <w:t>5.3.6.4手动复位试样，记录试样发出尚未排除故障信号的时间;排除所有输入的故障信号，手动复位试 样后(适用于没有故障自动恢复功能的试样），观察并记录试样的指示情况。</w:t>
      </w:r>
    </w:p>
    <w:p>
      <w:pPr>
        <w:pStyle w:val="71"/>
        <w:spacing w:before="312" w:after="156"/>
        <w:rPr>
          <w:rFonts w:ascii="宋体" w:hAnsi="宋体" w:eastAsia="宋体" w:cs="宋体"/>
        </w:rPr>
      </w:pPr>
      <w:bookmarkStart w:id="65" w:name="_Toc531081124"/>
      <w:bookmarkStart w:id="66" w:name="_Toc28348"/>
      <w:bookmarkStart w:id="67" w:name="_Toc28824"/>
      <w:bookmarkStart w:id="68" w:name="_Toc10594"/>
      <w:bookmarkStart w:id="69" w:name="_Toc6693"/>
      <w:bookmarkStart w:id="70" w:name="_Toc375835583"/>
      <w:r>
        <w:rPr>
          <w:rFonts w:hint="eastAsia" w:ascii="宋体" w:hAnsi="宋体" w:eastAsia="宋体" w:cs="宋体"/>
        </w:rPr>
        <w:t>技术资料及提交进度</w:t>
      </w:r>
      <w:bookmarkEnd w:id="65"/>
      <w:bookmarkEnd w:id="66"/>
      <w:bookmarkEnd w:id="67"/>
      <w:bookmarkEnd w:id="68"/>
      <w:bookmarkEnd w:id="69"/>
    </w:p>
    <w:p>
      <w:pPr>
        <w:pStyle w:val="57"/>
        <w:rPr>
          <w:rFonts w:ascii="宋体" w:hAnsi="宋体" w:eastAsia="宋体" w:cs="宋体"/>
        </w:rPr>
      </w:pPr>
      <w:bookmarkStart w:id="71" w:name="_Toc8132"/>
      <w:bookmarkStart w:id="72" w:name="_Toc495991063"/>
      <w:bookmarkStart w:id="73" w:name="_Toc24098"/>
      <w:bookmarkStart w:id="74" w:name="_Toc14032"/>
      <w:bookmarkStart w:id="75" w:name="_Toc531081125"/>
      <w:bookmarkStart w:id="76" w:name="_Toc27383"/>
      <w:r>
        <w:rPr>
          <w:rFonts w:hint="eastAsia" w:ascii="宋体" w:hAnsi="宋体" w:eastAsia="宋体" w:cs="宋体"/>
        </w:rPr>
        <w:t>一般要求</w:t>
      </w:r>
      <w:bookmarkEnd w:id="71"/>
      <w:bookmarkEnd w:id="72"/>
      <w:bookmarkEnd w:id="73"/>
      <w:bookmarkEnd w:id="74"/>
      <w:bookmarkEnd w:id="75"/>
      <w:bookmarkEnd w:id="76"/>
    </w:p>
    <w:p>
      <w:pPr>
        <w:numPr>
          <w:ilvl w:val="2"/>
          <w:numId w:val="6"/>
        </w:numPr>
        <w:spacing w:line="360" w:lineRule="auto"/>
        <w:ind w:left="480" w:hanging="480"/>
        <w:rPr>
          <w:rFonts w:hint="eastAsia" w:ascii="宋体" w:hAnsi="宋体" w:eastAsia="宋体" w:cs="宋体"/>
          <w:sz w:val="24"/>
        </w:rPr>
      </w:pPr>
      <w:r>
        <w:rPr>
          <w:rFonts w:hint="eastAsia" w:ascii="宋体" w:hAnsi="宋体" w:eastAsia="宋体" w:cs="宋体"/>
          <w:sz w:val="24"/>
        </w:rPr>
        <w:t>投标方提供的技术资料应使用中华人民共和国法定计量单位，语言为中文。进口部件的外文图纸及文件应由投标方免费翻译成中文。</w:t>
      </w:r>
    </w:p>
    <w:p>
      <w:pPr>
        <w:numPr>
          <w:ilvl w:val="2"/>
          <w:numId w:val="6"/>
        </w:numPr>
        <w:spacing w:line="360" w:lineRule="auto"/>
        <w:ind w:left="480" w:hanging="480"/>
        <w:rPr>
          <w:rFonts w:hint="eastAsia" w:ascii="宋体" w:hAnsi="宋体" w:eastAsia="宋体" w:cs="宋体"/>
          <w:sz w:val="24"/>
        </w:rPr>
      </w:pPr>
      <w:r>
        <w:rPr>
          <w:rFonts w:hint="eastAsia" w:ascii="宋体" w:hAnsi="宋体" w:eastAsia="宋体" w:cs="宋体"/>
          <w:sz w:val="24"/>
        </w:rPr>
        <w:t>投标方应根据招标书提出的设计条件、技术要求、供货范围、保证条件等提供完整的标书文件和技术资料，资料的组织结构清晰、逻辑性强。资料内容应正确、准确、一致、清晰、完整，满足工程要求。技术资料的交付进度应满足工程进度的要求。</w:t>
      </w:r>
    </w:p>
    <w:p>
      <w:pPr>
        <w:numPr>
          <w:ilvl w:val="2"/>
          <w:numId w:val="6"/>
        </w:numPr>
        <w:spacing w:line="360" w:lineRule="auto"/>
        <w:ind w:left="480" w:hanging="480"/>
        <w:rPr>
          <w:rFonts w:hint="eastAsia" w:ascii="宋体" w:hAnsi="宋体" w:eastAsia="宋体" w:cs="宋体"/>
          <w:sz w:val="24"/>
        </w:rPr>
      </w:pPr>
      <w:r>
        <w:rPr>
          <w:rFonts w:hint="eastAsia" w:ascii="宋体" w:hAnsi="宋体" w:eastAsia="宋体" w:cs="宋体"/>
          <w:sz w:val="24"/>
        </w:rPr>
        <w:t xml:space="preserve">各阶段提供文件的份数： </w:t>
      </w:r>
    </w:p>
    <w:p>
      <w:pPr>
        <w:numPr>
          <w:ilvl w:val="0"/>
          <w:numId w:val="7"/>
        </w:numPr>
        <w:spacing w:line="360" w:lineRule="auto"/>
        <w:ind w:left="900" w:hanging="480"/>
        <w:rPr>
          <w:rFonts w:hint="eastAsia" w:ascii="宋体" w:hAnsi="宋体" w:eastAsia="宋体" w:cs="宋体"/>
          <w:sz w:val="24"/>
        </w:rPr>
      </w:pPr>
      <w:r>
        <w:rPr>
          <w:rFonts w:hint="eastAsia" w:ascii="宋体" w:hAnsi="宋体" w:eastAsia="宋体" w:cs="宋体"/>
          <w:sz w:val="24"/>
        </w:rPr>
        <w:t>投标时：2份电子版（以U盘形式提供，应为可编辑的office、CAD文件）；</w:t>
      </w:r>
    </w:p>
    <w:p>
      <w:pPr>
        <w:numPr>
          <w:ilvl w:val="0"/>
          <w:numId w:val="7"/>
        </w:numPr>
        <w:spacing w:line="360" w:lineRule="auto"/>
        <w:ind w:left="900" w:hanging="480"/>
        <w:rPr>
          <w:rFonts w:hint="eastAsia" w:ascii="宋体" w:hAnsi="宋体" w:eastAsia="宋体" w:cs="宋体"/>
          <w:sz w:val="24"/>
        </w:rPr>
      </w:pPr>
      <w:r>
        <w:rPr>
          <w:rFonts w:hint="eastAsia" w:ascii="宋体" w:hAnsi="宋体" w:eastAsia="宋体" w:cs="宋体"/>
          <w:sz w:val="24"/>
        </w:rPr>
        <w:t>配合工程设计技术资料：3份纸版＋2份电子版（1份为可编辑的office 2003、CAD2004文件，另1份为不可编辑的PDF文件）。</w:t>
      </w:r>
    </w:p>
    <w:p>
      <w:pPr>
        <w:numPr>
          <w:ilvl w:val="0"/>
          <w:numId w:val="7"/>
        </w:numPr>
        <w:spacing w:line="360" w:lineRule="auto"/>
        <w:ind w:left="900" w:hanging="480"/>
        <w:rPr>
          <w:rFonts w:hint="eastAsia" w:ascii="宋体" w:hAnsi="宋体" w:eastAsia="宋体" w:cs="宋体"/>
          <w:sz w:val="24"/>
        </w:rPr>
      </w:pPr>
      <w:r>
        <w:rPr>
          <w:rFonts w:hint="eastAsia" w:ascii="宋体" w:hAnsi="宋体" w:eastAsia="宋体" w:cs="宋体"/>
          <w:sz w:val="24"/>
        </w:rPr>
        <w:t>随机文件：6份纸版＋2份电子版，（以U盘形式提供，应为可编辑的office 2003、CAD2004文件）。</w:t>
      </w:r>
    </w:p>
    <w:p>
      <w:pPr>
        <w:numPr>
          <w:ilvl w:val="2"/>
          <w:numId w:val="6"/>
        </w:numPr>
        <w:spacing w:line="360" w:lineRule="auto"/>
        <w:ind w:left="480" w:hanging="480"/>
        <w:rPr>
          <w:rFonts w:hint="eastAsia" w:ascii="宋体" w:hAnsi="宋体" w:eastAsia="宋体" w:cs="宋体"/>
          <w:sz w:val="24"/>
        </w:rPr>
      </w:pPr>
      <w:r>
        <w:rPr>
          <w:rFonts w:hint="eastAsia" w:ascii="宋体" w:hAnsi="宋体" w:eastAsia="宋体" w:cs="宋体"/>
          <w:sz w:val="24"/>
        </w:rPr>
        <w:t>对配合工程设计和随机的纸版文件的要求：</w:t>
      </w:r>
    </w:p>
    <w:p>
      <w:pPr>
        <w:numPr>
          <w:ilvl w:val="0"/>
          <w:numId w:val="7"/>
        </w:numPr>
        <w:spacing w:line="360" w:lineRule="auto"/>
        <w:ind w:left="900" w:hanging="480"/>
        <w:rPr>
          <w:rFonts w:hint="eastAsia" w:ascii="宋体" w:hAnsi="宋体" w:eastAsia="宋体" w:cs="宋体"/>
          <w:sz w:val="24"/>
        </w:rPr>
      </w:pPr>
      <w:r>
        <w:rPr>
          <w:rFonts w:hint="eastAsia" w:ascii="宋体" w:hAnsi="宋体" w:eastAsia="宋体" w:cs="宋体"/>
          <w:sz w:val="24"/>
        </w:rPr>
        <w:t>应有相关有资格人员的完整真实的认可签字。</w:t>
      </w:r>
    </w:p>
    <w:p>
      <w:pPr>
        <w:numPr>
          <w:ilvl w:val="0"/>
          <w:numId w:val="7"/>
        </w:numPr>
        <w:spacing w:line="360" w:lineRule="auto"/>
        <w:ind w:left="900" w:hanging="480"/>
        <w:rPr>
          <w:rFonts w:hint="eastAsia" w:ascii="宋体" w:hAnsi="宋体" w:eastAsia="宋体" w:cs="宋体"/>
          <w:sz w:val="24"/>
        </w:rPr>
      </w:pPr>
      <w:r>
        <w:rPr>
          <w:rFonts w:hint="eastAsia" w:ascii="宋体" w:hAnsi="宋体" w:eastAsia="宋体" w:cs="宋体"/>
          <w:sz w:val="24"/>
        </w:rPr>
        <w:t>配合工程设计技术文件上应有“</w:t>
      </w:r>
      <w:r>
        <w:rPr>
          <w:rFonts w:hint="eastAsia" w:ascii="宋体" w:hAnsi="宋体" w:eastAsia="宋体" w:cs="宋体"/>
          <w:kern w:val="0"/>
          <w:sz w:val="24"/>
          <w:lang w:val="en-AU"/>
        </w:rPr>
        <w:t>投标方公司公章</w:t>
      </w:r>
      <w:r>
        <w:rPr>
          <w:rFonts w:hint="eastAsia" w:ascii="宋体" w:hAnsi="宋体" w:eastAsia="宋体" w:cs="宋体"/>
          <w:sz w:val="24"/>
        </w:rPr>
        <w:t>”与“供工程设计”章。</w:t>
      </w:r>
    </w:p>
    <w:p>
      <w:pPr>
        <w:numPr>
          <w:ilvl w:val="0"/>
          <w:numId w:val="7"/>
        </w:numPr>
        <w:spacing w:line="360" w:lineRule="auto"/>
        <w:ind w:left="900" w:hanging="480"/>
        <w:rPr>
          <w:rFonts w:hint="eastAsia" w:ascii="宋体" w:hAnsi="宋体" w:eastAsia="宋体" w:cs="宋体"/>
          <w:sz w:val="24"/>
        </w:rPr>
      </w:pPr>
      <w:r>
        <w:rPr>
          <w:rFonts w:hint="eastAsia" w:ascii="宋体" w:hAnsi="宋体" w:eastAsia="宋体" w:cs="宋体"/>
          <w:sz w:val="24"/>
        </w:rPr>
        <w:t>随机文件上应有“</w:t>
      </w:r>
      <w:r>
        <w:rPr>
          <w:rFonts w:hint="eastAsia" w:ascii="宋体" w:hAnsi="宋体" w:eastAsia="宋体" w:cs="宋体"/>
          <w:kern w:val="0"/>
          <w:sz w:val="24"/>
          <w:lang w:val="en-AU"/>
        </w:rPr>
        <w:t>投标方公司公章</w:t>
      </w:r>
      <w:r>
        <w:rPr>
          <w:rFonts w:hint="eastAsia" w:ascii="宋体" w:hAnsi="宋体" w:eastAsia="宋体" w:cs="宋体"/>
          <w:sz w:val="24"/>
        </w:rPr>
        <w:t>”与“随机文件”章。</w:t>
      </w:r>
    </w:p>
    <w:p>
      <w:pPr>
        <w:numPr>
          <w:ilvl w:val="2"/>
          <w:numId w:val="6"/>
        </w:numPr>
        <w:spacing w:line="360" w:lineRule="auto"/>
        <w:ind w:left="480" w:hanging="480"/>
        <w:rPr>
          <w:rFonts w:hint="eastAsia" w:ascii="宋体" w:hAnsi="宋体" w:eastAsia="宋体" w:cs="宋体"/>
          <w:sz w:val="24"/>
        </w:rPr>
      </w:pPr>
      <w:r>
        <w:rPr>
          <w:rFonts w:hint="eastAsia" w:ascii="宋体" w:hAnsi="宋体" w:eastAsia="宋体" w:cs="宋体"/>
          <w:sz w:val="24"/>
        </w:rPr>
        <w:t>修改版资料的修改内容应有明显的标识、修改人员的签名及修改日期，提交设计院或业主，纸版文件应要求签字、盖章。</w:t>
      </w:r>
    </w:p>
    <w:p>
      <w:pPr>
        <w:numPr>
          <w:ilvl w:val="2"/>
          <w:numId w:val="6"/>
        </w:numPr>
        <w:spacing w:line="360" w:lineRule="auto"/>
        <w:ind w:left="480" w:hanging="480"/>
        <w:rPr>
          <w:rFonts w:hint="eastAsia" w:ascii="宋体" w:hAnsi="宋体" w:eastAsia="宋体" w:cs="宋体"/>
          <w:sz w:val="24"/>
        </w:rPr>
      </w:pPr>
      <w:r>
        <w:rPr>
          <w:rFonts w:hint="eastAsia" w:ascii="宋体" w:hAnsi="宋体" w:eastAsia="宋体" w:cs="宋体"/>
          <w:sz w:val="24"/>
        </w:rPr>
        <w:t>配合工程设计技术文件提交时间：</w:t>
      </w:r>
    </w:p>
    <w:p>
      <w:pPr>
        <w:numPr>
          <w:ilvl w:val="0"/>
          <w:numId w:val="7"/>
        </w:numPr>
        <w:spacing w:line="360" w:lineRule="auto"/>
        <w:ind w:left="900" w:hanging="480"/>
        <w:rPr>
          <w:rFonts w:hint="eastAsia" w:ascii="宋体" w:hAnsi="宋体" w:eastAsia="宋体" w:cs="宋体"/>
          <w:sz w:val="24"/>
        </w:rPr>
      </w:pPr>
      <w:r>
        <w:rPr>
          <w:rFonts w:hint="eastAsia" w:ascii="宋体" w:hAnsi="宋体" w:eastAsia="宋体" w:cs="宋体"/>
          <w:sz w:val="24"/>
        </w:rPr>
        <w:t>合同签订后7天（提供阶段中标注7）后提供满足设计用的电子版资料（可编辑和不可编辑版本各1份），电子版资料与稍后提供的纸版资料的差异不应引起设计院设计图纸的变更。</w:t>
      </w:r>
    </w:p>
    <w:p>
      <w:pPr>
        <w:numPr>
          <w:ilvl w:val="0"/>
          <w:numId w:val="7"/>
        </w:numPr>
        <w:spacing w:line="360" w:lineRule="auto"/>
        <w:ind w:left="900" w:hanging="480"/>
        <w:rPr>
          <w:rFonts w:hint="eastAsia" w:ascii="宋体" w:hAnsi="宋体" w:eastAsia="宋体" w:cs="宋体"/>
          <w:sz w:val="24"/>
        </w:rPr>
      </w:pPr>
      <w:r>
        <w:rPr>
          <w:rFonts w:hint="eastAsia" w:ascii="宋体" w:hAnsi="宋体" w:eastAsia="宋体" w:cs="宋体"/>
          <w:sz w:val="24"/>
        </w:rPr>
        <w:t>合同签订15天（提供阶段中标注15）后提供电子版设计总图，图纸内容与纸版图纸不应有差异。</w:t>
      </w:r>
    </w:p>
    <w:p>
      <w:pPr>
        <w:numPr>
          <w:ilvl w:val="0"/>
          <w:numId w:val="7"/>
        </w:numPr>
        <w:spacing w:line="360" w:lineRule="auto"/>
        <w:ind w:left="900" w:hanging="480"/>
        <w:rPr>
          <w:rFonts w:hint="eastAsia" w:ascii="宋体" w:hAnsi="宋体" w:eastAsia="宋体" w:cs="宋体"/>
          <w:sz w:val="24"/>
        </w:rPr>
      </w:pPr>
      <w:r>
        <w:rPr>
          <w:rFonts w:hint="eastAsia" w:ascii="宋体" w:hAnsi="宋体" w:eastAsia="宋体" w:cs="宋体"/>
          <w:sz w:val="24"/>
        </w:rPr>
        <w:t>合同签订30天内提供3套完整的纸版技术文件。</w:t>
      </w:r>
    </w:p>
    <w:p>
      <w:pPr>
        <w:numPr>
          <w:ilvl w:val="2"/>
          <w:numId w:val="6"/>
        </w:numPr>
        <w:spacing w:line="360" w:lineRule="auto"/>
        <w:ind w:left="480" w:hanging="480"/>
        <w:rPr>
          <w:rFonts w:hint="eastAsia" w:ascii="宋体" w:hAnsi="宋体" w:eastAsia="宋体" w:cs="宋体"/>
          <w:sz w:val="24"/>
        </w:rPr>
      </w:pPr>
      <w:r>
        <w:rPr>
          <w:rFonts w:hint="eastAsia" w:ascii="宋体" w:hAnsi="宋体" w:eastAsia="宋体" w:cs="宋体"/>
          <w:sz w:val="24"/>
        </w:rPr>
        <w:t>其它没有列入的技术资料，如为工程所必需或招标方要求的文件和资料，投标方应及时免费提供。</w:t>
      </w:r>
    </w:p>
    <w:p>
      <w:pPr>
        <w:numPr>
          <w:ilvl w:val="2"/>
          <w:numId w:val="6"/>
        </w:numPr>
        <w:spacing w:line="360" w:lineRule="auto"/>
        <w:ind w:left="480" w:hanging="480"/>
        <w:rPr>
          <w:rFonts w:hint="eastAsia" w:ascii="宋体" w:hAnsi="宋体" w:eastAsia="宋体" w:cs="宋体"/>
          <w:sz w:val="24"/>
        </w:rPr>
      </w:pPr>
      <w:r>
        <w:rPr>
          <w:rFonts w:hint="eastAsia" w:ascii="宋体" w:hAnsi="宋体" w:eastAsia="宋体" w:cs="宋体"/>
          <w:sz w:val="24"/>
        </w:rPr>
        <w:t>工作配合和资料交换所用的语言为中文。</w:t>
      </w:r>
    </w:p>
    <w:p>
      <w:pPr>
        <w:pStyle w:val="57"/>
        <w:rPr>
          <w:rFonts w:ascii="宋体" w:hAnsi="宋体" w:eastAsia="宋体" w:cs="宋体"/>
        </w:rPr>
      </w:pPr>
      <w:bookmarkStart w:id="77" w:name="_Toc18033"/>
      <w:bookmarkStart w:id="78" w:name="_Toc531081126"/>
      <w:bookmarkStart w:id="79" w:name="_Toc12051"/>
      <w:bookmarkStart w:id="80" w:name="_Toc11151"/>
      <w:bookmarkStart w:id="81" w:name="_Toc4924"/>
      <w:bookmarkStart w:id="82" w:name="_Toc495991064"/>
      <w:r>
        <w:rPr>
          <w:rFonts w:hint="eastAsia" w:ascii="宋体" w:hAnsi="宋体" w:eastAsia="宋体" w:cs="宋体"/>
        </w:rPr>
        <w:t>技术资料及提交的基本要求</w:t>
      </w:r>
      <w:bookmarkEnd w:id="77"/>
      <w:bookmarkEnd w:id="78"/>
      <w:bookmarkEnd w:id="79"/>
      <w:bookmarkEnd w:id="80"/>
      <w:bookmarkEnd w:id="81"/>
    </w:p>
    <w:p>
      <w:pPr>
        <w:pStyle w:val="53"/>
        <w:rPr>
          <w:rFonts w:ascii="宋体" w:hAnsi="宋体" w:cs="宋体"/>
        </w:rPr>
      </w:pPr>
      <w:r>
        <w:rPr>
          <w:rFonts w:hint="eastAsia" w:ascii="宋体" w:hAnsi="宋体" w:cs="宋体"/>
        </w:rPr>
        <w:t>投标方提供的技术资料包括但不限于下列内容：</w:t>
      </w:r>
    </w:p>
    <w:p>
      <w:pPr>
        <w:pStyle w:val="51"/>
        <w:rPr>
          <w:rFonts w:ascii="宋体" w:hAnsi="宋体" w:cs="宋体"/>
        </w:rPr>
      </w:pPr>
      <w:r>
        <w:rPr>
          <w:rFonts w:hint="eastAsia" w:ascii="宋体" w:hAnsi="宋体" w:cs="宋体"/>
        </w:rPr>
        <w:t>投标时应提交的文件</w:t>
      </w:r>
    </w:p>
    <w:p>
      <w:pPr>
        <w:numPr>
          <w:ilvl w:val="0"/>
          <w:numId w:val="8"/>
        </w:numPr>
        <w:spacing w:line="360" w:lineRule="auto"/>
        <w:rPr>
          <w:rFonts w:hint="eastAsia" w:ascii="宋体" w:hAnsi="宋体" w:eastAsia="宋体" w:cs="宋体"/>
          <w:sz w:val="24"/>
        </w:rPr>
      </w:pPr>
      <w:r>
        <w:rPr>
          <w:rFonts w:hint="eastAsia" w:ascii="宋体" w:hAnsi="宋体" w:eastAsia="宋体" w:cs="宋体"/>
          <w:sz w:val="24"/>
        </w:rPr>
        <w:t>供货清单；</w:t>
      </w:r>
    </w:p>
    <w:p>
      <w:pPr>
        <w:numPr>
          <w:ilvl w:val="0"/>
          <w:numId w:val="8"/>
        </w:numPr>
        <w:spacing w:line="360" w:lineRule="auto"/>
        <w:rPr>
          <w:rFonts w:hint="eastAsia" w:ascii="宋体" w:hAnsi="宋体" w:eastAsia="宋体" w:cs="宋体"/>
          <w:sz w:val="24"/>
        </w:rPr>
      </w:pPr>
      <w:r>
        <w:rPr>
          <w:rFonts w:hint="eastAsia" w:ascii="宋体" w:hAnsi="宋体" w:eastAsia="宋体" w:cs="宋体"/>
          <w:sz w:val="24"/>
        </w:rPr>
        <w:t>备品备件清单；</w:t>
      </w:r>
    </w:p>
    <w:p>
      <w:pPr>
        <w:numPr>
          <w:ilvl w:val="0"/>
          <w:numId w:val="8"/>
        </w:numPr>
        <w:spacing w:line="360" w:lineRule="auto"/>
        <w:rPr>
          <w:rFonts w:hint="eastAsia" w:ascii="宋体" w:hAnsi="宋体" w:eastAsia="宋体" w:cs="宋体"/>
          <w:sz w:val="24"/>
        </w:rPr>
      </w:pPr>
      <w:r>
        <w:rPr>
          <w:rFonts w:hint="eastAsia" w:ascii="宋体" w:hAnsi="宋体" w:eastAsia="宋体" w:cs="宋体"/>
          <w:sz w:val="24"/>
        </w:rPr>
        <w:t>测试验收大纲；</w:t>
      </w:r>
    </w:p>
    <w:p>
      <w:pPr>
        <w:numPr>
          <w:ilvl w:val="0"/>
          <w:numId w:val="8"/>
        </w:numPr>
        <w:spacing w:line="360" w:lineRule="auto"/>
        <w:rPr>
          <w:rFonts w:hint="eastAsia" w:ascii="宋体" w:hAnsi="宋体" w:eastAsia="宋体" w:cs="宋体"/>
          <w:sz w:val="24"/>
        </w:rPr>
      </w:pPr>
      <w:r>
        <w:rPr>
          <w:rFonts w:hint="eastAsia" w:ascii="宋体" w:hAnsi="宋体" w:eastAsia="宋体" w:cs="宋体"/>
          <w:sz w:val="24"/>
        </w:rPr>
        <w:t>制造/检测时间计划；</w:t>
      </w:r>
    </w:p>
    <w:p>
      <w:pPr>
        <w:numPr>
          <w:ilvl w:val="0"/>
          <w:numId w:val="8"/>
        </w:numPr>
        <w:spacing w:line="360" w:lineRule="auto"/>
        <w:rPr>
          <w:rFonts w:hint="eastAsia" w:ascii="宋体" w:hAnsi="宋体" w:eastAsia="宋体" w:cs="宋体"/>
          <w:sz w:val="24"/>
        </w:rPr>
      </w:pPr>
      <w:r>
        <w:rPr>
          <w:rFonts w:hint="eastAsia" w:ascii="宋体" w:hAnsi="宋体" w:eastAsia="宋体" w:cs="宋体"/>
          <w:sz w:val="24"/>
        </w:rPr>
        <w:t>与设计、制造、测试和检测相关的技术标准以及具体的检验与测试指标；</w:t>
      </w:r>
    </w:p>
    <w:p>
      <w:pPr>
        <w:pStyle w:val="51"/>
        <w:rPr>
          <w:rFonts w:ascii="宋体" w:hAnsi="宋体" w:cs="宋体"/>
        </w:rPr>
      </w:pPr>
      <w:r>
        <w:rPr>
          <w:rFonts w:hint="eastAsia" w:ascii="宋体" w:hAnsi="宋体" w:cs="宋体"/>
        </w:rPr>
        <w:t>中标后7日内提供下列文件</w:t>
      </w:r>
    </w:p>
    <w:p>
      <w:pPr>
        <w:numPr>
          <w:ilvl w:val="0"/>
          <w:numId w:val="9"/>
        </w:numPr>
        <w:spacing w:line="360" w:lineRule="auto"/>
        <w:ind w:left="0" w:right="-546" w:rightChars="-260" w:firstLine="480" w:firstLineChars="200"/>
        <w:rPr>
          <w:rFonts w:hint="eastAsia" w:ascii="宋体" w:hAnsi="宋体" w:eastAsia="宋体" w:cs="宋体"/>
          <w:sz w:val="24"/>
        </w:rPr>
      </w:pPr>
      <w:r>
        <w:rPr>
          <w:rFonts w:hint="eastAsia" w:ascii="宋体" w:hAnsi="宋体" w:eastAsia="宋体" w:cs="宋体"/>
          <w:sz w:val="24"/>
        </w:rPr>
        <w:t>系统总配置图及说明</w:t>
      </w:r>
    </w:p>
    <w:p>
      <w:pPr>
        <w:numPr>
          <w:ilvl w:val="0"/>
          <w:numId w:val="9"/>
        </w:numPr>
        <w:spacing w:line="360" w:lineRule="auto"/>
        <w:ind w:left="0" w:right="-546" w:rightChars="-260" w:firstLine="480" w:firstLineChars="200"/>
        <w:rPr>
          <w:rFonts w:hint="eastAsia" w:ascii="宋体" w:hAnsi="宋体" w:eastAsia="宋体" w:cs="宋体"/>
          <w:sz w:val="24"/>
        </w:rPr>
      </w:pPr>
      <w:r>
        <w:rPr>
          <w:rFonts w:hint="eastAsia" w:ascii="宋体" w:hAnsi="宋体" w:eastAsia="宋体" w:cs="宋体"/>
          <w:sz w:val="24"/>
        </w:rPr>
        <w:t>I／Ｏ清单</w:t>
      </w:r>
    </w:p>
    <w:p>
      <w:pPr>
        <w:numPr>
          <w:ilvl w:val="0"/>
          <w:numId w:val="9"/>
        </w:numPr>
        <w:spacing w:line="360" w:lineRule="auto"/>
        <w:ind w:left="0" w:right="-546" w:rightChars="-260" w:firstLine="480" w:firstLineChars="200"/>
        <w:rPr>
          <w:rFonts w:hint="eastAsia" w:ascii="宋体" w:hAnsi="宋体" w:eastAsia="宋体" w:cs="宋体"/>
          <w:sz w:val="24"/>
        </w:rPr>
      </w:pPr>
      <w:r>
        <w:rPr>
          <w:rFonts w:hint="eastAsia" w:ascii="宋体" w:hAnsi="宋体" w:eastAsia="宋体" w:cs="宋体"/>
          <w:sz w:val="24"/>
        </w:rPr>
        <w:t>设计提资（应包括系统设计说明、网络设计说明、系统布线设计要求，设备接地要求，电负荷清单，外接电源要求）。</w:t>
      </w:r>
    </w:p>
    <w:p>
      <w:pPr>
        <w:pStyle w:val="51"/>
        <w:rPr>
          <w:rFonts w:ascii="宋体" w:hAnsi="宋体" w:cs="宋体"/>
        </w:rPr>
      </w:pPr>
      <w:r>
        <w:rPr>
          <w:rFonts w:hint="eastAsia" w:ascii="宋体" w:hAnsi="宋体" w:cs="宋体"/>
        </w:rPr>
        <w:t>产品出厂时提供下列文件：</w:t>
      </w:r>
    </w:p>
    <w:p>
      <w:pPr>
        <w:numPr>
          <w:ilvl w:val="0"/>
          <w:numId w:val="10"/>
        </w:numPr>
        <w:spacing w:line="360" w:lineRule="auto"/>
        <w:rPr>
          <w:rFonts w:hint="eastAsia" w:ascii="宋体" w:hAnsi="宋体" w:eastAsia="宋体" w:cs="宋体"/>
          <w:sz w:val="24"/>
        </w:rPr>
      </w:pPr>
      <w:r>
        <w:rPr>
          <w:rFonts w:hint="eastAsia" w:ascii="宋体" w:hAnsi="宋体" w:eastAsia="宋体" w:cs="宋体"/>
          <w:sz w:val="24"/>
        </w:rPr>
        <w:t>产品检验合格证，合同规定的检验/试验报告；</w:t>
      </w:r>
    </w:p>
    <w:p>
      <w:pPr>
        <w:numPr>
          <w:ilvl w:val="0"/>
          <w:numId w:val="10"/>
        </w:numPr>
        <w:spacing w:line="360" w:lineRule="auto"/>
        <w:rPr>
          <w:rFonts w:hint="eastAsia" w:ascii="宋体" w:hAnsi="宋体" w:eastAsia="宋体" w:cs="宋体"/>
          <w:sz w:val="24"/>
        </w:rPr>
      </w:pPr>
      <w:r>
        <w:rPr>
          <w:rFonts w:hint="eastAsia" w:ascii="宋体" w:hAnsi="宋体" w:eastAsia="宋体" w:cs="宋体"/>
          <w:sz w:val="24"/>
        </w:rPr>
        <w:t>设备安装、检修、运行、检修说明书；</w:t>
      </w:r>
    </w:p>
    <w:p>
      <w:pPr>
        <w:numPr>
          <w:ilvl w:val="0"/>
          <w:numId w:val="10"/>
        </w:numPr>
        <w:spacing w:line="360" w:lineRule="auto"/>
        <w:rPr>
          <w:rFonts w:hint="eastAsia" w:ascii="宋体" w:hAnsi="宋体" w:eastAsia="宋体" w:cs="宋体"/>
          <w:sz w:val="24"/>
        </w:rPr>
      </w:pPr>
      <w:r>
        <w:rPr>
          <w:rFonts w:hint="eastAsia" w:ascii="宋体" w:hAnsi="宋体" w:eastAsia="宋体" w:cs="宋体"/>
          <w:sz w:val="24"/>
        </w:rPr>
        <w:t>其它试验报告和证书；</w:t>
      </w:r>
    </w:p>
    <w:p>
      <w:pPr>
        <w:numPr>
          <w:ilvl w:val="0"/>
          <w:numId w:val="10"/>
        </w:numPr>
        <w:spacing w:line="360" w:lineRule="auto"/>
        <w:rPr>
          <w:rFonts w:hint="eastAsia" w:ascii="宋体" w:hAnsi="宋体" w:eastAsia="宋体" w:cs="宋体"/>
          <w:sz w:val="24"/>
        </w:rPr>
      </w:pPr>
      <w:r>
        <w:rPr>
          <w:rFonts w:hint="eastAsia" w:ascii="宋体" w:hAnsi="宋体" w:eastAsia="宋体" w:cs="宋体"/>
          <w:sz w:val="24"/>
        </w:rPr>
        <w:t>易损件明细。</w:t>
      </w:r>
    </w:p>
    <w:p>
      <w:pPr>
        <w:pStyle w:val="51"/>
        <w:rPr>
          <w:rFonts w:ascii="宋体" w:hAnsi="宋体" w:cs="宋体"/>
        </w:rPr>
      </w:pPr>
      <w:r>
        <w:rPr>
          <w:rFonts w:hint="eastAsia" w:ascii="宋体" w:hAnsi="宋体" w:cs="宋体"/>
        </w:rPr>
        <w:t>说明书</w:t>
      </w:r>
    </w:p>
    <w:p>
      <w:pPr>
        <w:pStyle w:val="53"/>
        <w:numPr>
          <w:ilvl w:val="0"/>
          <w:numId w:val="11"/>
        </w:numPr>
        <w:ind w:firstLineChars="0"/>
        <w:rPr>
          <w:rFonts w:ascii="宋体" w:hAnsi="宋体" w:cs="宋体"/>
        </w:rPr>
      </w:pPr>
      <w:r>
        <w:rPr>
          <w:rFonts w:hint="eastAsia" w:ascii="宋体" w:hAnsi="宋体" w:cs="宋体"/>
        </w:rPr>
        <w:t>产品说明书。</w:t>
      </w:r>
    </w:p>
    <w:p>
      <w:pPr>
        <w:pStyle w:val="53"/>
        <w:numPr>
          <w:ilvl w:val="0"/>
          <w:numId w:val="11"/>
        </w:numPr>
        <w:ind w:firstLineChars="0"/>
        <w:rPr>
          <w:rFonts w:ascii="宋体" w:hAnsi="宋体" w:cs="宋体"/>
        </w:rPr>
      </w:pPr>
      <w:r>
        <w:rPr>
          <w:rFonts w:hint="eastAsia" w:ascii="宋体" w:hAnsi="宋体" w:cs="宋体"/>
        </w:rPr>
        <w:t>产品证明书。</w:t>
      </w:r>
    </w:p>
    <w:p>
      <w:pPr>
        <w:pStyle w:val="53"/>
        <w:numPr>
          <w:ilvl w:val="0"/>
          <w:numId w:val="11"/>
        </w:numPr>
        <w:ind w:firstLineChars="0"/>
        <w:rPr>
          <w:rFonts w:ascii="宋体" w:hAnsi="宋体" w:cs="宋体"/>
        </w:rPr>
      </w:pPr>
      <w:r>
        <w:rPr>
          <w:rFonts w:hint="eastAsia" w:ascii="宋体" w:hAnsi="宋体" w:cs="宋体"/>
        </w:rPr>
        <w:t>操作手册。</w:t>
      </w:r>
    </w:p>
    <w:p>
      <w:pPr>
        <w:pStyle w:val="53"/>
        <w:numPr>
          <w:ilvl w:val="0"/>
          <w:numId w:val="11"/>
        </w:numPr>
        <w:ind w:firstLineChars="0"/>
        <w:rPr>
          <w:rFonts w:ascii="宋体" w:hAnsi="宋体" w:cs="宋体"/>
        </w:rPr>
      </w:pPr>
      <w:r>
        <w:rPr>
          <w:rFonts w:hint="eastAsia" w:ascii="宋体" w:hAnsi="宋体" w:cs="宋体"/>
        </w:rPr>
        <w:t>检修、维护与故障排出手册。</w:t>
      </w:r>
    </w:p>
    <w:p>
      <w:pPr>
        <w:pStyle w:val="53"/>
        <w:numPr>
          <w:ilvl w:val="0"/>
          <w:numId w:val="11"/>
        </w:numPr>
        <w:ind w:firstLineChars="0"/>
        <w:rPr>
          <w:rFonts w:ascii="宋体" w:hAnsi="宋体" w:cs="宋体"/>
        </w:rPr>
      </w:pPr>
      <w:r>
        <w:rPr>
          <w:rFonts w:hint="eastAsia" w:ascii="宋体" w:hAnsi="宋体" w:cs="宋体"/>
        </w:rPr>
        <w:t>事故、紧急状态应对措施。</w:t>
      </w:r>
    </w:p>
    <w:p>
      <w:pPr>
        <w:pStyle w:val="53"/>
        <w:numPr>
          <w:ilvl w:val="0"/>
          <w:numId w:val="11"/>
        </w:numPr>
        <w:ind w:firstLineChars="0"/>
        <w:rPr>
          <w:rFonts w:ascii="宋体" w:hAnsi="宋体" w:cs="宋体"/>
        </w:rPr>
      </w:pPr>
      <w:r>
        <w:rPr>
          <w:rFonts w:hint="eastAsia" w:ascii="宋体" w:hAnsi="宋体" w:cs="宋体"/>
        </w:rPr>
        <w:t>质量证明文件。</w:t>
      </w:r>
    </w:p>
    <w:p>
      <w:pPr>
        <w:pStyle w:val="53"/>
        <w:numPr>
          <w:ilvl w:val="0"/>
          <w:numId w:val="11"/>
        </w:numPr>
        <w:ind w:firstLineChars="0"/>
        <w:rPr>
          <w:rFonts w:ascii="宋体" w:hAnsi="宋体" w:cs="宋体"/>
        </w:rPr>
      </w:pPr>
      <w:r>
        <w:rPr>
          <w:rFonts w:hint="eastAsia" w:ascii="宋体" w:hAnsi="宋体" w:cs="宋体"/>
        </w:rPr>
        <w:t>工厂检验证明文件。</w:t>
      </w:r>
    </w:p>
    <w:p>
      <w:pPr>
        <w:pStyle w:val="53"/>
        <w:numPr>
          <w:ilvl w:val="0"/>
          <w:numId w:val="11"/>
        </w:numPr>
        <w:ind w:firstLineChars="0"/>
        <w:rPr>
          <w:rFonts w:ascii="宋体" w:hAnsi="宋体" w:cs="宋体"/>
        </w:rPr>
      </w:pPr>
      <w:r>
        <w:rPr>
          <w:rFonts w:hint="eastAsia" w:ascii="宋体" w:hAnsi="宋体" w:cs="宋体"/>
        </w:rPr>
        <w:t>其他相关的操作人员培训教材和资料</w:t>
      </w:r>
    </w:p>
    <w:p>
      <w:pPr>
        <w:pStyle w:val="51"/>
        <w:rPr>
          <w:rFonts w:ascii="宋体" w:hAnsi="宋体" w:cs="宋体"/>
        </w:rPr>
      </w:pPr>
      <w:r>
        <w:rPr>
          <w:rFonts w:hint="eastAsia" w:ascii="宋体" w:hAnsi="宋体" w:cs="宋体"/>
        </w:rPr>
        <w:t>施工、调试、机组性能试验和运行维护所需的技术资料</w:t>
      </w:r>
    </w:p>
    <w:p>
      <w:pPr>
        <w:pStyle w:val="51"/>
        <w:rPr>
          <w:rFonts w:ascii="宋体" w:hAnsi="宋体" w:cs="宋体"/>
        </w:rPr>
      </w:pPr>
      <w:r>
        <w:rPr>
          <w:rFonts w:hint="eastAsia" w:ascii="宋体" w:hAnsi="宋体" w:cs="宋体"/>
        </w:rPr>
        <w:t>其他技术资料</w:t>
      </w:r>
    </w:p>
    <w:p>
      <w:pPr>
        <w:pStyle w:val="53"/>
        <w:numPr>
          <w:ilvl w:val="0"/>
          <w:numId w:val="12"/>
        </w:numPr>
        <w:ind w:firstLineChars="0"/>
        <w:rPr>
          <w:rFonts w:ascii="宋体" w:hAnsi="宋体" w:cs="宋体"/>
        </w:rPr>
      </w:pPr>
      <w:r>
        <w:rPr>
          <w:rFonts w:hint="eastAsia" w:ascii="宋体" w:hAnsi="宋体" w:cs="宋体"/>
        </w:rPr>
        <w:t>供应项目清单。</w:t>
      </w:r>
    </w:p>
    <w:p>
      <w:pPr>
        <w:pStyle w:val="53"/>
        <w:numPr>
          <w:ilvl w:val="0"/>
          <w:numId w:val="12"/>
        </w:numPr>
        <w:ind w:firstLineChars="0"/>
        <w:rPr>
          <w:rFonts w:ascii="宋体" w:hAnsi="宋体" w:cs="宋体"/>
        </w:rPr>
      </w:pPr>
      <w:r>
        <w:rPr>
          <w:rFonts w:hint="eastAsia" w:ascii="宋体" w:hAnsi="宋体" w:cs="宋体"/>
        </w:rPr>
        <w:t>零部件和易损件清单。</w:t>
      </w:r>
    </w:p>
    <w:p>
      <w:pPr>
        <w:pStyle w:val="53"/>
        <w:numPr>
          <w:ilvl w:val="0"/>
          <w:numId w:val="12"/>
        </w:numPr>
        <w:ind w:firstLineChars="0"/>
        <w:rPr>
          <w:rFonts w:ascii="宋体" w:hAnsi="宋体" w:cs="宋体"/>
        </w:rPr>
      </w:pPr>
      <w:r>
        <w:rPr>
          <w:rFonts w:hint="eastAsia" w:ascii="宋体" w:hAnsi="宋体" w:cs="宋体"/>
        </w:rPr>
        <w:t>控制软件。控制系统所需的所有正版授权软件、各种软件密码、各种软件正版授权以及各工程编程文件备份。</w:t>
      </w:r>
    </w:p>
    <w:p>
      <w:pPr>
        <w:pStyle w:val="53"/>
        <w:numPr>
          <w:ilvl w:val="0"/>
          <w:numId w:val="12"/>
        </w:numPr>
        <w:ind w:firstLineChars="0"/>
        <w:rPr>
          <w:rFonts w:ascii="宋体" w:hAnsi="宋体" w:cs="宋体"/>
        </w:rPr>
      </w:pPr>
      <w:r>
        <w:rPr>
          <w:rFonts w:hint="eastAsia" w:ascii="宋体" w:hAnsi="宋体" w:cs="宋体"/>
        </w:rPr>
        <w:t>电控箱安装要求。</w:t>
      </w:r>
    </w:p>
    <w:bookmarkEnd w:id="82"/>
    <w:p>
      <w:pPr>
        <w:pStyle w:val="71"/>
        <w:spacing w:before="312" w:after="156"/>
        <w:rPr>
          <w:rFonts w:ascii="宋体" w:hAnsi="宋体" w:eastAsia="宋体" w:cs="宋体"/>
        </w:rPr>
      </w:pPr>
      <w:bookmarkStart w:id="83" w:name="_Toc15588"/>
      <w:bookmarkStart w:id="84" w:name="_Toc531081127"/>
      <w:bookmarkStart w:id="85" w:name="_Toc21453"/>
      <w:bookmarkStart w:id="86" w:name="_Toc14116"/>
      <w:bookmarkStart w:id="87" w:name="_Toc13904"/>
      <w:r>
        <w:rPr>
          <w:rFonts w:hint="eastAsia" w:ascii="宋体" w:hAnsi="宋体" w:eastAsia="宋体" w:cs="宋体"/>
        </w:rPr>
        <w:t>联络会议</w:t>
      </w:r>
      <w:bookmarkEnd w:id="83"/>
      <w:bookmarkEnd w:id="84"/>
      <w:bookmarkEnd w:id="85"/>
      <w:bookmarkEnd w:id="86"/>
      <w:bookmarkEnd w:id="87"/>
    </w:p>
    <w:p>
      <w:pPr>
        <w:pStyle w:val="53"/>
        <w:rPr>
          <w:rFonts w:ascii="宋体" w:hAnsi="宋体" w:cs="宋体"/>
        </w:rPr>
      </w:pPr>
      <w:bookmarkStart w:id="88" w:name="_Toc495991066"/>
      <w:r>
        <w:rPr>
          <w:rFonts w:hint="eastAsia" w:ascii="宋体" w:hAnsi="宋体" w:cs="宋体"/>
        </w:rPr>
        <w:t>投标方有责任和义务配合招标方进行工程设计，包括应招标方要求参加工程设计联络会、施工联络会、调试联络会等。</w:t>
      </w:r>
    </w:p>
    <w:p>
      <w:pPr>
        <w:pStyle w:val="57"/>
        <w:rPr>
          <w:rFonts w:ascii="宋体" w:hAnsi="宋体" w:eastAsia="宋体" w:cs="宋体"/>
        </w:rPr>
      </w:pPr>
      <w:bookmarkStart w:id="89" w:name="_Toc25954"/>
      <w:bookmarkStart w:id="90" w:name="_Toc23940"/>
      <w:bookmarkStart w:id="91" w:name="_Toc9387"/>
      <w:bookmarkStart w:id="92" w:name="_Toc531081128"/>
      <w:bookmarkStart w:id="93" w:name="_Toc9944"/>
      <w:r>
        <w:rPr>
          <w:rFonts w:hint="eastAsia" w:ascii="宋体" w:hAnsi="宋体" w:eastAsia="宋体" w:cs="宋体"/>
        </w:rPr>
        <w:t>设计联络会</w:t>
      </w:r>
      <w:bookmarkEnd w:id="89"/>
      <w:bookmarkEnd w:id="90"/>
      <w:bookmarkEnd w:id="91"/>
      <w:bookmarkEnd w:id="92"/>
      <w:bookmarkEnd w:id="93"/>
    </w:p>
    <w:p>
      <w:pPr>
        <w:pStyle w:val="53"/>
        <w:rPr>
          <w:rFonts w:ascii="宋体" w:hAnsi="宋体" w:cs="宋体"/>
        </w:rPr>
      </w:pPr>
      <w:r>
        <w:rPr>
          <w:rFonts w:hint="eastAsia" w:ascii="宋体" w:hAnsi="宋体" w:cs="宋体"/>
        </w:rPr>
        <w:t>第一次设计联络会（时间以会议通知为准）</w:t>
      </w:r>
    </w:p>
    <w:p>
      <w:pPr>
        <w:pStyle w:val="57"/>
        <w:rPr>
          <w:rFonts w:ascii="宋体" w:hAnsi="宋体" w:eastAsia="宋体" w:cs="宋体"/>
        </w:rPr>
      </w:pPr>
      <w:bookmarkStart w:id="94" w:name="_Toc18996"/>
      <w:bookmarkStart w:id="95" w:name="_Toc531081129"/>
      <w:bookmarkStart w:id="96" w:name="_Toc3586"/>
      <w:bookmarkStart w:id="97" w:name="_Toc11965"/>
      <w:bookmarkStart w:id="98" w:name="_Toc32335"/>
      <w:r>
        <w:rPr>
          <w:rFonts w:hint="eastAsia" w:ascii="宋体" w:hAnsi="宋体" w:eastAsia="宋体" w:cs="宋体"/>
        </w:rPr>
        <w:t>施工联络会</w:t>
      </w:r>
      <w:bookmarkEnd w:id="94"/>
      <w:bookmarkEnd w:id="95"/>
      <w:bookmarkEnd w:id="96"/>
      <w:bookmarkEnd w:id="97"/>
      <w:bookmarkEnd w:id="98"/>
    </w:p>
    <w:p>
      <w:pPr>
        <w:pStyle w:val="53"/>
        <w:rPr>
          <w:rFonts w:ascii="宋体" w:hAnsi="宋体" w:cs="宋体"/>
        </w:rPr>
      </w:pPr>
      <w:r>
        <w:rPr>
          <w:rFonts w:hint="eastAsia" w:ascii="宋体" w:hAnsi="宋体" w:cs="宋体"/>
        </w:rPr>
        <w:t>第一次施工联络会（时间以会议通知为准）</w:t>
      </w:r>
    </w:p>
    <w:p>
      <w:pPr>
        <w:pStyle w:val="57"/>
        <w:rPr>
          <w:rFonts w:ascii="宋体" w:hAnsi="宋体" w:eastAsia="宋体" w:cs="宋体"/>
        </w:rPr>
      </w:pPr>
      <w:bookmarkStart w:id="99" w:name="_Toc16598"/>
      <w:bookmarkStart w:id="100" w:name="_Toc531081130"/>
      <w:bookmarkStart w:id="101" w:name="_Toc29486"/>
      <w:bookmarkStart w:id="102" w:name="_Toc31932"/>
      <w:bookmarkStart w:id="103" w:name="_Toc9733"/>
      <w:r>
        <w:rPr>
          <w:rFonts w:hint="eastAsia" w:ascii="宋体" w:hAnsi="宋体" w:eastAsia="宋体" w:cs="宋体"/>
        </w:rPr>
        <w:t>调试联络会</w:t>
      </w:r>
      <w:bookmarkEnd w:id="99"/>
      <w:bookmarkEnd w:id="100"/>
      <w:bookmarkEnd w:id="101"/>
      <w:bookmarkEnd w:id="102"/>
      <w:bookmarkEnd w:id="103"/>
    </w:p>
    <w:p>
      <w:pPr>
        <w:pStyle w:val="53"/>
        <w:rPr>
          <w:rFonts w:ascii="宋体" w:hAnsi="宋体" w:cs="宋体"/>
        </w:rPr>
      </w:pPr>
      <w:r>
        <w:rPr>
          <w:rFonts w:hint="eastAsia" w:ascii="宋体" w:hAnsi="宋体" w:cs="宋体"/>
        </w:rPr>
        <w:t>第一次调试联络会（时间以会议通知为准）</w:t>
      </w:r>
    </w:p>
    <w:bookmarkEnd w:id="88"/>
    <w:p>
      <w:pPr>
        <w:pStyle w:val="71"/>
        <w:spacing w:before="312" w:after="156"/>
        <w:rPr>
          <w:rFonts w:ascii="宋体" w:hAnsi="宋体" w:eastAsia="宋体" w:cs="宋体"/>
        </w:rPr>
      </w:pPr>
      <w:bookmarkStart w:id="104" w:name="_Toc25737"/>
      <w:bookmarkStart w:id="105" w:name="_Toc31975"/>
      <w:bookmarkStart w:id="106" w:name="_Toc11866"/>
      <w:bookmarkStart w:id="107" w:name="_Toc10577"/>
      <w:bookmarkStart w:id="108" w:name="_Toc531081131"/>
      <w:r>
        <w:rPr>
          <w:rFonts w:hint="eastAsia" w:ascii="宋体" w:hAnsi="宋体" w:eastAsia="宋体" w:cs="宋体"/>
        </w:rPr>
        <w:t>供货</w:t>
      </w:r>
      <w:bookmarkEnd w:id="70"/>
      <w:r>
        <w:rPr>
          <w:rFonts w:hint="eastAsia" w:ascii="宋体" w:hAnsi="宋体" w:eastAsia="宋体" w:cs="宋体"/>
        </w:rPr>
        <w:t>要求</w:t>
      </w:r>
      <w:bookmarkEnd w:id="104"/>
      <w:bookmarkEnd w:id="105"/>
      <w:bookmarkEnd w:id="106"/>
      <w:bookmarkEnd w:id="107"/>
      <w:bookmarkEnd w:id="108"/>
    </w:p>
    <w:p>
      <w:pPr>
        <w:pStyle w:val="57"/>
        <w:rPr>
          <w:rFonts w:ascii="宋体" w:hAnsi="宋体" w:eastAsia="宋体" w:cs="宋体"/>
        </w:rPr>
      </w:pPr>
      <w:bookmarkStart w:id="109" w:name="_Toc531081132"/>
      <w:bookmarkStart w:id="110" w:name="_Toc7217"/>
      <w:bookmarkStart w:id="111" w:name="_Toc11356"/>
      <w:bookmarkStart w:id="112" w:name="_Toc14624"/>
      <w:bookmarkStart w:id="113" w:name="_Toc8392"/>
      <w:r>
        <w:rPr>
          <w:rFonts w:hint="eastAsia" w:ascii="宋体" w:hAnsi="宋体" w:eastAsia="宋体" w:cs="宋体"/>
        </w:rPr>
        <w:t>总体要求</w:t>
      </w:r>
      <w:bookmarkEnd w:id="109"/>
      <w:bookmarkEnd w:id="110"/>
      <w:bookmarkEnd w:id="111"/>
      <w:bookmarkEnd w:id="112"/>
      <w:bookmarkEnd w:id="113"/>
    </w:p>
    <w:p>
      <w:pPr>
        <w:pStyle w:val="53"/>
        <w:rPr>
          <w:rFonts w:ascii="宋体" w:hAnsi="宋体" w:cs="宋体"/>
        </w:rPr>
      </w:pPr>
      <w:r>
        <w:rPr>
          <w:rFonts w:hint="eastAsia" w:ascii="宋体" w:hAnsi="宋体" w:cs="宋体"/>
        </w:rPr>
        <w:t>1.</w:t>
      </w:r>
      <w:r>
        <w:rPr>
          <w:rFonts w:hint="eastAsia" w:ascii="宋体" w:hAnsi="宋体" w:cs="宋体"/>
        </w:rPr>
        <w:tab/>
      </w:r>
      <w:r>
        <w:rPr>
          <w:rFonts w:hint="eastAsia" w:ascii="宋体" w:hAnsi="宋体" w:cs="宋体"/>
        </w:rPr>
        <w:t>本章规定了民权县生活垃圾焚烧发电项目</w:t>
      </w:r>
      <w:r>
        <w:rPr>
          <w:rFonts w:hint="eastAsia" w:ascii="宋体" w:hAnsi="宋体" w:cs="宋体"/>
          <w:bCs/>
          <w:lang w:val="zh-CN"/>
        </w:rPr>
        <w:t>全厂</w:t>
      </w:r>
      <w:r>
        <w:rPr>
          <w:rFonts w:hint="eastAsia" w:ascii="宋体" w:hAnsi="宋体" w:cs="宋体"/>
        </w:rPr>
        <w:t>防火门监控系统设备的供货、安装、调试、验收。投标方应保证中标后所提供的设备为全新的、先进的、成熟的、完整的和可靠的，符合法律、法规、规范和标准的有关规定。</w:t>
      </w:r>
    </w:p>
    <w:p>
      <w:pPr>
        <w:pStyle w:val="53"/>
        <w:rPr>
          <w:rFonts w:ascii="宋体" w:hAnsi="宋体" w:cs="宋体"/>
        </w:rPr>
      </w:pPr>
      <w:r>
        <w:rPr>
          <w:rFonts w:hint="eastAsia" w:ascii="宋体" w:hAnsi="宋体" w:cs="宋体"/>
        </w:rPr>
        <w:t>2.</w:t>
      </w:r>
      <w:r>
        <w:rPr>
          <w:rFonts w:hint="eastAsia" w:ascii="宋体" w:hAnsi="宋体" w:cs="宋体"/>
        </w:rPr>
        <w:tab/>
      </w:r>
      <w:r>
        <w:rPr>
          <w:rFonts w:hint="eastAsia" w:ascii="宋体" w:hAnsi="宋体" w:cs="宋体"/>
        </w:rPr>
        <w:t>供货设备应采用目前先进的技术，即具有高的可靠性、可操作性、可维修性和可扩展性。</w:t>
      </w:r>
    </w:p>
    <w:p>
      <w:pPr>
        <w:pStyle w:val="53"/>
        <w:rPr>
          <w:rFonts w:ascii="宋体" w:hAnsi="宋体" w:cs="宋体"/>
        </w:rPr>
      </w:pPr>
      <w:r>
        <w:rPr>
          <w:rFonts w:hint="eastAsia" w:ascii="宋体" w:hAnsi="宋体" w:cs="宋体"/>
        </w:rPr>
        <w:t>3.</w:t>
      </w:r>
      <w:r>
        <w:rPr>
          <w:rFonts w:hint="eastAsia" w:ascii="宋体" w:hAnsi="宋体" w:cs="宋体"/>
        </w:rPr>
        <w:tab/>
      </w:r>
      <w:r>
        <w:rPr>
          <w:rFonts w:hint="eastAsia" w:ascii="宋体" w:hAnsi="宋体" w:cs="宋体"/>
        </w:rPr>
        <w:t>投标方提供详细供货清单，清单中依次说明型号、数量、产地、生产厂家等内容。对于属于整套设备运行和施工所必需的部件，即使本合同附件未列出和／或数目不足，投标方仍须在执行合同时补足。</w:t>
      </w:r>
    </w:p>
    <w:p>
      <w:pPr>
        <w:pStyle w:val="53"/>
        <w:rPr>
          <w:rFonts w:ascii="宋体" w:hAnsi="宋体" w:cs="宋体"/>
        </w:rPr>
      </w:pPr>
      <w:r>
        <w:rPr>
          <w:rFonts w:hint="eastAsia" w:ascii="宋体" w:hAnsi="宋体" w:cs="宋体"/>
        </w:rPr>
        <w:t>4. 投标方提供所有安装和检修所需专用工具和消耗材料等，并提供详细供货清单</w:t>
      </w:r>
    </w:p>
    <w:p>
      <w:pPr>
        <w:pStyle w:val="53"/>
        <w:rPr>
          <w:rFonts w:ascii="宋体" w:hAnsi="宋体" w:cs="宋体"/>
        </w:rPr>
      </w:pPr>
      <w:r>
        <w:rPr>
          <w:rFonts w:hint="eastAsia" w:ascii="宋体" w:hAnsi="宋体" w:cs="宋体"/>
        </w:rPr>
        <w:t>5. 提供所需的备品备件，并在投标书中给出具体清单。提供所供设备中的进口件清单。</w:t>
      </w:r>
    </w:p>
    <w:p>
      <w:pPr>
        <w:pStyle w:val="53"/>
        <w:rPr>
          <w:rFonts w:ascii="宋体" w:hAnsi="宋体" w:cs="宋体"/>
        </w:rPr>
      </w:pPr>
      <w:r>
        <w:rPr>
          <w:rFonts w:hint="eastAsia" w:ascii="宋体" w:hAnsi="宋体" w:cs="宋体"/>
        </w:rPr>
        <w:t>6. 投标方负责</w:t>
      </w:r>
      <w:r>
        <w:rPr>
          <w:rFonts w:hint="eastAsia" w:ascii="宋体" w:hAnsi="宋体" w:cs="宋体"/>
          <w:bCs/>
          <w:lang w:val="zh-CN"/>
        </w:rPr>
        <w:t>全厂</w:t>
      </w:r>
      <w:r>
        <w:rPr>
          <w:rFonts w:hint="eastAsia" w:ascii="宋体" w:hAnsi="宋体" w:cs="宋体"/>
        </w:rPr>
        <w:t>防火门监控系统接入全厂火灾报警及消防控制系统。</w:t>
      </w:r>
    </w:p>
    <w:p>
      <w:pPr>
        <w:pStyle w:val="53"/>
        <w:rPr>
          <w:rFonts w:ascii="宋体" w:hAnsi="宋体" w:cs="宋体"/>
        </w:rPr>
      </w:pPr>
      <w:r>
        <w:rPr>
          <w:rFonts w:hint="eastAsia" w:ascii="宋体" w:hAnsi="宋体" w:cs="宋体"/>
        </w:rPr>
        <w:t>9. 本系统中所有单项设备均报出单价。</w:t>
      </w:r>
    </w:p>
    <w:p>
      <w:pPr>
        <w:pStyle w:val="53"/>
        <w:rPr>
          <w:rFonts w:ascii="宋体" w:hAnsi="宋体" w:cs="宋体"/>
        </w:rPr>
      </w:pPr>
      <w:r>
        <w:rPr>
          <w:rFonts w:hint="eastAsia" w:ascii="宋体" w:hAnsi="宋体" w:cs="宋体"/>
        </w:rPr>
        <w:t>10. 投标方对</w:t>
      </w:r>
      <w:r>
        <w:rPr>
          <w:rFonts w:hint="eastAsia" w:ascii="宋体" w:hAnsi="宋体" w:cs="宋体"/>
          <w:bCs/>
          <w:lang w:val="zh-CN"/>
        </w:rPr>
        <w:t>全厂</w:t>
      </w:r>
      <w:r>
        <w:rPr>
          <w:rFonts w:hint="eastAsia" w:ascii="宋体" w:hAnsi="宋体" w:cs="宋体"/>
        </w:rPr>
        <w:t>防火门监控系统的完整性和可靠性负全责。</w:t>
      </w:r>
    </w:p>
    <w:p>
      <w:pPr>
        <w:pStyle w:val="53"/>
        <w:rPr>
          <w:rFonts w:ascii="宋体" w:hAnsi="宋体" w:cs="宋体"/>
        </w:rPr>
      </w:pPr>
      <w:r>
        <w:rPr>
          <w:rFonts w:hint="eastAsia" w:ascii="宋体" w:hAnsi="宋体" w:cs="宋体"/>
        </w:rPr>
        <w:t>11. 投标方提供的设备和材料需运至项目现场交货。</w:t>
      </w:r>
    </w:p>
    <w:p>
      <w:pPr>
        <w:pStyle w:val="53"/>
        <w:rPr>
          <w:rFonts w:ascii="宋体" w:hAnsi="宋体" w:cs="宋体"/>
        </w:rPr>
      </w:pPr>
      <w:r>
        <w:rPr>
          <w:rFonts w:hint="eastAsia" w:ascii="宋体" w:hAnsi="宋体" w:cs="宋体"/>
        </w:rPr>
        <w:t>12. 在设备安装、调试、质保和一年所必需的设备备品备件，如果投标方在投标文件中未列出或数目不足，投标方必须免费供应或补足。</w:t>
      </w:r>
    </w:p>
    <w:p>
      <w:pPr>
        <w:pStyle w:val="57"/>
        <w:rPr>
          <w:rFonts w:ascii="宋体" w:hAnsi="宋体" w:eastAsia="宋体" w:cs="宋体"/>
        </w:rPr>
      </w:pPr>
      <w:bookmarkStart w:id="114" w:name="_Toc25274"/>
      <w:bookmarkStart w:id="115" w:name="_Toc28275"/>
      <w:bookmarkStart w:id="116" w:name="_Toc375835588"/>
      <w:bookmarkStart w:id="117" w:name="_Toc717"/>
      <w:bookmarkStart w:id="118" w:name="_Toc531081133"/>
      <w:bookmarkStart w:id="119" w:name="_Toc8792"/>
      <w:r>
        <w:rPr>
          <w:rFonts w:hint="eastAsia" w:ascii="宋体" w:hAnsi="宋体" w:eastAsia="宋体" w:cs="宋体"/>
        </w:rPr>
        <w:t>供货清单</w:t>
      </w:r>
      <w:bookmarkEnd w:id="114"/>
      <w:bookmarkEnd w:id="115"/>
      <w:bookmarkEnd w:id="116"/>
      <w:bookmarkEnd w:id="117"/>
      <w:bookmarkEnd w:id="118"/>
      <w:bookmarkEnd w:id="119"/>
    </w:p>
    <w:p>
      <w:pPr>
        <w:pStyle w:val="53"/>
        <w:adjustRightInd w:val="0"/>
        <w:snapToGrid w:val="0"/>
        <w:rPr>
          <w:rFonts w:ascii="宋体" w:hAnsi="宋体" w:cs="宋体"/>
        </w:rPr>
      </w:pPr>
      <w:r>
        <w:rPr>
          <w:rFonts w:hint="eastAsia" w:ascii="宋体" w:hAnsi="宋体" w:cs="宋体"/>
        </w:rPr>
        <w:t>投标方应根据所供产品特点及工艺需求填写或补充完整下列清单，投标方的供货内容应包括但不限于清单中开列的内容，如有遗漏，投标方应补充完全。</w:t>
      </w:r>
    </w:p>
    <w:p>
      <w:pPr>
        <w:pStyle w:val="53"/>
        <w:adjustRightInd w:val="0"/>
        <w:snapToGrid w:val="0"/>
        <w:rPr>
          <w:rFonts w:ascii="宋体" w:hAnsi="宋体" w:cs="宋体"/>
        </w:rPr>
      </w:pPr>
      <w:r>
        <w:rPr>
          <w:rFonts w:hint="eastAsia" w:ascii="宋体" w:hAnsi="宋体" w:cs="宋体"/>
        </w:rPr>
        <w:t>投标方应提供为实现本技术要求而必须的所有供货项目，并在表中列出其项目和数量，而不必局限于表中所列项目。</w:t>
      </w:r>
    </w:p>
    <w:p>
      <w:pPr>
        <w:pStyle w:val="53"/>
        <w:adjustRightInd w:val="0"/>
        <w:snapToGrid w:val="0"/>
        <w:rPr>
          <w:rFonts w:ascii="宋体" w:hAnsi="宋体" w:cs="宋体"/>
        </w:rPr>
      </w:pPr>
      <w:r>
        <w:rPr>
          <w:rFonts w:hint="eastAsia" w:ascii="宋体" w:hAnsi="宋体" w:cs="宋体"/>
        </w:rPr>
        <w:t>投标方所列供货范围和数量应以满足规范书功能和供货范围要求为准则，否则应无条件补充。</w:t>
      </w:r>
    </w:p>
    <w:p>
      <w:pPr>
        <w:pStyle w:val="51"/>
        <w:rPr>
          <w:rFonts w:ascii="宋体" w:hAnsi="宋体" w:cs="宋体"/>
        </w:rPr>
      </w:pPr>
      <w:r>
        <w:rPr>
          <w:rFonts w:hint="eastAsia" w:ascii="宋体" w:hAnsi="宋体" w:cs="宋体"/>
        </w:rPr>
        <w:t>设备供货清单</w:t>
      </w:r>
    </w:p>
    <w:p>
      <w:pPr>
        <w:pStyle w:val="53"/>
        <w:rPr>
          <w:rFonts w:ascii="宋体" w:hAnsi="宋体" w:cs="宋体"/>
        </w:rPr>
      </w:pPr>
      <w:r>
        <w:rPr>
          <w:rFonts w:hint="eastAsia" w:ascii="宋体" w:hAnsi="宋体" w:cs="宋体"/>
          <w:color w:val="000000"/>
        </w:rPr>
        <w:t>包括但不限于附表内容，投标方根据招标方提供图纸及现场实际需求如实填写，投标方对火灾自动报警系统的完整性和可靠性负全责</w:t>
      </w:r>
      <w:r>
        <w:rPr>
          <w:rFonts w:hint="eastAsia" w:ascii="宋体" w:hAnsi="宋体" w:cs="宋体"/>
        </w:rPr>
        <w:t>：</w:t>
      </w:r>
    </w:p>
    <w:p>
      <w:pPr>
        <w:pStyle w:val="53"/>
        <w:jc w:val="center"/>
        <w:rPr>
          <w:rFonts w:ascii="宋体" w:hAnsi="宋体" w:cs="宋体"/>
          <w:color w:val="000000"/>
        </w:rPr>
      </w:pPr>
      <w:r>
        <w:rPr>
          <w:rFonts w:hint="eastAsia" w:ascii="宋体" w:hAnsi="宋体" w:cs="宋体"/>
          <w:color w:val="000000"/>
        </w:rPr>
        <w:t>设备材料供货清册（包含但不限于，可以根据图纸完善和优化）</w:t>
      </w:r>
    </w:p>
    <w:tbl>
      <w:tblPr>
        <w:tblStyle w:val="25"/>
        <w:tblW w:w="4998" w:type="pct"/>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510"/>
        <w:gridCol w:w="3355"/>
        <w:gridCol w:w="850"/>
        <w:gridCol w:w="935"/>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12" w:type="pct"/>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886" w:type="pct"/>
            <w:vAlign w:val="center"/>
          </w:tcPr>
          <w:p>
            <w:pPr>
              <w:widowControl/>
              <w:jc w:val="center"/>
              <w:rPr>
                <w:rFonts w:ascii="宋体" w:hAnsi="宋体" w:cs="宋体"/>
                <w:b/>
                <w:bCs/>
                <w:kern w:val="0"/>
                <w:sz w:val="24"/>
              </w:rPr>
            </w:pPr>
            <w:r>
              <w:rPr>
                <w:rFonts w:hint="eastAsia" w:ascii="宋体" w:hAnsi="宋体" w:cs="宋体"/>
                <w:b/>
                <w:bCs/>
                <w:kern w:val="0"/>
                <w:sz w:val="24"/>
              </w:rPr>
              <w:t>设备(部件)名称</w:t>
            </w:r>
          </w:p>
        </w:tc>
        <w:tc>
          <w:tcPr>
            <w:tcW w:w="1969" w:type="pct"/>
            <w:vAlign w:val="center"/>
          </w:tcPr>
          <w:p>
            <w:pPr>
              <w:widowControl/>
              <w:jc w:val="center"/>
              <w:rPr>
                <w:rFonts w:ascii="宋体" w:hAnsi="宋体" w:cs="宋体"/>
                <w:b/>
                <w:bCs/>
                <w:kern w:val="0"/>
                <w:sz w:val="24"/>
              </w:rPr>
            </w:pPr>
            <w:r>
              <w:rPr>
                <w:rFonts w:hint="eastAsia" w:ascii="宋体" w:hAnsi="宋体" w:cs="宋体"/>
                <w:b/>
                <w:bCs/>
                <w:kern w:val="0"/>
                <w:sz w:val="24"/>
              </w:rPr>
              <w:t>项目特征描述</w:t>
            </w:r>
          </w:p>
        </w:tc>
        <w:tc>
          <w:tcPr>
            <w:tcW w:w="499" w:type="pct"/>
            <w:vAlign w:val="center"/>
          </w:tcPr>
          <w:p>
            <w:pPr>
              <w:widowControl/>
              <w:jc w:val="center"/>
              <w:rPr>
                <w:rFonts w:ascii="宋体" w:hAnsi="宋体" w:cs="宋体"/>
                <w:b/>
                <w:bCs/>
                <w:kern w:val="0"/>
                <w:sz w:val="24"/>
              </w:rPr>
            </w:pPr>
            <w:r>
              <w:rPr>
                <w:rFonts w:hint="eastAsia" w:ascii="宋体" w:hAnsi="宋体" w:cs="宋体"/>
                <w:b/>
                <w:bCs/>
                <w:kern w:val="0"/>
                <w:sz w:val="24"/>
              </w:rPr>
              <w:t>单位</w:t>
            </w:r>
          </w:p>
        </w:tc>
        <w:tc>
          <w:tcPr>
            <w:tcW w:w="549" w:type="pct"/>
            <w:vAlign w:val="center"/>
          </w:tcPr>
          <w:p>
            <w:pPr>
              <w:widowControl/>
              <w:jc w:val="center"/>
              <w:rPr>
                <w:rFonts w:ascii="宋体" w:hAnsi="宋体" w:cs="宋体"/>
                <w:b/>
                <w:bCs/>
                <w:kern w:val="0"/>
                <w:sz w:val="24"/>
              </w:rPr>
            </w:pPr>
            <w:r>
              <w:rPr>
                <w:rFonts w:hint="eastAsia" w:ascii="宋体" w:hAnsi="宋体" w:cs="宋体"/>
                <w:b/>
                <w:bCs/>
                <w:kern w:val="0"/>
                <w:sz w:val="24"/>
              </w:rPr>
              <w:t>数量</w:t>
            </w:r>
          </w:p>
        </w:tc>
        <w:tc>
          <w:tcPr>
            <w:tcW w:w="786" w:type="pct"/>
            <w:vAlign w:val="center"/>
          </w:tcPr>
          <w:p>
            <w:pPr>
              <w:widowControl/>
              <w:jc w:val="center"/>
              <w:rPr>
                <w:rFonts w:ascii="宋体" w:hAnsi="宋体" w:cs="宋体"/>
                <w:b/>
                <w:bCs/>
                <w:kern w:val="0"/>
                <w:sz w:val="24"/>
              </w:rPr>
            </w:pPr>
            <w:r>
              <w:rPr>
                <w:rFonts w:hint="eastAsia" w:ascii="宋体" w:hAnsi="宋体" w:cs="宋体"/>
                <w:b/>
                <w:bCs/>
                <w:kern w:val="0"/>
                <w:sz w:val="24"/>
              </w:rPr>
              <w:t>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12" w:type="pct"/>
            <w:vAlign w:val="center"/>
          </w:tcPr>
          <w:p>
            <w:pPr>
              <w:widowControl/>
              <w:jc w:val="center"/>
              <w:rPr>
                <w:rFonts w:ascii="宋体" w:hAnsi="宋体" w:cs="宋体"/>
                <w:kern w:val="0"/>
                <w:szCs w:val="21"/>
              </w:rPr>
            </w:pPr>
            <w:r>
              <w:rPr>
                <w:rFonts w:hint="eastAsia" w:ascii="宋体" w:hAnsi="宋体" w:cs="宋体"/>
                <w:kern w:val="0"/>
                <w:szCs w:val="21"/>
              </w:rPr>
              <w:t>1</w:t>
            </w:r>
          </w:p>
        </w:tc>
        <w:tc>
          <w:tcPr>
            <w:tcW w:w="886" w:type="pct"/>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rPr>
              <w:t>报警联动一体机</w:t>
            </w:r>
          </w:p>
        </w:tc>
        <w:tc>
          <w:tcPr>
            <w:tcW w:w="1969" w:type="pct"/>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1.规格、线制:防火门监控主机</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2.控制回路:总线</w:t>
            </w:r>
          </w:p>
          <w:p>
            <w:pPr>
              <w:widowControl/>
              <w:jc w:val="left"/>
              <w:textAlignment w:val="center"/>
              <w:rPr>
                <w:rFonts w:ascii="宋体" w:hAnsi="宋体" w:cs="宋体"/>
                <w:kern w:val="0"/>
                <w:szCs w:val="21"/>
              </w:rPr>
            </w:pPr>
            <w:r>
              <w:rPr>
                <w:rFonts w:hint="eastAsia" w:ascii="宋体" w:hAnsi="宋体" w:cs="宋体"/>
                <w:color w:val="000000"/>
                <w:kern w:val="0"/>
                <w:sz w:val="18"/>
                <w:szCs w:val="18"/>
              </w:rPr>
              <w:t>3.安装方式:壁挂式</w:t>
            </w:r>
          </w:p>
        </w:tc>
        <w:tc>
          <w:tcPr>
            <w:tcW w:w="499" w:type="pct"/>
            <w:vAlign w:val="center"/>
          </w:tcPr>
          <w:p>
            <w:pPr>
              <w:widowControl/>
              <w:jc w:val="center"/>
              <w:textAlignment w:val="center"/>
              <w:rPr>
                <w:rFonts w:ascii="宋体" w:hAnsi="宋体" w:cs="宋体"/>
                <w:kern w:val="0"/>
                <w:szCs w:val="21"/>
              </w:rPr>
            </w:pPr>
            <w:r>
              <w:rPr>
                <w:rFonts w:hint="eastAsia" w:ascii="宋体" w:hAnsi="宋体" w:cs="宋体"/>
                <w:color w:val="000000"/>
                <w:kern w:val="0"/>
                <w:sz w:val="18"/>
                <w:szCs w:val="18"/>
              </w:rPr>
              <w:t>台</w:t>
            </w:r>
          </w:p>
        </w:tc>
        <w:tc>
          <w:tcPr>
            <w:tcW w:w="549" w:type="pct"/>
            <w:vAlign w:val="center"/>
          </w:tcPr>
          <w:p>
            <w:pPr>
              <w:widowControl/>
              <w:jc w:val="center"/>
              <w:textAlignment w:val="center"/>
              <w:rPr>
                <w:rFonts w:ascii="宋体" w:hAnsi="宋体" w:cs="宋体"/>
                <w:kern w:val="0"/>
                <w:szCs w:val="21"/>
              </w:rPr>
            </w:pPr>
            <w:r>
              <w:rPr>
                <w:rFonts w:hint="eastAsia" w:ascii="宋体" w:hAnsi="宋体" w:cs="宋体"/>
                <w:color w:val="000000"/>
                <w:kern w:val="0"/>
                <w:sz w:val="18"/>
                <w:szCs w:val="18"/>
              </w:rPr>
              <w:t>1</w:t>
            </w:r>
          </w:p>
        </w:tc>
        <w:tc>
          <w:tcPr>
            <w:tcW w:w="786" w:type="pct"/>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886" w:type="pct"/>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rPr>
              <w:t>模块(模块箱）</w:t>
            </w:r>
          </w:p>
        </w:tc>
        <w:tc>
          <w:tcPr>
            <w:tcW w:w="1969" w:type="pct"/>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rPr>
              <w:t>1.名称:双扇监控模块</w:t>
            </w:r>
          </w:p>
        </w:tc>
        <w:tc>
          <w:tcPr>
            <w:tcW w:w="499" w:type="pct"/>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rPr>
              <w:t>个</w:t>
            </w:r>
          </w:p>
        </w:tc>
        <w:tc>
          <w:tcPr>
            <w:tcW w:w="549" w:type="pct"/>
            <w:vAlign w:val="center"/>
          </w:tcPr>
          <w:p>
            <w:pPr>
              <w:widowControl/>
              <w:jc w:val="center"/>
              <w:textAlignment w:val="center"/>
              <w:rPr>
                <w:rFonts w:ascii="宋体" w:hAnsi="宋体" w:cs="宋体"/>
                <w:color w:val="auto"/>
                <w:kern w:val="0"/>
                <w:szCs w:val="21"/>
              </w:rPr>
            </w:pPr>
            <w:r>
              <w:rPr>
                <w:rFonts w:ascii="宋体" w:hAnsi="宋体" w:cs="宋体"/>
                <w:color w:val="auto"/>
                <w:kern w:val="0"/>
                <w:sz w:val="18"/>
                <w:szCs w:val="18"/>
              </w:rPr>
              <w:t>37</w:t>
            </w:r>
          </w:p>
        </w:tc>
        <w:tc>
          <w:tcPr>
            <w:tcW w:w="786" w:type="pct"/>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1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886" w:type="pct"/>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rPr>
              <w:t>模块(模块箱）</w:t>
            </w:r>
          </w:p>
        </w:tc>
        <w:tc>
          <w:tcPr>
            <w:tcW w:w="1969" w:type="pct"/>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rPr>
              <w:t>1.名称:单扇监控模块</w:t>
            </w:r>
          </w:p>
        </w:tc>
        <w:tc>
          <w:tcPr>
            <w:tcW w:w="499" w:type="pct"/>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rPr>
              <w:t>个</w:t>
            </w:r>
          </w:p>
        </w:tc>
        <w:tc>
          <w:tcPr>
            <w:tcW w:w="549" w:type="pct"/>
            <w:vAlign w:val="center"/>
          </w:tcPr>
          <w:p>
            <w:pPr>
              <w:widowControl/>
              <w:jc w:val="center"/>
              <w:textAlignment w:val="center"/>
              <w:rPr>
                <w:rFonts w:ascii="宋体" w:hAnsi="宋体" w:cs="宋体"/>
                <w:color w:val="auto"/>
                <w:kern w:val="0"/>
                <w:szCs w:val="21"/>
              </w:rPr>
            </w:pPr>
            <w:r>
              <w:rPr>
                <w:rFonts w:ascii="宋体" w:hAnsi="宋体" w:cs="宋体"/>
                <w:color w:val="auto"/>
                <w:kern w:val="0"/>
                <w:sz w:val="18"/>
                <w:szCs w:val="18"/>
              </w:rPr>
              <w:t>8</w:t>
            </w:r>
          </w:p>
        </w:tc>
        <w:tc>
          <w:tcPr>
            <w:tcW w:w="786" w:type="pct"/>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886" w:type="pct"/>
            <w:vAlign w:val="center"/>
          </w:tcPr>
          <w:p>
            <w:pPr>
              <w:widowControl/>
              <w:jc w:val="left"/>
              <w:textAlignment w:val="center"/>
              <w:rPr>
                <w:rFonts w:ascii="宋体" w:hAnsi="宋体" w:cs="宋体"/>
                <w:color w:val="000000"/>
                <w:kern w:val="0"/>
                <w:sz w:val="18"/>
                <w:szCs w:val="18"/>
              </w:rPr>
            </w:pPr>
            <w:r>
              <w:t>入侵探测设备</w:t>
            </w:r>
          </w:p>
        </w:tc>
        <w:tc>
          <w:tcPr>
            <w:tcW w:w="1969" w:type="pct"/>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1.名称：防爆门磁开关</w:t>
            </w:r>
          </w:p>
        </w:tc>
        <w:tc>
          <w:tcPr>
            <w:tcW w:w="499" w:type="pct"/>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49" w:type="pct"/>
            <w:vAlign w:val="center"/>
          </w:tcPr>
          <w:p>
            <w:pPr>
              <w:widowControl/>
              <w:jc w:val="center"/>
              <w:textAlignment w:val="center"/>
              <w:rPr>
                <w:rFonts w:ascii="宋体" w:hAnsi="宋体" w:cs="宋体"/>
                <w:color w:val="auto"/>
                <w:kern w:val="0"/>
                <w:sz w:val="18"/>
                <w:szCs w:val="18"/>
              </w:rPr>
            </w:pPr>
            <w:r>
              <w:rPr>
                <w:rFonts w:ascii="宋体" w:hAnsi="宋体" w:cs="宋体"/>
                <w:color w:val="auto"/>
                <w:kern w:val="0"/>
                <w:sz w:val="18"/>
                <w:szCs w:val="18"/>
              </w:rPr>
              <w:t>8</w:t>
            </w:r>
          </w:p>
        </w:tc>
        <w:tc>
          <w:tcPr>
            <w:tcW w:w="786" w:type="pct"/>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886" w:type="pct"/>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rPr>
              <w:t>配管</w:t>
            </w:r>
          </w:p>
        </w:tc>
        <w:tc>
          <w:tcPr>
            <w:tcW w:w="1969" w:type="pct"/>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1.名称:SC20</w:t>
            </w:r>
          </w:p>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rPr>
              <w:t>2.配置形式:明配</w:t>
            </w:r>
          </w:p>
        </w:tc>
        <w:tc>
          <w:tcPr>
            <w:tcW w:w="499" w:type="pct"/>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rPr>
              <w:t>m</w:t>
            </w:r>
          </w:p>
        </w:tc>
        <w:tc>
          <w:tcPr>
            <w:tcW w:w="549" w:type="pct"/>
            <w:vAlign w:val="center"/>
          </w:tcPr>
          <w:p>
            <w:pPr>
              <w:widowControl/>
              <w:shd w:val="clear" w:color="auto" w:fill="auto"/>
              <w:jc w:val="center"/>
              <w:textAlignment w:val="center"/>
              <w:rPr>
                <w:rFonts w:ascii="宋体" w:hAnsi="宋体" w:cs="宋体"/>
                <w:color w:val="auto"/>
                <w:kern w:val="0"/>
                <w:sz w:val="18"/>
                <w:szCs w:val="18"/>
              </w:rPr>
            </w:pPr>
            <w:r>
              <w:rPr>
                <w:rFonts w:ascii="宋体" w:hAnsi="宋体" w:cs="宋体"/>
                <w:color w:val="auto"/>
                <w:kern w:val="0"/>
                <w:sz w:val="18"/>
                <w:szCs w:val="18"/>
              </w:rPr>
              <w:t>2000</w:t>
            </w:r>
          </w:p>
        </w:tc>
        <w:tc>
          <w:tcPr>
            <w:tcW w:w="786" w:type="pct"/>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886" w:type="pct"/>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配线</w:t>
            </w:r>
          </w:p>
        </w:tc>
        <w:tc>
          <w:tcPr>
            <w:tcW w:w="1969" w:type="pct"/>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1.名称:防火门监控电源线</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2.格:ZBN-YJV-0.6V/1KV-3x2.5mm2</w:t>
            </w:r>
          </w:p>
        </w:tc>
        <w:tc>
          <w:tcPr>
            <w:tcW w:w="499" w:type="pct"/>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49" w:type="pct"/>
            <w:vAlign w:val="center"/>
          </w:tcPr>
          <w:p>
            <w:pPr>
              <w:widowControl/>
              <w:jc w:val="center"/>
              <w:textAlignment w:val="center"/>
              <w:rPr>
                <w:rFonts w:ascii="宋体" w:hAnsi="宋体" w:cs="宋体"/>
                <w:color w:val="auto"/>
                <w:kern w:val="0"/>
                <w:sz w:val="18"/>
                <w:szCs w:val="18"/>
              </w:rPr>
            </w:pPr>
            <w:r>
              <w:rPr>
                <w:rFonts w:ascii="宋体" w:hAnsi="宋体" w:cs="宋体"/>
                <w:color w:val="auto"/>
                <w:kern w:val="0"/>
                <w:sz w:val="18"/>
                <w:szCs w:val="18"/>
              </w:rPr>
              <w:t>800</w:t>
            </w:r>
          </w:p>
        </w:tc>
        <w:tc>
          <w:tcPr>
            <w:tcW w:w="786" w:type="pct"/>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886" w:type="pct"/>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rPr>
              <w:t>配线</w:t>
            </w:r>
          </w:p>
        </w:tc>
        <w:tc>
          <w:tcPr>
            <w:tcW w:w="1969" w:type="pct"/>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1.名称:防火门监控电源线干线</w:t>
            </w:r>
          </w:p>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rPr>
              <w:t>2.格:ZBN-RVS-300/750V-2x2.5mm2</w:t>
            </w:r>
          </w:p>
        </w:tc>
        <w:tc>
          <w:tcPr>
            <w:tcW w:w="499" w:type="pct"/>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rPr>
              <w:t>m</w:t>
            </w:r>
          </w:p>
        </w:tc>
        <w:tc>
          <w:tcPr>
            <w:tcW w:w="549" w:type="pct"/>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18"/>
                <w:szCs w:val="18"/>
                <w:lang w:eastAsia="zh-CN"/>
              </w:rPr>
              <w:t>2</w:t>
            </w:r>
            <w:r>
              <w:rPr>
                <w:rFonts w:hint="eastAsia" w:ascii="宋体" w:hAnsi="宋体" w:cs="宋体"/>
                <w:color w:val="auto"/>
                <w:kern w:val="0"/>
                <w:sz w:val="18"/>
                <w:szCs w:val="18"/>
                <w:lang w:val="en-US" w:eastAsia="zh-CN"/>
              </w:rPr>
              <w:t>00</w:t>
            </w:r>
          </w:p>
        </w:tc>
        <w:tc>
          <w:tcPr>
            <w:tcW w:w="786" w:type="pct"/>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886" w:type="pct"/>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rPr>
              <w:t>配线</w:t>
            </w:r>
          </w:p>
        </w:tc>
        <w:tc>
          <w:tcPr>
            <w:tcW w:w="1969" w:type="pct"/>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1.名称:防火门监控报警信号线</w:t>
            </w:r>
          </w:p>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rPr>
              <w:t>2.格:ZBN-RVSP-300/500V-2x1.5mm2</w:t>
            </w:r>
          </w:p>
        </w:tc>
        <w:tc>
          <w:tcPr>
            <w:tcW w:w="499" w:type="pct"/>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rPr>
              <w:t>m</w:t>
            </w:r>
          </w:p>
        </w:tc>
        <w:tc>
          <w:tcPr>
            <w:tcW w:w="549" w:type="pct"/>
            <w:vAlign w:val="center"/>
          </w:tcPr>
          <w:p>
            <w:pPr>
              <w:widowControl/>
              <w:jc w:val="center"/>
              <w:textAlignment w:val="center"/>
              <w:rPr>
                <w:rFonts w:ascii="宋体" w:hAnsi="宋体" w:cs="宋体"/>
                <w:color w:val="auto"/>
                <w:kern w:val="0"/>
                <w:szCs w:val="21"/>
              </w:rPr>
            </w:pPr>
            <w:r>
              <w:rPr>
                <w:rFonts w:ascii="宋体" w:hAnsi="宋体" w:cs="宋体"/>
                <w:color w:val="auto"/>
                <w:kern w:val="0"/>
                <w:sz w:val="18"/>
                <w:szCs w:val="18"/>
              </w:rPr>
              <w:t>1100</w:t>
            </w:r>
          </w:p>
        </w:tc>
        <w:tc>
          <w:tcPr>
            <w:tcW w:w="786" w:type="pct"/>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1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886" w:type="pct"/>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rPr>
              <w:t>自动报警系统调试</w:t>
            </w:r>
          </w:p>
        </w:tc>
        <w:tc>
          <w:tcPr>
            <w:tcW w:w="1969" w:type="pct"/>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1.点数:128点</w:t>
            </w:r>
          </w:p>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rPr>
              <w:t>2.线制:总线制</w:t>
            </w:r>
          </w:p>
        </w:tc>
        <w:tc>
          <w:tcPr>
            <w:tcW w:w="499" w:type="pct"/>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rPr>
              <w:t>系统</w:t>
            </w:r>
          </w:p>
        </w:tc>
        <w:tc>
          <w:tcPr>
            <w:tcW w:w="549" w:type="pct"/>
            <w:vAlign w:val="center"/>
          </w:tcPr>
          <w:p>
            <w:pPr>
              <w:widowControl/>
              <w:jc w:val="center"/>
              <w:textAlignment w:val="center"/>
              <w:rPr>
                <w:rFonts w:ascii="宋体" w:hAnsi="宋体" w:cs="宋体"/>
                <w:color w:val="auto"/>
                <w:szCs w:val="21"/>
              </w:rPr>
            </w:pPr>
            <w:r>
              <w:rPr>
                <w:rFonts w:ascii="宋体" w:hAnsi="宋体" w:cs="宋体"/>
                <w:color w:val="auto"/>
                <w:kern w:val="0"/>
                <w:sz w:val="18"/>
                <w:szCs w:val="18"/>
              </w:rPr>
              <w:t>1</w:t>
            </w:r>
          </w:p>
        </w:tc>
        <w:tc>
          <w:tcPr>
            <w:tcW w:w="786" w:type="pct"/>
            <w:vAlign w:val="center"/>
          </w:tcPr>
          <w:p>
            <w:pPr>
              <w:widowControl/>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12" w:type="pct"/>
            <w:vAlign w:val="center"/>
          </w:tcPr>
          <w:p>
            <w:pPr>
              <w:widowControl/>
              <w:shd w:val="clear" w:color="auto" w:fill="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86" w:type="pct"/>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顺序器</w:t>
            </w:r>
          </w:p>
        </w:tc>
        <w:tc>
          <w:tcPr>
            <w:tcW w:w="1969" w:type="pct"/>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双扇防火门闭门顺序器</w:t>
            </w:r>
          </w:p>
        </w:tc>
        <w:tc>
          <w:tcPr>
            <w:tcW w:w="499" w:type="pct"/>
            <w:vAlign w:val="center"/>
          </w:tcPr>
          <w:p>
            <w:pPr>
              <w:widowControl/>
              <w:shd w:val="clear" w:color="auto" w:fill="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49" w:type="pct"/>
            <w:vAlign w:val="center"/>
          </w:tcPr>
          <w:p>
            <w:pPr>
              <w:widowControl/>
              <w:shd w:val="clear" w:color="auto" w:fill="auto"/>
              <w:jc w:val="center"/>
              <w:textAlignment w:val="center"/>
              <w:rPr>
                <w:rFonts w:ascii="宋体" w:hAnsi="宋体" w:cs="宋体"/>
                <w:color w:val="auto"/>
                <w:kern w:val="0"/>
                <w:sz w:val="18"/>
                <w:szCs w:val="18"/>
              </w:rPr>
            </w:pPr>
            <w:r>
              <w:rPr>
                <w:rFonts w:ascii="宋体" w:hAnsi="宋体" w:cs="宋体"/>
                <w:color w:val="auto"/>
                <w:kern w:val="0"/>
                <w:sz w:val="18"/>
                <w:szCs w:val="18"/>
              </w:rPr>
              <w:t>37</w:t>
            </w:r>
          </w:p>
        </w:tc>
        <w:tc>
          <w:tcPr>
            <w:tcW w:w="786" w:type="pct"/>
            <w:vAlign w:val="center"/>
          </w:tcPr>
          <w:p>
            <w:pPr>
              <w:widowControl/>
              <w:jc w:val="left"/>
              <w:textAlignment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12" w:type="pct"/>
            <w:vAlign w:val="center"/>
          </w:tcPr>
          <w:p>
            <w:pPr>
              <w:widowControl/>
              <w:jc w:val="center"/>
              <w:rPr>
                <w:rFonts w:ascii="宋体" w:hAnsi="宋体" w:cs="宋体"/>
                <w:kern w:val="0"/>
                <w:szCs w:val="21"/>
              </w:rPr>
            </w:pPr>
          </w:p>
        </w:tc>
        <w:tc>
          <w:tcPr>
            <w:tcW w:w="886" w:type="pct"/>
            <w:vAlign w:val="center"/>
          </w:tcPr>
          <w:p>
            <w:pPr>
              <w:widowControl/>
              <w:jc w:val="left"/>
              <w:textAlignment w:val="center"/>
              <w:rPr>
                <w:rFonts w:ascii="宋体" w:hAnsi="宋体" w:cs="宋体"/>
                <w:color w:val="000000"/>
                <w:sz w:val="22"/>
              </w:rPr>
            </w:pPr>
          </w:p>
        </w:tc>
        <w:tc>
          <w:tcPr>
            <w:tcW w:w="1969" w:type="pct"/>
            <w:vAlign w:val="center"/>
          </w:tcPr>
          <w:p>
            <w:pPr>
              <w:shd w:val="clear" w:color="auto" w:fill="auto"/>
              <w:jc w:val="left"/>
              <w:rPr>
                <w:rFonts w:ascii="宋体" w:hAnsi="宋体" w:cs="宋体"/>
                <w:color w:val="000000"/>
                <w:kern w:val="0"/>
                <w:szCs w:val="21"/>
              </w:rPr>
            </w:pPr>
          </w:p>
        </w:tc>
        <w:tc>
          <w:tcPr>
            <w:tcW w:w="499" w:type="pct"/>
            <w:vAlign w:val="center"/>
          </w:tcPr>
          <w:p>
            <w:pPr>
              <w:widowControl/>
              <w:jc w:val="center"/>
              <w:rPr>
                <w:rFonts w:ascii="宋体" w:hAnsi="宋体" w:cs="宋体"/>
                <w:color w:val="000000"/>
                <w:kern w:val="0"/>
                <w:szCs w:val="21"/>
              </w:rPr>
            </w:pPr>
          </w:p>
        </w:tc>
        <w:tc>
          <w:tcPr>
            <w:tcW w:w="549" w:type="pct"/>
            <w:vAlign w:val="center"/>
          </w:tcPr>
          <w:p>
            <w:pPr>
              <w:widowControl/>
              <w:shd w:val="clear" w:color="auto" w:fill="auto"/>
              <w:jc w:val="center"/>
              <w:rPr>
                <w:rFonts w:ascii="宋体" w:hAnsi="宋体" w:cs="宋体"/>
                <w:szCs w:val="21"/>
              </w:rPr>
            </w:pPr>
          </w:p>
        </w:tc>
        <w:tc>
          <w:tcPr>
            <w:tcW w:w="786" w:type="pct"/>
            <w:vAlign w:val="center"/>
          </w:tcPr>
          <w:p>
            <w:pPr>
              <w:widowControl/>
              <w:jc w:val="left"/>
              <w:rPr>
                <w:rFonts w:ascii="宋体" w:hAnsi="宋体" w:cs="宋体"/>
                <w:szCs w:val="21"/>
              </w:rPr>
            </w:pPr>
          </w:p>
        </w:tc>
      </w:tr>
    </w:tbl>
    <w:p>
      <w:pPr>
        <w:pStyle w:val="53"/>
        <w:jc w:val="center"/>
        <w:rPr>
          <w:rFonts w:ascii="宋体" w:hAnsi="宋体" w:cs="宋体"/>
          <w:color w:val="000000"/>
        </w:rPr>
      </w:pPr>
    </w:p>
    <w:p>
      <w:pPr>
        <w:pStyle w:val="51"/>
        <w:rPr>
          <w:rFonts w:ascii="宋体" w:hAnsi="宋体" w:cs="宋体"/>
        </w:rPr>
      </w:pPr>
      <w:r>
        <w:rPr>
          <w:rFonts w:hint="eastAsia" w:ascii="宋体" w:hAnsi="宋体" w:cs="宋体"/>
        </w:rPr>
        <w:t>提供备品备件（包含但不限于）</w:t>
      </w:r>
    </w:p>
    <w:tbl>
      <w:tblPr>
        <w:tblStyle w:val="25"/>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751"/>
        <w:gridCol w:w="1752"/>
        <w:gridCol w:w="1937"/>
        <w:gridCol w:w="679"/>
        <w:gridCol w:w="636"/>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pPr>
              <w:spacing w:line="360" w:lineRule="auto"/>
              <w:jc w:val="center"/>
              <w:rPr>
                <w:rFonts w:ascii="宋体" w:hAnsi="宋体" w:cs="宋体"/>
                <w:b/>
              </w:rPr>
            </w:pPr>
            <w:r>
              <w:rPr>
                <w:rFonts w:hint="eastAsia" w:ascii="宋体" w:hAnsi="宋体" w:cs="宋体"/>
              </w:rPr>
              <w:t>序号</w:t>
            </w:r>
          </w:p>
        </w:tc>
        <w:tc>
          <w:tcPr>
            <w:tcW w:w="1751" w:type="dxa"/>
            <w:vAlign w:val="center"/>
          </w:tcPr>
          <w:p>
            <w:pPr>
              <w:spacing w:line="360" w:lineRule="auto"/>
              <w:jc w:val="center"/>
              <w:rPr>
                <w:rFonts w:ascii="宋体" w:hAnsi="宋体" w:cs="宋体"/>
                <w:b/>
              </w:rPr>
            </w:pPr>
            <w:r>
              <w:rPr>
                <w:rFonts w:hint="eastAsia" w:ascii="宋体" w:hAnsi="宋体" w:cs="宋体"/>
              </w:rPr>
              <w:t>名称</w:t>
            </w:r>
          </w:p>
        </w:tc>
        <w:tc>
          <w:tcPr>
            <w:tcW w:w="1752" w:type="dxa"/>
            <w:vAlign w:val="center"/>
          </w:tcPr>
          <w:p>
            <w:pPr>
              <w:spacing w:line="360" w:lineRule="auto"/>
              <w:jc w:val="center"/>
              <w:rPr>
                <w:rFonts w:ascii="宋体" w:hAnsi="宋体" w:cs="宋体"/>
                <w:b/>
              </w:rPr>
            </w:pPr>
            <w:r>
              <w:rPr>
                <w:rFonts w:hint="eastAsia" w:ascii="宋体" w:hAnsi="宋体" w:cs="宋体"/>
              </w:rPr>
              <w:t>型号及规格</w:t>
            </w:r>
          </w:p>
        </w:tc>
        <w:tc>
          <w:tcPr>
            <w:tcW w:w="1937" w:type="dxa"/>
            <w:vAlign w:val="center"/>
          </w:tcPr>
          <w:p>
            <w:pPr>
              <w:spacing w:line="360" w:lineRule="auto"/>
              <w:jc w:val="center"/>
              <w:rPr>
                <w:rFonts w:ascii="宋体" w:hAnsi="宋体" w:cs="宋体"/>
                <w:b/>
              </w:rPr>
            </w:pPr>
            <w:r>
              <w:rPr>
                <w:rFonts w:hint="eastAsia" w:ascii="宋体" w:hAnsi="宋体" w:cs="宋体"/>
              </w:rPr>
              <w:t>制造厂家及产地</w:t>
            </w:r>
          </w:p>
        </w:tc>
        <w:tc>
          <w:tcPr>
            <w:tcW w:w="679" w:type="dxa"/>
            <w:vAlign w:val="center"/>
          </w:tcPr>
          <w:p>
            <w:pPr>
              <w:spacing w:line="360" w:lineRule="auto"/>
              <w:jc w:val="center"/>
              <w:rPr>
                <w:rFonts w:ascii="宋体" w:hAnsi="宋体" w:cs="宋体"/>
                <w:b/>
              </w:rPr>
            </w:pPr>
            <w:r>
              <w:rPr>
                <w:rFonts w:hint="eastAsia" w:ascii="宋体" w:hAnsi="宋体" w:cs="宋体"/>
              </w:rPr>
              <w:t>单位</w:t>
            </w:r>
          </w:p>
        </w:tc>
        <w:tc>
          <w:tcPr>
            <w:tcW w:w="636" w:type="dxa"/>
            <w:vAlign w:val="center"/>
          </w:tcPr>
          <w:p>
            <w:pPr>
              <w:spacing w:line="360" w:lineRule="auto"/>
              <w:jc w:val="center"/>
              <w:rPr>
                <w:rFonts w:ascii="宋体" w:hAnsi="宋体" w:cs="宋体"/>
                <w:b/>
              </w:rPr>
            </w:pPr>
            <w:r>
              <w:rPr>
                <w:rFonts w:hint="eastAsia" w:ascii="宋体" w:hAnsi="宋体" w:cs="宋体"/>
              </w:rPr>
              <w:t>数量</w:t>
            </w:r>
          </w:p>
        </w:tc>
        <w:tc>
          <w:tcPr>
            <w:tcW w:w="1067" w:type="dxa"/>
            <w:vAlign w:val="center"/>
          </w:tcPr>
          <w:p>
            <w:pPr>
              <w:spacing w:line="360" w:lineRule="auto"/>
              <w:jc w:val="center"/>
              <w:rPr>
                <w:rFonts w:ascii="宋体" w:hAnsi="宋体" w:cs="宋体"/>
                <w:b/>
              </w:rPr>
            </w:pPr>
            <w:r>
              <w:rPr>
                <w:rFonts w:hint="eastAsia" w:ascii="宋体" w:hAnsi="宋体"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pPr>
              <w:spacing w:line="360" w:lineRule="auto"/>
              <w:jc w:val="center"/>
              <w:rPr>
                <w:rFonts w:ascii="宋体" w:hAnsi="宋体" w:cs="宋体"/>
              </w:rPr>
            </w:pPr>
            <w:r>
              <w:rPr>
                <w:rFonts w:hint="eastAsia" w:ascii="宋体" w:hAnsi="宋体" w:cs="宋体"/>
              </w:rPr>
              <w:t>1</w:t>
            </w:r>
          </w:p>
        </w:tc>
        <w:tc>
          <w:tcPr>
            <w:tcW w:w="1751" w:type="dxa"/>
            <w:vAlign w:val="center"/>
          </w:tcPr>
          <w:p>
            <w:pPr>
              <w:rPr>
                <w:rFonts w:ascii="宋体" w:hAnsi="宋体" w:cs="宋体"/>
                <w:sz w:val="18"/>
                <w:szCs w:val="18"/>
              </w:rPr>
            </w:pPr>
          </w:p>
        </w:tc>
        <w:tc>
          <w:tcPr>
            <w:tcW w:w="1752" w:type="dxa"/>
            <w:vAlign w:val="center"/>
          </w:tcPr>
          <w:p>
            <w:pPr>
              <w:spacing w:line="360" w:lineRule="auto"/>
              <w:jc w:val="center"/>
              <w:rPr>
                <w:rFonts w:ascii="宋体" w:hAnsi="宋体" w:cs="宋体"/>
              </w:rPr>
            </w:pPr>
          </w:p>
        </w:tc>
        <w:tc>
          <w:tcPr>
            <w:tcW w:w="1937" w:type="dxa"/>
            <w:vAlign w:val="center"/>
          </w:tcPr>
          <w:p>
            <w:pPr>
              <w:spacing w:line="360" w:lineRule="auto"/>
              <w:jc w:val="center"/>
              <w:rPr>
                <w:rFonts w:ascii="宋体" w:hAnsi="宋体" w:cs="宋体"/>
              </w:rPr>
            </w:pPr>
          </w:p>
        </w:tc>
        <w:tc>
          <w:tcPr>
            <w:tcW w:w="679" w:type="dxa"/>
            <w:vAlign w:val="center"/>
          </w:tcPr>
          <w:p>
            <w:pPr>
              <w:spacing w:line="360" w:lineRule="auto"/>
              <w:jc w:val="center"/>
              <w:rPr>
                <w:rFonts w:ascii="宋体" w:hAnsi="宋体" w:cs="宋体"/>
              </w:rPr>
            </w:pPr>
          </w:p>
        </w:tc>
        <w:tc>
          <w:tcPr>
            <w:tcW w:w="636" w:type="dxa"/>
            <w:vAlign w:val="center"/>
          </w:tcPr>
          <w:p>
            <w:pPr>
              <w:spacing w:line="360" w:lineRule="auto"/>
              <w:jc w:val="center"/>
              <w:rPr>
                <w:rFonts w:ascii="宋体" w:hAnsi="宋体" w:cs="宋体"/>
              </w:rPr>
            </w:pPr>
          </w:p>
        </w:tc>
        <w:tc>
          <w:tcPr>
            <w:tcW w:w="106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pPr>
              <w:spacing w:line="360" w:lineRule="auto"/>
              <w:jc w:val="center"/>
              <w:rPr>
                <w:rFonts w:ascii="宋体" w:hAnsi="宋体" w:cs="宋体"/>
              </w:rPr>
            </w:pPr>
            <w:r>
              <w:rPr>
                <w:rFonts w:hint="eastAsia" w:ascii="宋体" w:hAnsi="宋体" w:cs="宋体"/>
              </w:rPr>
              <w:t>2</w:t>
            </w:r>
          </w:p>
        </w:tc>
        <w:tc>
          <w:tcPr>
            <w:tcW w:w="1751" w:type="dxa"/>
            <w:vAlign w:val="center"/>
          </w:tcPr>
          <w:p>
            <w:pPr>
              <w:rPr>
                <w:rFonts w:ascii="宋体" w:hAnsi="宋体" w:cs="宋体"/>
                <w:sz w:val="18"/>
                <w:szCs w:val="18"/>
              </w:rPr>
            </w:pPr>
          </w:p>
        </w:tc>
        <w:tc>
          <w:tcPr>
            <w:tcW w:w="1752" w:type="dxa"/>
            <w:vAlign w:val="center"/>
          </w:tcPr>
          <w:p>
            <w:pPr>
              <w:spacing w:line="360" w:lineRule="auto"/>
              <w:jc w:val="center"/>
              <w:rPr>
                <w:rFonts w:ascii="宋体" w:hAnsi="宋体" w:cs="宋体"/>
              </w:rPr>
            </w:pPr>
          </w:p>
        </w:tc>
        <w:tc>
          <w:tcPr>
            <w:tcW w:w="1937" w:type="dxa"/>
            <w:vAlign w:val="center"/>
          </w:tcPr>
          <w:p>
            <w:pPr>
              <w:spacing w:line="360" w:lineRule="auto"/>
              <w:jc w:val="center"/>
              <w:rPr>
                <w:rFonts w:ascii="宋体" w:hAnsi="宋体" w:cs="宋体"/>
              </w:rPr>
            </w:pPr>
          </w:p>
        </w:tc>
        <w:tc>
          <w:tcPr>
            <w:tcW w:w="679" w:type="dxa"/>
            <w:vAlign w:val="center"/>
          </w:tcPr>
          <w:p>
            <w:pPr>
              <w:spacing w:line="360" w:lineRule="auto"/>
              <w:jc w:val="center"/>
              <w:rPr>
                <w:rFonts w:ascii="宋体" w:hAnsi="宋体" w:cs="宋体"/>
              </w:rPr>
            </w:pPr>
          </w:p>
        </w:tc>
        <w:tc>
          <w:tcPr>
            <w:tcW w:w="636" w:type="dxa"/>
            <w:vAlign w:val="center"/>
          </w:tcPr>
          <w:p>
            <w:pPr>
              <w:spacing w:line="360" w:lineRule="auto"/>
              <w:jc w:val="center"/>
              <w:rPr>
                <w:rFonts w:ascii="宋体" w:hAnsi="宋体" w:cs="宋体"/>
              </w:rPr>
            </w:pPr>
          </w:p>
        </w:tc>
        <w:tc>
          <w:tcPr>
            <w:tcW w:w="106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pPr>
              <w:spacing w:line="360" w:lineRule="auto"/>
              <w:jc w:val="center"/>
              <w:rPr>
                <w:rFonts w:ascii="宋体" w:hAnsi="宋体" w:cs="宋体"/>
              </w:rPr>
            </w:pPr>
            <w:r>
              <w:rPr>
                <w:rFonts w:hint="eastAsia" w:ascii="宋体" w:hAnsi="宋体" w:cs="宋体"/>
              </w:rPr>
              <w:t>3</w:t>
            </w:r>
          </w:p>
        </w:tc>
        <w:tc>
          <w:tcPr>
            <w:tcW w:w="1751" w:type="dxa"/>
            <w:vAlign w:val="center"/>
          </w:tcPr>
          <w:p>
            <w:pPr>
              <w:rPr>
                <w:rFonts w:ascii="宋体" w:hAnsi="宋体" w:cs="宋体"/>
                <w:sz w:val="18"/>
                <w:szCs w:val="18"/>
              </w:rPr>
            </w:pPr>
          </w:p>
        </w:tc>
        <w:tc>
          <w:tcPr>
            <w:tcW w:w="1752" w:type="dxa"/>
            <w:vAlign w:val="center"/>
          </w:tcPr>
          <w:p>
            <w:pPr>
              <w:spacing w:line="360" w:lineRule="auto"/>
              <w:jc w:val="center"/>
              <w:rPr>
                <w:rFonts w:ascii="宋体" w:hAnsi="宋体" w:cs="宋体"/>
              </w:rPr>
            </w:pPr>
          </w:p>
        </w:tc>
        <w:tc>
          <w:tcPr>
            <w:tcW w:w="1937" w:type="dxa"/>
            <w:vAlign w:val="center"/>
          </w:tcPr>
          <w:p>
            <w:pPr>
              <w:spacing w:line="360" w:lineRule="auto"/>
              <w:jc w:val="center"/>
              <w:rPr>
                <w:rFonts w:ascii="宋体" w:hAnsi="宋体" w:cs="宋体"/>
              </w:rPr>
            </w:pPr>
          </w:p>
        </w:tc>
        <w:tc>
          <w:tcPr>
            <w:tcW w:w="679" w:type="dxa"/>
            <w:vAlign w:val="center"/>
          </w:tcPr>
          <w:p>
            <w:pPr>
              <w:spacing w:line="360" w:lineRule="auto"/>
              <w:jc w:val="center"/>
              <w:rPr>
                <w:rFonts w:ascii="宋体" w:hAnsi="宋体" w:cs="宋体"/>
              </w:rPr>
            </w:pPr>
          </w:p>
        </w:tc>
        <w:tc>
          <w:tcPr>
            <w:tcW w:w="636" w:type="dxa"/>
            <w:vAlign w:val="center"/>
          </w:tcPr>
          <w:p>
            <w:pPr>
              <w:spacing w:line="360" w:lineRule="auto"/>
              <w:jc w:val="center"/>
              <w:rPr>
                <w:rFonts w:ascii="宋体" w:hAnsi="宋体" w:cs="宋体"/>
              </w:rPr>
            </w:pPr>
          </w:p>
        </w:tc>
        <w:tc>
          <w:tcPr>
            <w:tcW w:w="106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pPr>
              <w:spacing w:line="360" w:lineRule="auto"/>
              <w:jc w:val="center"/>
              <w:rPr>
                <w:rFonts w:ascii="宋体" w:hAnsi="宋体" w:cs="宋体"/>
              </w:rPr>
            </w:pPr>
            <w:r>
              <w:rPr>
                <w:rFonts w:hint="eastAsia" w:ascii="宋体" w:hAnsi="宋体" w:cs="宋体"/>
              </w:rPr>
              <w:t>4</w:t>
            </w:r>
          </w:p>
        </w:tc>
        <w:tc>
          <w:tcPr>
            <w:tcW w:w="1751" w:type="dxa"/>
            <w:vAlign w:val="center"/>
          </w:tcPr>
          <w:p>
            <w:pPr>
              <w:rPr>
                <w:rFonts w:ascii="宋体" w:hAnsi="宋体" w:cs="宋体"/>
                <w:sz w:val="18"/>
                <w:szCs w:val="18"/>
              </w:rPr>
            </w:pPr>
          </w:p>
        </w:tc>
        <w:tc>
          <w:tcPr>
            <w:tcW w:w="1752" w:type="dxa"/>
            <w:vAlign w:val="center"/>
          </w:tcPr>
          <w:p>
            <w:pPr>
              <w:spacing w:line="360" w:lineRule="auto"/>
              <w:jc w:val="center"/>
              <w:rPr>
                <w:rFonts w:ascii="宋体" w:hAnsi="宋体" w:cs="宋体"/>
              </w:rPr>
            </w:pPr>
          </w:p>
        </w:tc>
        <w:tc>
          <w:tcPr>
            <w:tcW w:w="1937" w:type="dxa"/>
            <w:vAlign w:val="center"/>
          </w:tcPr>
          <w:p>
            <w:pPr>
              <w:spacing w:line="360" w:lineRule="auto"/>
              <w:jc w:val="center"/>
              <w:rPr>
                <w:rFonts w:ascii="宋体" w:hAnsi="宋体" w:cs="宋体"/>
              </w:rPr>
            </w:pPr>
          </w:p>
        </w:tc>
        <w:tc>
          <w:tcPr>
            <w:tcW w:w="679" w:type="dxa"/>
            <w:vAlign w:val="center"/>
          </w:tcPr>
          <w:p>
            <w:pPr>
              <w:spacing w:line="360" w:lineRule="auto"/>
              <w:jc w:val="center"/>
              <w:rPr>
                <w:rFonts w:ascii="宋体" w:hAnsi="宋体" w:cs="宋体"/>
              </w:rPr>
            </w:pPr>
          </w:p>
        </w:tc>
        <w:tc>
          <w:tcPr>
            <w:tcW w:w="636" w:type="dxa"/>
            <w:vAlign w:val="center"/>
          </w:tcPr>
          <w:p>
            <w:pPr>
              <w:spacing w:line="360" w:lineRule="auto"/>
              <w:jc w:val="center"/>
              <w:rPr>
                <w:rFonts w:ascii="宋体" w:hAnsi="宋体" w:cs="宋体"/>
              </w:rPr>
            </w:pPr>
          </w:p>
        </w:tc>
        <w:tc>
          <w:tcPr>
            <w:tcW w:w="106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pPr>
              <w:spacing w:line="360" w:lineRule="auto"/>
              <w:jc w:val="center"/>
              <w:rPr>
                <w:rFonts w:ascii="宋体" w:hAnsi="宋体" w:cs="宋体"/>
              </w:rPr>
            </w:pPr>
            <w:r>
              <w:rPr>
                <w:rFonts w:hint="eastAsia" w:ascii="宋体" w:hAnsi="宋体" w:cs="宋体"/>
              </w:rPr>
              <w:t>5</w:t>
            </w:r>
          </w:p>
        </w:tc>
        <w:tc>
          <w:tcPr>
            <w:tcW w:w="1751" w:type="dxa"/>
            <w:vAlign w:val="center"/>
          </w:tcPr>
          <w:p>
            <w:pPr>
              <w:rPr>
                <w:rFonts w:ascii="宋体" w:hAnsi="宋体" w:cs="宋体"/>
                <w:sz w:val="18"/>
                <w:szCs w:val="18"/>
              </w:rPr>
            </w:pPr>
          </w:p>
        </w:tc>
        <w:tc>
          <w:tcPr>
            <w:tcW w:w="1752" w:type="dxa"/>
            <w:vAlign w:val="center"/>
          </w:tcPr>
          <w:p>
            <w:pPr>
              <w:spacing w:line="360" w:lineRule="auto"/>
              <w:jc w:val="center"/>
              <w:rPr>
                <w:rFonts w:ascii="宋体" w:hAnsi="宋体" w:cs="宋体"/>
              </w:rPr>
            </w:pPr>
          </w:p>
        </w:tc>
        <w:tc>
          <w:tcPr>
            <w:tcW w:w="1937" w:type="dxa"/>
            <w:vAlign w:val="center"/>
          </w:tcPr>
          <w:p>
            <w:pPr>
              <w:spacing w:line="360" w:lineRule="auto"/>
              <w:jc w:val="center"/>
              <w:rPr>
                <w:rFonts w:ascii="宋体" w:hAnsi="宋体" w:cs="宋体"/>
              </w:rPr>
            </w:pPr>
          </w:p>
        </w:tc>
        <w:tc>
          <w:tcPr>
            <w:tcW w:w="679" w:type="dxa"/>
            <w:vAlign w:val="center"/>
          </w:tcPr>
          <w:p>
            <w:pPr>
              <w:spacing w:line="360" w:lineRule="auto"/>
              <w:jc w:val="center"/>
              <w:rPr>
                <w:rFonts w:ascii="宋体" w:hAnsi="宋体" w:cs="宋体"/>
              </w:rPr>
            </w:pPr>
          </w:p>
        </w:tc>
        <w:tc>
          <w:tcPr>
            <w:tcW w:w="636" w:type="dxa"/>
            <w:vAlign w:val="center"/>
          </w:tcPr>
          <w:p>
            <w:pPr>
              <w:spacing w:line="360" w:lineRule="auto"/>
              <w:jc w:val="center"/>
              <w:rPr>
                <w:rFonts w:ascii="宋体" w:hAnsi="宋体" w:cs="宋体"/>
              </w:rPr>
            </w:pPr>
          </w:p>
        </w:tc>
        <w:tc>
          <w:tcPr>
            <w:tcW w:w="106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pPr>
              <w:spacing w:line="360" w:lineRule="auto"/>
              <w:jc w:val="center"/>
              <w:rPr>
                <w:rFonts w:ascii="宋体" w:hAnsi="宋体" w:cs="宋体"/>
              </w:rPr>
            </w:pPr>
            <w:r>
              <w:rPr>
                <w:rFonts w:hint="eastAsia" w:ascii="宋体" w:hAnsi="宋体" w:cs="宋体"/>
              </w:rPr>
              <w:t>6</w:t>
            </w:r>
          </w:p>
        </w:tc>
        <w:tc>
          <w:tcPr>
            <w:tcW w:w="1751" w:type="dxa"/>
            <w:vAlign w:val="center"/>
          </w:tcPr>
          <w:p>
            <w:pPr>
              <w:rPr>
                <w:rFonts w:ascii="宋体" w:hAnsi="宋体" w:cs="宋体"/>
                <w:sz w:val="18"/>
                <w:szCs w:val="18"/>
              </w:rPr>
            </w:pPr>
          </w:p>
        </w:tc>
        <w:tc>
          <w:tcPr>
            <w:tcW w:w="1752" w:type="dxa"/>
            <w:vAlign w:val="center"/>
          </w:tcPr>
          <w:p>
            <w:pPr>
              <w:spacing w:line="360" w:lineRule="auto"/>
              <w:jc w:val="center"/>
              <w:rPr>
                <w:rFonts w:ascii="宋体" w:hAnsi="宋体" w:cs="宋体"/>
              </w:rPr>
            </w:pPr>
          </w:p>
        </w:tc>
        <w:tc>
          <w:tcPr>
            <w:tcW w:w="1937" w:type="dxa"/>
            <w:vAlign w:val="center"/>
          </w:tcPr>
          <w:p>
            <w:pPr>
              <w:spacing w:line="360" w:lineRule="auto"/>
              <w:jc w:val="center"/>
              <w:rPr>
                <w:rFonts w:ascii="宋体" w:hAnsi="宋体" w:cs="宋体"/>
              </w:rPr>
            </w:pPr>
          </w:p>
        </w:tc>
        <w:tc>
          <w:tcPr>
            <w:tcW w:w="679" w:type="dxa"/>
            <w:vAlign w:val="center"/>
          </w:tcPr>
          <w:p>
            <w:pPr>
              <w:spacing w:line="360" w:lineRule="auto"/>
              <w:jc w:val="center"/>
              <w:rPr>
                <w:rFonts w:ascii="宋体" w:hAnsi="宋体" w:cs="宋体"/>
              </w:rPr>
            </w:pPr>
          </w:p>
        </w:tc>
        <w:tc>
          <w:tcPr>
            <w:tcW w:w="636" w:type="dxa"/>
            <w:vAlign w:val="center"/>
          </w:tcPr>
          <w:p>
            <w:pPr>
              <w:spacing w:line="360" w:lineRule="auto"/>
              <w:jc w:val="center"/>
              <w:rPr>
                <w:rFonts w:ascii="宋体" w:hAnsi="宋体" w:cs="宋体"/>
              </w:rPr>
            </w:pPr>
          </w:p>
        </w:tc>
        <w:tc>
          <w:tcPr>
            <w:tcW w:w="106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pPr>
              <w:spacing w:line="360" w:lineRule="auto"/>
              <w:jc w:val="center"/>
              <w:rPr>
                <w:rFonts w:ascii="宋体" w:hAnsi="宋体" w:cs="宋体"/>
              </w:rPr>
            </w:pPr>
            <w:r>
              <w:rPr>
                <w:rFonts w:hint="eastAsia" w:ascii="宋体" w:hAnsi="宋体" w:cs="宋体"/>
              </w:rPr>
              <w:t>7</w:t>
            </w:r>
          </w:p>
        </w:tc>
        <w:tc>
          <w:tcPr>
            <w:tcW w:w="1751" w:type="dxa"/>
            <w:vAlign w:val="center"/>
          </w:tcPr>
          <w:p>
            <w:pPr>
              <w:rPr>
                <w:rFonts w:ascii="宋体" w:hAnsi="宋体" w:cs="宋体"/>
                <w:sz w:val="18"/>
                <w:szCs w:val="18"/>
              </w:rPr>
            </w:pPr>
          </w:p>
        </w:tc>
        <w:tc>
          <w:tcPr>
            <w:tcW w:w="1752" w:type="dxa"/>
            <w:vAlign w:val="center"/>
          </w:tcPr>
          <w:p>
            <w:pPr>
              <w:spacing w:line="360" w:lineRule="auto"/>
              <w:jc w:val="center"/>
              <w:rPr>
                <w:rFonts w:ascii="宋体" w:hAnsi="宋体" w:cs="宋体"/>
              </w:rPr>
            </w:pPr>
          </w:p>
        </w:tc>
        <w:tc>
          <w:tcPr>
            <w:tcW w:w="1937" w:type="dxa"/>
            <w:vAlign w:val="center"/>
          </w:tcPr>
          <w:p>
            <w:pPr>
              <w:spacing w:line="360" w:lineRule="auto"/>
              <w:jc w:val="center"/>
              <w:rPr>
                <w:rFonts w:ascii="宋体" w:hAnsi="宋体" w:cs="宋体"/>
              </w:rPr>
            </w:pPr>
          </w:p>
        </w:tc>
        <w:tc>
          <w:tcPr>
            <w:tcW w:w="679" w:type="dxa"/>
            <w:vAlign w:val="center"/>
          </w:tcPr>
          <w:p>
            <w:pPr>
              <w:spacing w:line="360" w:lineRule="auto"/>
              <w:jc w:val="center"/>
              <w:rPr>
                <w:rFonts w:ascii="宋体" w:hAnsi="宋体" w:cs="宋体"/>
              </w:rPr>
            </w:pPr>
          </w:p>
        </w:tc>
        <w:tc>
          <w:tcPr>
            <w:tcW w:w="636" w:type="dxa"/>
            <w:vAlign w:val="center"/>
          </w:tcPr>
          <w:p>
            <w:pPr>
              <w:spacing w:line="360" w:lineRule="auto"/>
              <w:jc w:val="center"/>
              <w:rPr>
                <w:rFonts w:ascii="宋体" w:hAnsi="宋体" w:cs="宋体"/>
              </w:rPr>
            </w:pPr>
          </w:p>
        </w:tc>
        <w:tc>
          <w:tcPr>
            <w:tcW w:w="106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pPr>
              <w:spacing w:line="360" w:lineRule="auto"/>
              <w:jc w:val="center"/>
              <w:rPr>
                <w:rFonts w:ascii="宋体" w:hAnsi="宋体" w:cs="宋体"/>
              </w:rPr>
            </w:pPr>
            <w:r>
              <w:rPr>
                <w:rFonts w:hint="eastAsia" w:ascii="宋体" w:hAnsi="宋体" w:cs="宋体"/>
              </w:rPr>
              <w:t>8</w:t>
            </w:r>
          </w:p>
        </w:tc>
        <w:tc>
          <w:tcPr>
            <w:tcW w:w="1751" w:type="dxa"/>
            <w:vAlign w:val="center"/>
          </w:tcPr>
          <w:p>
            <w:pPr>
              <w:rPr>
                <w:rFonts w:ascii="宋体" w:hAnsi="宋体" w:cs="宋体"/>
                <w:sz w:val="18"/>
                <w:szCs w:val="18"/>
              </w:rPr>
            </w:pPr>
          </w:p>
        </w:tc>
        <w:tc>
          <w:tcPr>
            <w:tcW w:w="1752" w:type="dxa"/>
            <w:vAlign w:val="center"/>
          </w:tcPr>
          <w:p>
            <w:pPr>
              <w:spacing w:line="360" w:lineRule="auto"/>
              <w:jc w:val="center"/>
              <w:rPr>
                <w:rFonts w:ascii="宋体" w:hAnsi="宋体" w:cs="宋体"/>
              </w:rPr>
            </w:pPr>
          </w:p>
        </w:tc>
        <w:tc>
          <w:tcPr>
            <w:tcW w:w="1937" w:type="dxa"/>
            <w:vAlign w:val="center"/>
          </w:tcPr>
          <w:p>
            <w:pPr>
              <w:spacing w:line="360" w:lineRule="auto"/>
              <w:jc w:val="center"/>
              <w:rPr>
                <w:rFonts w:ascii="宋体" w:hAnsi="宋体" w:cs="宋体"/>
              </w:rPr>
            </w:pPr>
          </w:p>
        </w:tc>
        <w:tc>
          <w:tcPr>
            <w:tcW w:w="679" w:type="dxa"/>
            <w:vAlign w:val="center"/>
          </w:tcPr>
          <w:p>
            <w:pPr>
              <w:spacing w:line="360" w:lineRule="auto"/>
              <w:jc w:val="center"/>
              <w:rPr>
                <w:rFonts w:ascii="宋体" w:hAnsi="宋体" w:cs="宋体"/>
              </w:rPr>
            </w:pPr>
          </w:p>
        </w:tc>
        <w:tc>
          <w:tcPr>
            <w:tcW w:w="636" w:type="dxa"/>
            <w:vAlign w:val="center"/>
          </w:tcPr>
          <w:p>
            <w:pPr>
              <w:spacing w:line="360" w:lineRule="auto"/>
              <w:jc w:val="center"/>
              <w:rPr>
                <w:rFonts w:ascii="宋体" w:hAnsi="宋体" w:cs="宋体"/>
              </w:rPr>
            </w:pPr>
          </w:p>
        </w:tc>
        <w:tc>
          <w:tcPr>
            <w:tcW w:w="106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pPr>
              <w:spacing w:line="360" w:lineRule="auto"/>
              <w:jc w:val="center"/>
              <w:rPr>
                <w:rFonts w:ascii="宋体" w:hAnsi="宋体" w:cs="宋体"/>
              </w:rPr>
            </w:pPr>
          </w:p>
        </w:tc>
        <w:tc>
          <w:tcPr>
            <w:tcW w:w="1751" w:type="dxa"/>
            <w:vAlign w:val="center"/>
          </w:tcPr>
          <w:p>
            <w:pPr>
              <w:rPr>
                <w:rFonts w:ascii="宋体" w:hAnsi="宋体" w:cs="宋体"/>
                <w:sz w:val="18"/>
                <w:szCs w:val="18"/>
              </w:rPr>
            </w:pPr>
          </w:p>
        </w:tc>
        <w:tc>
          <w:tcPr>
            <w:tcW w:w="1752" w:type="dxa"/>
            <w:vAlign w:val="center"/>
          </w:tcPr>
          <w:p>
            <w:pPr>
              <w:spacing w:line="360" w:lineRule="auto"/>
              <w:jc w:val="center"/>
              <w:rPr>
                <w:rFonts w:ascii="宋体" w:hAnsi="宋体" w:cs="宋体"/>
              </w:rPr>
            </w:pPr>
          </w:p>
        </w:tc>
        <w:tc>
          <w:tcPr>
            <w:tcW w:w="1937" w:type="dxa"/>
            <w:vAlign w:val="center"/>
          </w:tcPr>
          <w:p>
            <w:pPr>
              <w:spacing w:line="360" w:lineRule="auto"/>
              <w:jc w:val="center"/>
              <w:rPr>
                <w:rFonts w:ascii="宋体" w:hAnsi="宋体" w:cs="宋体"/>
              </w:rPr>
            </w:pPr>
          </w:p>
        </w:tc>
        <w:tc>
          <w:tcPr>
            <w:tcW w:w="679" w:type="dxa"/>
            <w:vAlign w:val="center"/>
          </w:tcPr>
          <w:p>
            <w:pPr>
              <w:spacing w:line="360" w:lineRule="auto"/>
              <w:jc w:val="center"/>
              <w:rPr>
                <w:rFonts w:ascii="宋体" w:hAnsi="宋体" w:cs="宋体"/>
              </w:rPr>
            </w:pPr>
          </w:p>
        </w:tc>
        <w:tc>
          <w:tcPr>
            <w:tcW w:w="636" w:type="dxa"/>
            <w:vAlign w:val="center"/>
          </w:tcPr>
          <w:p>
            <w:pPr>
              <w:spacing w:line="360" w:lineRule="auto"/>
              <w:jc w:val="center"/>
              <w:rPr>
                <w:rFonts w:ascii="宋体" w:hAnsi="宋体" w:cs="宋体"/>
              </w:rPr>
            </w:pPr>
          </w:p>
        </w:tc>
        <w:tc>
          <w:tcPr>
            <w:tcW w:w="106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pPr>
              <w:spacing w:line="360" w:lineRule="auto"/>
              <w:jc w:val="center"/>
              <w:rPr>
                <w:rFonts w:ascii="宋体" w:hAnsi="宋体" w:cs="宋体"/>
              </w:rPr>
            </w:pPr>
            <w:r>
              <w:rPr>
                <w:rFonts w:hint="eastAsia" w:ascii="宋体" w:hAnsi="宋体" w:cs="宋体"/>
                <w:sz w:val="18"/>
                <w:szCs w:val="18"/>
              </w:rPr>
              <w:t>…</w:t>
            </w:r>
          </w:p>
        </w:tc>
        <w:tc>
          <w:tcPr>
            <w:tcW w:w="1751" w:type="dxa"/>
            <w:vAlign w:val="center"/>
          </w:tcPr>
          <w:p>
            <w:pPr>
              <w:rPr>
                <w:rFonts w:ascii="宋体" w:hAnsi="宋体" w:cs="宋体"/>
                <w:sz w:val="18"/>
                <w:szCs w:val="18"/>
              </w:rPr>
            </w:pPr>
            <w:r>
              <w:rPr>
                <w:rFonts w:hint="eastAsia" w:ascii="宋体" w:hAnsi="宋体" w:cs="宋体"/>
                <w:sz w:val="18"/>
                <w:szCs w:val="18"/>
              </w:rPr>
              <w:t>……</w:t>
            </w:r>
          </w:p>
        </w:tc>
        <w:tc>
          <w:tcPr>
            <w:tcW w:w="1752" w:type="dxa"/>
            <w:vAlign w:val="center"/>
          </w:tcPr>
          <w:p>
            <w:pPr>
              <w:spacing w:line="360" w:lineRule="auto"/>
              <w:jc w:val="center"/>
              <w:rPr>
                <w:rFonts w:ascii="宋体" w:hAnsi="宋体" w:cs="宋体"/>
              </w:rPr>
            </w:pPr>
          </w:p>
        </w:tc>
        <w:tc>
          <w:tcPr>
            <w:tcW w:w="1937" w:type="dxa"/>
            <w:vAlign w:val="center"/>
          </w:tcPr>
          <w:p>
            <w:pPr>
              <w:spacing w:line="360" w:lineRule="auto"/>
              <w:jc w:val="center"/>
              <w:rPr>
                <w:rFonts w:ascii="宋体" w:hAnsi="宋体" w:cs="宋体"/>
              </w:rPr>
            </w:pPr>
          </w:p>
        </w:tc>
        <w:tc>
          <w:tcPr>
            <w:tcW w:w="679" w:type="dxa"/>
            <w:vAlign w:val="center"/>
          </w:tcPr>
          <w:p>
            <w:pPr>
              <w:spacing w:line="360" w:lineRule="auto"/>
              <w:jc w:val="center"/>
              <w:rPr>
                <w:rFonts w:ascii="宋体" w:hAnsi="宋体" w:cs="宋体"/>
              </w:rPr>
            </w:pPr>
          </w:p>
        </w:tc>
        <w:tc>
          <w:tcPr>
            <w:tcW w:w="636" w:type="dxa"/>
            <w:vAlign w:val="center"/>
          </w:tcPr>
          <w:p>
            <w:pPr>
              <w:spacing w:line="360" w:lineRule="auto"/>
              <w:jc w:val="center"/>
              <w:rPr>
                <w:rFonts w:ascii="宋体" w:hAnsi="宋体" w:cs="宋体"/>
              </w:rPr>
            </w:pPr>
          </w:p>
        </w:tc>
        <w:tc>
          <w:tcPr>
            <w:tcW w:w="1067" w:type="dxa"/>
            <w:vAlign w:val="center"/>
          </w:tcPr>
          <w:p>
            <w:pPr>
              <w:spacing w:line="360" w:lineRule="auto"/>
              <w:jc w:val="center"/>
              <w:rPr>
                <w:rFonts w:ascii="宋体" w:hAnsi="宋体" w:cs="宋体"/>
              </w:rPr>
            </w:pPr>
          </w:p>
        </w:tc>
      </w:tr>
    </w:tbl>
    <w:p>
      <w:pPr>
        <w:pStyle w:val="57"/>
        <w:rPr>
          <w:rFonts w:ascii="宋体" w:hAnsi="宋体" w:eastAsia="宋体" w:cs="宋体"/>
        </w:rPr>
      </w:pPr>
      <w:bookmarkStart w:id="120" w:name="_Toc25008"/>
      <w:bookmarkStart w:id="121" w:name="_Toc19399"/>
      <w:bookmarkStart w:id="122" w:name="_Toc10122"/>
      <w:r>
        <w:rPr>
          <w:rFonts w:hint="eastAsia" w:ascii="宋体" w:hAnsi="宋体" w:eastAsia="宋体" w:cs="宋体"/>
        </w:rPr>
        <w:t>主要设备品牌选型</w:t>
      </w:r>
      <w:bookmarkEnd w:id="120"/>
      <w:bookmarkEnd w:id="121"/>
      <w:bookmarkEnd w:id="122"/>
    </w:p>
    <w:tbl>
      <w:tblPr>
        <w:tblStyle w:val="25"/>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53"/>
              <w:widowControl w:val="0"/>
              <w:jc w:val="both"/>
              <w:rPr>
                <w:rFonts w:ascii="宋体" w:hAnsi="宋体" w:cs="宋体"/>
              </w:rPr>
            </w:pPr>
            <w:r>
              <w:rPr>
                <w:rFonts w:hint="eastAsia" w:ascii="宋体" w:hAnsi="宋体" w:cs="宋体"/>
              </w:rPr>
              <w:t>序号</w:t>
            </w:r>
          </w:p>
        </w:tc>
        <w:tc>
          <w:tcPr>
            <w:tcW w:w="1704" w:type="dxa"/>
          </w:tcPr>
          <w:p>
            <w:pPr>
              <w:pStyle w:val="53"/>
              <w:widowControl w:val="0"/>
              <w:jc w:val="both"/>
              <w:rPr>
                <w:rFonts w:ascii="宋体" w:hAnsi="宋体" w:cs="宋体"/>
              </w:rPr>
            </w:pPr>
            <w:r>
              <w:rPr>
                <w:rFonts w:hint="eastAsia" w:ascii="宋体" w:hAnsi="宋体" w:cs="宋体"/>
              </w:rPr>
              <w:t>部件</w:t>
            </w:r>
          </w:p>
        </w:tc>
        <w:tc>
          <w:tcPr>
            <w:tcW w:w="5114" w:type="dxa"/>
            <w:gridSpan w:val="3"/>
          </w:tcPr>
          <w:p>
            <w:pPr>
              <w:pStyle w:val="53"/>
              <w:widowControl w:val="0"/>
              <w:ind w:firstLine="0" w:firstLineChars="0"/>
              <w:jc w:val="center"/>
              <w:rPr>
                <w:rFonts w:ascii="宋体" w:hAnsi="宋体" w:cs="宋体"/>
              </w:rPr>
            </w:pPr>
            <w:r>
              <w:rPr>
                <w:rFonts w:hint="eastAsia" w:ascii="宋体" w:hAnsi="宋体" w:cs="宋体"/>
              </w:rPr>
              <w:t>分包外购品牌及厂家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53"/>
              <w:rPr>
                <w:rFonts w:ascii="宋体" w:hAnsi="宋体" w:cs="宋体"/>
              </w:rPr>
            </w:pPr>
            <w:r>
              <w:rPr>
                <w:rFonts w:hint="eastAsia" w:ascii="宋体" w:hAnsi="宋体" w:cs="宋体"/>
              </w:rPr>
              <w:t>1</w:t>
            </w:r>
          </w:p>
        </w:tc>
        <w:tc>
          <w:tcPr>
            <w:tcW w:w="1704" w:type="dxa"/>
            <w:vAlign w:val="center"/>
          </w:tcPr>
          <w:p>
            <w:pPr>
              <w:spacing w:line="480" w:lineRule="exact"/>
              <w:jc w:val="center"/>
              <w:rPr>
                <w:rFonts w:ascii="宋体" w:hAnsi="宋体" w:cs="宋体"/>
              </w:rPr>
            </w:pPr>
          </w:p>
        </w:tc>
        <w:tc>
          <w:tcPr>
            <w:tcW w:w="1704" w:type="dxa"/>
          </w:tcPr>
          <w:p>
            <w:pPr>
              <w:pStyle w:val="53"/>
              <w:widowControl w:val="0"/>
              <w:jc w:val="both"/>
              <w:rPr>
                <w:rFonts w:ascii="宋体" w:hAnsi="宋体" w:cs="宋体"/>
              </w:rPr>
            </w:pPr>
          </w:p>
        </w:tc>
        <w:tc>
          <w:tcPr>
            <w:tcW w:w="1705" w:type="dxa"/>
          </w:tcPr>
          <w:p>
            <w:pPr>
              <w:pStyle w:val="53"/>
              <w:widowControl w:val="0"/>
              <w:jc w:val="both"/>
              <w:rPr>
                <w:rFonts w:ascii="宋体" w:hAnsi="宋体" w:cs="宋体"/>
              </w:rPr>
            </w:pPr>
          </w:p>
        </w:tc>
        <w:tc>
          <w:tcPr>
            <w:tcW w:w="1705" w:type="dxa"/>
          </w:tcPr>
          <w:p>
            <w:pPr>
              <w:pStyle w:val="53"/>
              <w:widowControl w:val="0"/>
              <w:jc w:val="both"/>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53"/>
              <w:rPr>
                <w:rFonts w:ascii="宋体" w:hAnsi="宋体" w:cs="宋体"/>
              </w:rPr>
            </w:pPr>
            <w:r>
              <w:rPr>
                <w:rFonts w:hint="eastAsia" w:ascii="宋体" w:hAnsi="宋体" w:cs="宋体"/>
              </w:rPr>
              <w:t>2</w:t>
            </w:r>
          </w:p>
        </w:tc>
        <w:tc>
          <w:tcPr>
            <w:tcW w:w="1704" w:type="dxa"/>
            <w:vAlign w:val="center"/>
          </w:tcPr>
          <w:p>
            <w:pPr>
              <w:spacing w:line="480" w:lineRule="exact"/>
              <w:jc w:val="center"/>
              <w:rPr>
                <w:rFonts w:ascii="宋体" w:hAnsi="宋体" w:cs="宋体"/>
              </w:rPr>
            </w:pPr>
          </w:p>
        </w:tc>
        <w:tc>
          <w:tcPr>
            <w:tcW w:w="1704" w:type="dxa"/>
          </w:tcPr>
          <w:p>
            <w:pPr>
              <w:pStyle w:val="53"/>
              <w:widowControl w:val="0"/>
              <w:jc w:val="both"/>
              <w:rPr>
                <w:rFonts w:ascii="宋体" w:hAnsi="宋体" w:cs="宋体"/>
              </w:rPr>
            </w:pPr>
          </w:p>
        </w:tc>
        <w:tc>
          <w:tcPr>
            <w:tcW w:w="1705" w:type="dxa"/>
          </w:tcPr>
          <w:p>
            <w:pPr>
              <w:pStyle w:val="53"/>
              <w:widowControl w:val="0"/>
              <w:jc w:val="both"/>
              <w:rPr>
                <w:rFonts w:ascii="宋体" w:hAnsi="宋体" w:cs="宋体"/>
              </w:rPr>
            </w:pPr>
          </w:p>
        </w:tc>
        <w:tc>
          <w:tcPr>
            <w:tcW w:w="1705" w:type="dxa"/>
          </w:tcPr>
          <w:p>
            <w:pPr>
              <w:pStyle w:val="53"/>
              <w:widowControl w:val="0"/>
              <w:jc w:val="both"/>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53"/>
              <w:rPr>
                <w:rFonts w:ascii="宋体" w:hAnsi="宋体" w:cs="宋体"/>
              </w:rPr>
            </w:pPr>
            <w:r>
              <w:rPr>
                <w:rFonts w:hint="eastAsia" w:ascii="宋体" w:hAnsi="宋体" w:cs="宋体"/>
              </w:rPr>
              <w:t>3</w:t>
            </w:r>
          </w:p>
        </w:tc>
        <w:tc>
          <w:tcPr>
            <w:tcW w:w="1704" w:type="dxa"/>
            <w:vAlign w:val="center"/>
          </w:tcPr>
          <w:p>
            <w:pPr>
              <w:spacing w:line="480" w:lineRule="exact"/>
              <w:jc w:val="center"/>
              <w:rPr>
                <w:rFonts w:ascii="宋体" w:hAnsi="宋体" w:cs="宋体"/>
              </w:rPr>
            </w:pPr>
          </w:p>
        </w:tc>
        <w:tc>
          <w:tcPr>
            <w:tcW w:w="1704" w:type="dxa"/>
          </w:tcPr>
          <w:p>
            <w:pPr>
              <w:pStyle w:val="53"/>
              <w:widowControl w:val="0"/>
              <w:jc w:val="both"/>
              <w:rPr>
                <w:rFonts w:ascii="宋体" w:hAnsi="宋体" w:cs="宋体"/>
              </w:rPr>
            </w:pPr>
          </w:p>
        </w:tc>
        <w:tc>
          <w:tcPr>
            <w:tcW w:w="1705" w:type="dxa"/>
          </w:tcPr>
          <w:p>
            <w:pPr>
              <w:pStyle w:val="53"/>
              <w:widowControl w:val="0"/>
              <w:jc w:val="both"/>
              <w:rPr>
                <w:rFonts w:ascii="宋体" w:hAnsi="宋体" w:cs="宋体"/>
              </w:rPr>
            </w:pPr>
          </w:p>
        </w:tc>
        <w:tc>
          <w:tcPr>
            <w:tcW w:w="1705" w:type="dxa"/>
          </w:tcPr>
          <w:p>
            <w:pPr>
              <w:pStyle w:val="53"/>
              <w:widowControl w:val="0"/>
              <w:jc w:val="both"/>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53"/>
              <w:rPr>
                <w:rFonts w:ascii="宋体" w:hAnsi="宋体" w:cs="宋体"/>
              </w:rPr>
            </w:pPr>
            <w:r>
              <w:rPr>
                <w:rFonts w:hint="eastAsia" w:ascii="宋体" w:hAnsi="宋体" w:cs="宋体"/>
              </w:rPr>
              <w:t>4</w:t>
            </w:r>
          </w:p>
        </w:tc>
        <w:tc>
          <w:tcPr>
            <w:tcW w:w="1704" w:type="dxa"/>
            <w:vAlign w:val="center"/>
          </w:tcPr>
          <w:p>
            <w:pPr>
              <w:spacing w:line="480" w:lineRule="exact"/>
              <w:jc w:val="center"/>
              <w:rPr>
                <w:rFonts w:ascii="宋体" w:hAnsi="宋体" w:cs="宋体"/>
              </w:rPr>
            </w:pPr>
          </w:p>
        </w:tc>
        <w:tc>
          <w:tcPr>
            <w:tcW w:w="1704" w:type="dxa"/>
          </w:tcPr>
          <w:p>
            <w:pPr>
              <w:pStyle w:val="53"/>
              <w:widowControl w:val="0"/>
              <w:jc w:val="both"/>
              <w:rPr>
                <w:rFonts w:ascii="宋体" w:hAnsi="宋体" w:cs="宋体"/>
              </w:rPr>
            </w:pPr>
          </w:p>
        </w:tc>
        <w:tc>
          <w:tcPr>
            <w:tcW w:w="1705" w:type="dxa"/>
          </w:tcPr>
          <w:p>
            <w:pPr>
              <w:pStyle w:val="53"/>
              <w:widowControl w:val="0"/>
              <w:jc w:val="both"/>
              <w:rPr>
                <w:rFonts w:ascii="宋体" w:hAnsi="宋体" w:cs="宋体"/>
              </w:rPr>
            </w:pPr>
          </w:p>
        </w:tc>
        <w:tc>
          <w:tcPr>
            <w:tcW w:w="1705" w:type="dxa"/>
          </w:tcPr>
          <w:p>
            <w:pPr>
              <w:pStyle w:val="53"/>
              <w:widowControl w:val="0"/>
              <w:jc w:val="both"/>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53"/>
              <w:rPr>
                <w:rFonts w:ascii="宋体" w:hAnsi="宋体" w:cs="宋体"/>
              </w:rPr>
            </w:pPr>
            <w:r>
              <w:rPr>
                <w:rFonts w:hint="eastAsia" w:ascii="宋体" w:hAnsi="宋体" w:cs="宋体"/>
              </w:rPr>
              <w:t>5</w:t>
            </w:r>
          </w:p>
        </w:tc>
        <w:tc>
          <w:tcPr>
            <w:tcW w:w="1704" w:type="dxa"/>
            <w:vAlign w:val="center"/>
          </w:tcPr>
          <w:p>
            <w:pPr>
              <w:spacing w:line="480" w:lineRule="exact"/>
              <w:jc w:val="center"/>
              <w:rPr>
                <w:rFonts w:ascii="宋体" w:hAnsi="宋体" w:cs="宋体"/>
              </w:rPr>
            </w:pPr>
          </w:p>
        </w:tc>
        <w:tc>
          <w:tcPr>
            <w:tcW w:w="1704" w:type="dxa"/>
          </w:tcPr>
          <w:p>
            <w:pPr>
              <w:pStyle w:val="53"/>
              <w:widowControl w:val="0"/>
              <w:jc w:val="both"/>
              <w:rPr>
                <w:rFonts w:ascii="宋体" w:hAnsi="宋体" w:cs="宋体"/>
              </w:rPr>
            </w:pPr>
          </w:p>
        </w:tc>
        <w:tc>
          <w:tcPr>
            <w:tcW w:w="1705" w:type="dxa"/>
          </w:tcPr>
          <w:p>
            <w:pPr>
              <w:pStyle w:val="53"/>
              <w:widowControl w:val="0"/>
              <w:jc w:val="both"/>
              <w:rPr>
                <w:rFonts w:ascii="宋体" w:hAnsi="宋体" w:cs="宋体"/>
              </w:rPr>
            </w:pPr>
          </w:p>
        </w:tc>
        <w:tc>
          <w:tcPr>
            <w:tcW w:w="1705" w:type="dxa"/>
          </w:tcPr>
          <w:p>
            <w:pPr>
              <w:pStyle w:val="53"/>
              <w:widowControl w:val="0"/>
              <w:jc w:val="both"/>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53"/>
              <w:rPr>
                <w:rFonts w:ascii="宋体" w:hAnsi="宋体" w:cs="宋体"/>
              </w:rPr>
            </w:pPr>
            <w:r>
              <w:rPr>
                <w:rFonts w:hint="eastAsia" w:ascii="宋体" w:hAnsi="宋体" w:cs="宋体"/>
              </w:rPr>
              <w:t>6</w:t>
            </w:r>
          </w:p>
        </w:tc>
        <w:tc>
          <w:tcPr>
            <w:tcW w:w="1704" w:type="dxa"/>
            <w:vAlign w:val="center"/>
          </w:tcPr>
          <w:p>
            <w:pPr>
              <w:spacing w:line="480" w:lineRule="exact"/>
              <w:jc w:val="center"/>
              <w:rPr>
                <w:rFonts w:ascii="宋体" w:hAnsi="宋体" w:cs="宋体"/>
              </w:rPr>
            </w:pPr>
          </w:p>
        </w:tc>
        <w:tc>
          <w:tcPr>
            <w:tcW w:w="1704" w:type="dxa"/>
          </w:tcPr>
          <w:p>
            <w:pPr>
              <w:pStyle w:val="53"/>
              <w:widowControl w:val="0"/>
              <w:jc w:val="both"/>
              <w:rPr>
                <w:rFonts w:ascii="宋体" w:hAnsi="宋体" w:cs="宋体"/>
              </w:rPr>
            </w:pPr>
          </w:p>
        </w:tc>
        <w:tc>
          <w:tcPr>
            <w:tcW w:w="1705" w:type="dxa"/>
          </w:tcPr>
          <w:p>
            <w:pPr>
              <w:pStyle w:val="53"/>
              <w:widowControl w:val="0"/>
              <w:jc w:val="both"/>
              <w:rPr>
                <w:rFonts w:ascii="宋体" w:hAnsi="宋体" w:cs="宋体"/>
              </w:rPr>
            </w:pPr>
          </w:p>
        </w:tc>
        <w:tc>
          <w:tcPr>
            <w:tcW w:w="1705" w:type="dxa"/>
          </w:tcPr>
          <w:p>
            <w:pPr>
              <w:pStyle w:val="53"/>
              <w:widowControl w:val="0"/>
              <w:jc w:val="both"/>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53"/>
              <w:rPr>
                <w:rFonts w:ascii="宋体" w:hAnsi="宋体" w:cs="宋体"/>
              </w:rPr>
            </w:pPr>
            <w:r>
              <w:rPr>
                <w:rFonts w:hint="eastAsia" w:ascii="宋体" w:hAnsi="宋体" w:cs="宋体"/>
              </w:rPr>
              <w:t>7</w:t>
            </w:r>
          </w:p>
        </w:tc>
        <w:tc>
          <w:tcPr>
            <w:tcW w:w="1704" w:type="dxa"/>
            <w:vAlign w:val="center"/>
          </w:tcPr>
          <w:p>
            <w:pPr>
              <w:spacing w:line="480" w:lineRule="exact"/>
              <w:jc w:val="center"/>
              <w:rPr>
                <w:rFonts w:ascii="宋体" w:hAnsi="宋体" w:cs="宋体"/>
              </w:rPr>
            </w:pPr>
          </w:p>
        </w:tc>
        <w:tc>
          <w:tcPr>
            <w:tcW w:w="1704" w:type="dxa"/>
          </w:tcPr>
          <w:p>
            <w:pPr>
              <w:pStyle w:val="53"/>
              <w:widowControl w:val="0"/>
              <w:jc w:val="both"/>
              <w:rPr>
                <w:rFonts w:ascii="宋体" w:hAnsi="宋体" w:cs="宋体"/>
              </w:rPr>
            </w:pPr>
          </w:p>
        </w:tc>
        <w:tc>
          <w:tcPr>
            <w:tcW w:w="1705" w:type="dxa"/>
          </w:tcPr>
          <w:p>
            <w:pPr>
              <w:pStyle w:val="53"/>
              <w:widowControl w:val="0"/>
              <w:jc w:val="both"/>
              <w:rPr>
                <w:rFonts w:ascii="宋体" w:hAnsi="宋体" w:cs="宋体"/>
              </w:rPr>
            </w:pPr>
          </w:p>
        </w:tc>
        <w:tc>
          <w:tcPr>
            <w:tcW w:w="1705" w:type="dxa"/>
          </w:tcPr>
          <w:p>
            <w:pPr>
              <w:pStyle w:val="53"/>
              <w:widowControl w:val="0"/>
              <w:jc w:val="both"/>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53"/>
              <w:widowControl w:val="0"/>
              <w:jc w:val="both"/>
              <w:rPr>
                <w:rFonts w:ascii="宋体" w:hAnsi="宋体" w:cs="宋体"/>
              </w:rPr>
            </w:pPr>
          </w:p>
        </w:tc>
        <w:tc>
          <w:tcPr>
            <w:tcW w:w="1704" w:type="dxa"/>
          </w:tcPr>
          <w:p>
            <w:pPr>
              <w:pStyle w:val="53"/>
              <w:widowControl w:val="0"/>
              <w:jc w:val="both"/>
              <w:rPr>
                <w:rFonts w:ascii="宋体" w:hAnsi="宋体" w:cs="宋体"/>
              </w:rPr>
            </w:pPr>
          </w:p>
        </w:tc>
        <w:tc>
          <w:tcPr>
            <w:tcW w:w="1704" w:type="dxa"/>
          </w:tcPr>
          <w:p>
            <w:pPr>
              <w:pStyle w:val="53"/>
              <w:widowControl w:val="0"/>
              <w:jc w:val="both"/>
              <w:rPr>
                <w:rFonts w:ascii="宋体" w:hAnsi="宋体" w:cs="宋体"/>
              </w:rPr>
            </w:pPr>
          </w:p>
        </w:tc>
        <w:tc>
          <w:tcPr>
            <w:tcW w:w="1705" w:type="dxa"/>
          </w:tcPr>
          <w:p>
            <w:pPr>
              <w:pStyle w:val="53"/>
              <w:widowControl w:val="0"/>
              <w:jc w:val="both"/>
              <w:rPr>
                <w:rFonts w:ascii="宋体" w:hAnsi="宋体" w:cs="宋体"/>
              </w:rPr>
            </w:pPr>
          </w:p>
        </w:tc>
        <w:tc>
          <w:tcPr>
            <w:tcW w:w="1705" w:type="dxa"/>
          </w:tcPr>
          <w:p>
            <w:pPr>
              <w:pStyle w:val="53"/>
              <w:widowControl w:val="0"/>
              <w:jc w:val="both"/>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53"/>
              <w:widowControl w:val="0"/>
              <w:jc w:val="both"/>
              <w:rPr>
                <w:rFonts w:ascii="宋体" w:hAnsi="宋体" w:cs="宋体"/>
              </w:rPr>
            </w:pPr>
          </w:p>
        </w:tc>
        <w:tc>
          <w:tcPr>
            <w:tcW w:w="1704" w:type="dxa"/>
          </w:tcPr>
          <w:p>
            <w:pPr>
              <w:pStyle w:val="53"/>
              <w:widowControl w:val="0"/>
              <w:jc w:val="both"/>
              <w:rPr>
                <w:rFonts w:ascii="宋体" w:hAnsi="宋体" w:cs="宋体"/>
              </w:rPr>
            </w:pPr>
          </w:p>
        </w:tc>
        <w:tc>
          <w:tcPr>
            <w:tcW w:w="1704" w:type="dxa"/>
          </w:tcPr>
          <w:p>
            <w:pPr>
              <w:pStyle w:val="53"/>
              <w:widowControl w:val="0"/>
              <w:jc w:val="both"/>
              <w:rPr>
                <w:rFonts w:ascii="宋体" w:hAnsi="宋体" w:cs="宋体"/>
              </w:rPr>
            </w:pPr>
          </w:p>
        </w:tc>
        <w:tc>
          <w:tcPr>
            <w:tcW w:w="1705" w:type="dxa"/>
          </w:tcPr>
          <w:p>
            <w:pPr>
              <w:pStyle w:val="53"/>
              <w:widowControl w:val="0"/>
              <w:jc w:val="both"/>
              <w:rPr>
                <w:rFonts w:ascii="宋体" w:hAnsi="宋体" w:cs="宋体"/>
              </w:rPr>
            </w:pPr>
          </w:p>
        </w:tc>
        <w:tc>
          <w:tcPr>
            <w:tcW w:w="1705" w:type="dxa"/>
          </w:tcPr>
          <w:p>
            <w:pPr>
              <w:pStyle w:val="53"/>
              <w:widowControl w:val="0"/>
              <w:jc w:val="both"/>
              <w:rPr>
                <w:rFonts w:ascii="宋体" w:hAnsi="宋体" w:cs="宋体"/>
              </w:rPr>
            </w:pPr>
          </w:p>
        </w:tc>
      </w:tr>
    </w:tbl>
    <w:p>
      <w:pPr>
        <w:pStyle w:val="57"/>
        <w:rPr>
          <w:rFonts w:ascii="宋体" w:hAnsi="宋体" w:eastAsia="宋体" w:cs="宋体"/>
        </w:rPr>
      </w:pPr>
      <w:bookmarkStart w:id="123" w:name="_Toc25278"/>
      <w:bookmarkStart w:id="124" w:name="_Toc8995"/>
      <w:bookmarkStart w:id="125" w:name="_Toc495991076"/>
      <w:bookmarkStart w:id="126" w:name="_Toc19525"/>
      <w:bookmarkStart w:id="127" w:name="_Toc531081137"/>
      <w:bookmarkStart w:id="128" w:name="_Toc27779"/>
      <w:r>
        <w:rPr>
          <w:rFonts w:hint="eastAsia" w:ascii="宋体" w:hAnsi="宋体" w:eastAsia="宋体" w:cs="宋体"/>
        </w:rPr>
        <w:t>专用工具</w:t>
      </w:r>
      <w:bookmarkEnd w:id="123"/>
      <w:bookmarkEnd w:id="124"/>
      <w:bookmarkEnd w:id="125"/>
      <w:bookmarkEnd w:id="126"/>
    </w:p>
    <w:p>
      <w:pPr>
        <w:spacing w:line="360" w:lineRule="auto"/>
        <w:jc w:val="center"/>
        <w:rPr>
          <w:rFonts w:ascii="宋体" w:hAnsi="宋体" w:cs="宋体"/>
          <w:b/>
          <w:sz w:val="24"/>
        </w:rPr>
      </w:pPr>
      <w:r>
        <w:rPr>
          <w:rFonts w:hint="eastAsia" w:ascii="宋体" w:hAnsi="宋体" w:cs="宋体"/>
          <w:b/>
          <w:sz w:val="24"/>
        </w:rPr>
        <w:t>专用工具清单</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643"/>
        <w:gridCol w:w="1852"/>
        <w:gridCol w:w="700"/>
        <w:gridCol w:w="1460"/>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0"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2643" w:type="dxa"/>
            <w:vAlign w:val="center"/>
          </w:tcPr>
          <w:p>
            <w:pPr>
              <w:spacing w:line="360" w:lineRule="auto"/>
              <w:jc w:val="center"/>
              <w:rPr>
                <w:rFonts w:ascii="宋体" w:hAnsi="宋体" w:cs="宋体"/>
                <w:b/>
                <w:sz w:val="24"/>
              </w:rPr>
            </w:pPr>
            <w:r>
              <w:rPr>
                <w:rFonts w:hint="eastAsia" w:ascii="宋体" w:hAnsi="宋体" w:cs="宋体"/>
                <w:b/>
                <w:sz w:val="24"/>
              </w:rPr>
              <w:t>名  称</w:t>
            </w:r>
          </w:p>
        </w:tc>
        <w:tc>
          <w:tcPr>
            <w:tcW w:w="1852" w:type="dxa"/>
            <w:vAlign w:val="center"/>
          </w:tcPr>
          <w:p>
            <w:pPr>
              <w:spacing w:line="360" w:lineRule="auto"/>
              <w:jc w:val="center"/>
              <w:rPr>
                <w:rFonts w:ascii="宋体" w:hAnsi="宋体" w:cs="宋体"/>
                <w:b/>
                <w:sz w:val="24"/>
              </w:rPr>
            </w:pPr>
            <w:r>
              <w:rPr>
                <w:rFonts w:hint="eastAsia" w:ascii="宋体" w:hAnsi="宋体" w:cs="宋体"/>
                <w:b/>
                <w:sz w:val="24"/>
              </w:rPr>
              <w:t>型号及规格</w:t>
            </w:r>
          </w:p>
        </w:tc>
        <w:tc>
          <w:tcPr>
            <w:tcW w:w="700"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460" w:type="dxa"/>
            <w:vAlign w:val="center"/>
          </w:tcPr>
          <w:p>
            <w:pPr>
              <w:spacing w:line="360" w:lineRule="auto"/>
              <w:jc w:val="center"/>
              <w:rPr>
                <w:rFonts w:ascii="宋体" w:hAnsi="宋体" w:cs="宋体"/>
                <w:b/>
                <w:sz w:val="24"/>
              </w:rPr>
            </w:pPr>
            <w:r>
              <w:rPr>
                <w:rFonts w:hint="eastAsia" w:ascii="宋体" w:hAnsi="宋体" w:cs="宋体"/>
                <w:b/>
                <w:sz w:val="24"/>
              </w:rPr>
              <w:t>制造厂家</w:t>
            </w:r>
          </w:p>
        </w:tc>
        <w:tc>
          <w:tcPr>
            <w:tcW w:w="1167" w:type="dxa"/>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spacing w:line="360" w:lineRule="auto"/>
              <w:jc w:val="center"/>
              <w:rPr>
                <w:rFonts w:ascii="宋体" w:hAnsi="宋体" w:cs="宋体"/>
                <w:sz w:val="24"/>
              </w:rPr>
            </w:pPr>
            <w:r>
              <w:rPr>
                <w:rFonts w:hint="eastAsia" w:ascii="宋体" w:hAnsi="宋体" w:cs="宋体"/>
                <w:sz w:val="24"/>
              </w:rPr>
              <w:t>1</w:t>
            </w:r>
          </w:p>
        </w:tc>
        <w:tc>
          <w:tcPr>
            <w:tcW w:w="2643" w:type="dxa"/>
            <w:vAlign w:val="center"/>
          </w:tcPr>
          <w:p>
            <w:pPr>
              <w:spacing w:line="360" w:lineRule="auto"/>
              <w:jc w:val="left"/>
              <w:rPr>
                <w:rFonts w:ascii="宋体" w:hAnsi="宋体" w:cs="宋体"/>
                <w:sz w:val="24"/>
              </w:rPr>
            </w:pPr>
          </w:p>
        </w:tc>
        <w:tc>
          <w:tcPr>
            <w:tcW w:w="1852" w:type="dxa"/>
            <w:vAlign w:val="center"/>
          </w:tcPr>
          <w:p>
            <w:pPr>
              <w:spacing w:line="360" w:lineRule="auto"/>
              <w:jc w:val="center"/>
              <w:rPr>
                <w:rFonts w:ascii="宋体" w:hAnsi="宋体" w:cs="宋体"/>
                <w:sz w:val="24"/>
              </w:rPr>
            </w:pPr>
          </w:p>
        </w:tc>
        <w:tc>
          <w:tcPr>
            <w:tcW w:w="700" w:type="dxa"/>
            <w:vAlign w:val="center"/>
          </w:tcPr>
          <w:p>
            <w:pPr>
              <w:spacing w:line="360" w:lineRule="auto"/>
              <w:jc w:val="center"/>
              <w:rPr>
                <w:rFonts w:ascii="宋体" w:hAnsi="宋体" w:cs="宋体"/>
                <w:sz w:val="24"/>
              </w:rPr>
            </w:pPr>
          </w:p>
        </w:tc>
        <w:tc>
          <w:tcPr>
            <w:tcW w:w="1460" w:type="dxa"/>
            <w:vAlign w:val="center"/>
          </w:tcPr>
          <w:p>
            <w:pPr>
              <w:spacing w:line="360" w:lineRule="auto"/>
              <w:jc w:val="center"/>
              <w:rPr>
                <w:rFonts w:ascii="宋体" w:hAnsi="宋体" w:cs="宋体"/>
                <w:sz w:val="24"/>
              </w:rPr>
            </w:pPr>
          </w:p>
        </w:tc>
        <w:tc>
          <w:tcPr>
            <w:tcW w:w="1167"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spacing w:line="360" w:lineRule="auto"/>
              <w:jc w:val="center"/>
              <w:rPr>
                <w:rFonts w:ascii="宋体" w:hAnsi="宋体" w:cs="宋体"/>
                <w:sz w:val="24"/>
              </w:rPr>
            </w:pPr>
            <w:r>
              <w:rPr>
                <w:rFonts w:hint="eastAsia" w:ascii="宋体" w:hAnsi="宋体" w:cs="宋体"/>
                <w:sz w:val="24"/>
              </w:rPr>
              <w:t>2</w:t>
            </w:r>
          </w:p>
        </w:tc>
        <w:tc>
          <w:tcPr>
            <w:tcW w:w="2643" w:type="dxa"/>
            <w:vAlign w:val="center"/>
          </w:tcPr>
          <w:p>
            <w:pPr>
              <w:spacing w:line="360" w:lineRule="auto"/>
              <w:jc w:val="left"/>
              <w:rPr>
                <w:rFonts w:ascii="宋体" w:hAnsi="宋体" w:cs="宋体"/>
                <w:sz w:val="24"/>
              </w:rPr>
            </w:pPr>
          </w:p>
        </w:tc>
        <w:tc>
          <w:tcPr>
            <w:tcW w:w="1852" w:type="dxa"/>
            <w:vAlign w:val="center"/>
          </w:tcPr>
          <w:p>
            <w:pPr>
              <w:spacing w:line="360" w:lineRule="auto"/>
              <w:jc w:val="center"/>
              <w:rPr>
                <w:rFonts w:ascii="宋体" w:hAnsi="宋体" w:cs="宋体"/>
                <w:sz w:val="24"/>
              </w:rPr>
            </w:pPr>
          </w:p>
        </w:tc>
        <w:tc>
          <w:tcPr>
            <w:tcW w:w="700" w:type="dxa"/>
            <w:vAlign w:val="center"/>
          </w:tcPr>
          <w:p>
            <w:pPr>
              <w:spacing w:line="360" w:lineRule="auto"/>
              <w:jc w:val="center"/>
              <w:rPr>
                <w:rFonts w:ascii="宋体" w:hAnsi="宋体" w:cs="宋体"/>
                <w:sz w:val="24"/>
              </w:rPr>
            </w:pPr>
          </w:p>
        </w:tc>
        <w:tc>
          <w:tcPr>
            <w:tcW w:w="1460" w:type="dxa"/>
            <w:vAlign w:val="center"/>
          </w:tcPr>
          <w:p>
            <w:pPr>
              <w:spacing w:line="360" w:lineRule="auto"/>
              <w:jc w:val="center"/>
              <w:rPr>
                <w:rFonts w:ascii="宋体" w:hAnsi="宋体" w:cs="宋体"/>
                <w:sz w:val="24"/>
              </w:rPr>
            </w:pPr>
          </w:p>
        </w:tc>
        <w:tc>
          <w:tcPr>
            <w:tcW w:w="1167"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spacing w:line="360" w:lineRule="auto"/>
              <w:jc w:val="center"/>
              <w:rPr>
                <w:rFonts w:ascii="宋体" w:hAnsi="宋体" w:cs="宋体"/>
                <w:sz w:val="24"/>
              </w:rPr>
            </w:pPr>
            <w:r>
              <w:rPr>
                <w:rFonts w:hint="eastAsia" w:ascii="宋体" w:hAnsi="宋体" w:cs="宋体"/>
                <w:sz w:val="24"/>
              </w:rPr>
              <w:t>3</w:t>
            </w:r>
          </w:p>
        </w:tc>
        <w:tc>
          <w:tcPr>
            <w:tcW w:w="2643" w:type="dxa"/>
            <w:vAlign w:val="center"/>
          </w:tcPr>
          <w:p>
            <w:pPr>
              <w:adjustRightInd w:val="0"/>
              <w:spacing w:line="360" w:lineRule="auto"/>
              <w:jc w:val="left"/>
              <w:textAlignment w:val="baseline"/>
              <w:rPr>
                <w:rFonts w:ascii="宋体" w:hAnsi="宋体" w:cs="宋体"/>
                <w:sz w:val="24"/>
              </w:rPr>
            </w:pPr>
          </w:p>
        </w:tc>
        <w:tc>
          <w:tcPr>
            <w:tcW w:w="1852" w:type="dxa"/>
            <w:vAlign w:val="center"/>
          </w:tcPr>
          <w:p>
            <w:pPr>
              <w:adjustRightInd w:val="0"/>
              <w:spacing w:line="420" w:lineRule="auto"/>
              <w:jc w:val="center"/>
              <w:textAlignment w:val="baseline"/>
              <w:rPr>
                <w:rFonts w:ascii="宋体" w:hAnsi="宋体" w:cs="宋体"/>
                <w:kern w:val="0"/>
                <w:sz w:val="24"/>
              </w:rPr>
            </w:pPr>
          </w:p>
        </w:tc>
        <w:tc>
          <w:tcPr>
            <w:tcW w:w="700" w:type="dxa"/>
            <w:vAlign w:val="center"/>
          </w:tcPr>
          <w:p>
            <w:pPr>
              <w:spacing w:line="360" w:lineRule="auto"/>
              <w:jc w:val="center"/>
              <w:rPr>
                <w:rFonts w:ascii="宋体" w:hAnsi="宋体" w:cs="宋体"/>
                <w:sz w:val="24"/>
              </w:rPr>
            </w:pPr>
          </w:p>
        </w:tc>
        <w:tc>
          <w:tcPr>
            <w:tcW w:w="1460" w:type="dxa"/>
            <w:vAlign w:val="center"/>
          </w:tcPr>
          <w:p>
            <w:pPr>
              <w:spacing w:line="360" w:lineRule="auto"/>
              <w:jc w:val="center"/>
              <w:rPr>
                <w:rFonts w:ascii="宋体" w:hAnsi="宋体" w:cs="宋体"/>
                <w:sz w:val="24"/>
              </w:rPr>
            </w:pPr>
          </w:p>
        </w:tc>
        <w:tc>
          <w:tcPr>
            <w:tcW w:w="1167"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spacing w:line="360" w:lineRule="auto"/>
              <w:jc w:val="center"/>
              <w:rPr>
                <w:rFonts w:ascii="宋体" w:hAnsi="宋体" w:cs="宋体"/>
                <w:sz w:val="24"/>
              </w:rPr>
            </w:pPr>
            <w:r>
              <w:rPr>
                <w:rFonts w:hint="eastAsia" w:ascii="宋体" w:hAnsi="宋体" w:cs="宋体"/>
                <w:sz w:val="24"/>
              </w:rPr>
              <w:t>…</w:t>
            </w:r>
          </w:p>
        </w:tc>
        <w:tc>
          <w:tcPr>
            <w:tcW w:w="2643" w:type="dxa"/>
            <w:vAlign w:val="center"/>
          </w:tcPr>
          <w:p>
            <w:pPr>
              <w:spacing w:line="360" w:lineRule="auto"/>
              <w:jc w:val="left"/>
              <w:rPr>
                <w:rFonts w:ascii="宋体" w:hAnsi="宋体" w:cs="宋体"/>
                <w:sz w:val="24"/>
              </w:rPr>
            </w:pPr>
          </w:p>
        </w:tc>
        <w:tc>
          <w:tcPr>
            <w:tcW w:w="1852" w:type="dxa"/>
            <w:vAlign w:val="center"/>
          </w:tcPr>
          <w:p>
            <w:pPr>
              <w:spacing w:line="360" w:lineRule="auto"/>
              <w:jc w:val="center"/>
              <w:rPr>
                <w:rFonts w:ascii="宋体" w:hAnsi="宋体" w:cs="宋体"/>
                <w:sz w:val="24"/>
              </w:rPr>
            </w:pPr>
          </w:p>
        </w:tc>
        <w:tc>
          <w:tcPr>
            <w:tcW w:w="700" w:type="dxa"/>
            <w:vAlign w:val="center"/>
          </w:tcPr>
          <w:p>
            <w:pPr>
              <w:spacing w:line="360" w:lineRule="auto"/>
              <w:jc w:val="center"/>
              <w:rPr>
                <w:rFonts w:ascii="宋体" w:hAnsi="宋体" w:cs="宋体"/>
                <w:sz w:val="24"/>
              </w:rPr>
            </w:pPr>
          </w:p>
        </w:tc>
        <w:tc>
          <w:tcPr>
            <w:tcW w:w="1460" w:type="dxa"/>
            <w:vAlign w:val="center"/>
          </w:tcPr>
          <w:p>
            <w:pPr>
              <w:spacing w:line="360" w:lineRule="auto"/>
              <w:jc w:val="center"/>
              <w:rPr>
                <w:rFonts w:ascii="宋体" w:hAnsi="宋体" w:cs="宋体"/>
                <w:sz w:val="24"/>
              </w:rPr>
            </w:pPr>
          </w:p>
        </w:tc>
        <w:tc>
          <w:tcPr>
            <w:tcW w:w="1167" w:type="dxa"/>
            <w:vAlign w:val="center"/>
          </w:tcPr>
          <w:p>
            <w:pPr>
              <w:spacing w:line="360" w:lineRule="auto"/>
              <w:jc w:val="center"/>
              <w:rPr>
                <w:rFonts w:ascii="宋体" w:hAnsi="宋体" w:cs="宋体"/>
                <w:sz w:val="24"/>
              </w:rPr>
            </w:pPr>
          </w:p>
        </w:tc>
      </w:tr>
    </w:tbl>
    <w:p>
      <w:pPr>
        <w:pStyle w:val="53"/>
        <w:rPr>
          <w:rFonts w:ascii="宋体" w:hAnsi="宋体" w:cs="宋体"/>
        </w:rPr>
      </w:pPr>
    </w:p>
    <w:p>
      <w:pPr>
        <w:spacing w:line="360" w:lineRule="auto"/>
        <w:jc w:val="center"/>
        <w:rPr>
          <w:rFonts w:ascii="宋体" w:hAnsi="宋体" w:cs="宋体"/>
          <w:b/>
          <w:sz w:val="24"/>
        </w:rPr>
      </w:pPr>
    </w:p>
    <w:p>
      <w:pPr>
        <w:pStyle w:val="71"/>
        <w:spacing w:before="312" w:after="156"/>
        <w:rPr>
          <w:rFonts w:ascii="宋体" w:hAnsi="宋体" w:eastAsia="宋体" w:cs="宋体"/>
        </w:rPr>
      </w:pPr>
      <w:bookmarkStart w:id="129" w:name="_Toc22634"/>
      <w:bookmarkStart w:id="130" w:name="_Toc16582"/>
      <w:bookmarkStart w:id="131" w:name="_Toc4177"/>
      <w:r>
        <w:rPr>
          <w:rFonts w:hint="eastAsia" w:ascii="宋体" w:hAnsi="宋体" w:eastAsia="宋体" w:cs="宋体"/>
        </w:rPr>
        <w:t>技术服务</w:t>
      </w:r>
      <w:bookmarkEnd w:id="127"/>
      <w:bookmarkEnd w:id="128"/>
      <w:r>
        <w:rPr>
          <w:rFonts w:hint="eastAsia" w:ascii="宋体" w:hAnsi="宋体" w:eastAsia="宋体" w:cs="宋体"/>
        </w:rPr>
        <w:t>和设计联络</w:t>
      </w:r>
      <w:bookmarkEnd w:id="129"/>
      <w:bookmarkEnd w:id="130"/>
      <w:bookmarkEnd w:id="131"/>
    </w:p>
    <w:p>
      <w:pPr>
        <w:autoSpaceDE w:val="0"/>
        <w:autoSpaceDN w:val="0"/>
        <w:spacing w:line="360" w:lineRule="auto"/>
        <w:ind w:right="8"/>
        <w:textAlignment w:val="bottom"/>
        <w:rPr>
          <w:rFonts w:hint="eastAsia" w:ascii="宋体" w:hAnsi="宋体" w:eastAsia="宋体" w:cs="宋体"/>
          <w:color w:val="000000"/>
          <w:sz w:val="24"/>
        </w:rPr>
      </w:pPr>
      <w:bookmarkStart w:id="132" w:name="_Toc7388"/>
      <w:bookmarkStart w:id="133" w:name="_Toc496003321"/>
      <w:bookmarkStart w:id="134" w:name="_Toc531081144"/>
      <w:r>
        <w:rPr>
          <w:rFonts w:hint="eastAsia" w:ascii="宋体" w:hAnsi="宋体" w:eastAsia="宋体" w:cs="宋体"/>
          <w:color w:val="000000"/>
          <w:sz w:val="24"/>
        </w:rPr>
        <w:t>1技术服务</w:t>
      </w:r>
    </w:p>
    <w:p>
      <w:pPr>
        <w:autoSpaceDE w:val="0"/>
        <w:autoSpaceDN w:val="0"/>
        <w:spacing w:line="360" w:lineRule="auto"/>
        <w:ind w:right="8"/>
        <w:textAlignment w:val="bottom"/>
        <w:rPr>
          <w:rFonts w:hint="eastAsia" w:ascii="宋体" w:hAnsi="宋体" w:eastAsia="宋体" w:cs="宋体"/>
          <w:color w:val="000000"/>
          <w:sz w:val="24"/>
        </w:rPr>
      </w:pPr>
      <w:r>
        <w:rPr>
          <w:rFonts w:hint="eastAsia" w:ascii="宋体" w:hAnsi="宋体" w:eastAsia="宋体" w:cs="宋体"/>
          <w:color w:val="000000"/>
          <w:sz w:val="24"/>
        </w:rPr>
        <w:t>1.1现场技术服务</w:t>
      </w:r>
    </w:p>
    <w:p>
      <w:pPr>
        <w:autoSpaceDE w:val="0"/>
        <w:autoSpaceDN w:val="0"/>
        <w:spacing w:line="360" w:lineRule="auto"/>
        <w:ind w:right="8"/>
        <w:textAlignment w:val="bottom"/>
        <w:rPr>
          <w:rFonts w:hint="eastAsia" w:ascii="宋体" w:hAnsi="宋体" w:eastAsia="宋体" w:cs="宋体"/>
          <w:color w:val="000000"/>
          <w:sz w:val="24"/>
        </w:rPr>
      </w:pPr>
      <w:r>
        <w:rPr>
          <w:rFonts w:hint="eastAsia" w:ascii="宋体" w:hAnsi="宋体" w:eastAsia="宋体" w:cs="宋体"/>
          <w:color w:val="000000"/>
          <w:sz w:val="24"/>
        </w:rPr>
        <w:t>1.1.1 按照合同规定，在完成所有设备和系统的安装、启动调试及投运期间，投标方及时派出技术人员，以提供现场服务(响应时间24小时)。</w:t>
      </w:r>
    </w:p>
    <w:p>
      <w:pPr>
        <w:autoSpaceDE w:val="0"/>
        <w:autoSpaceDN w:val="0"/>
        <w:spacing w:line="360" w:lineRule="auto"/>
        <w:ind w:right="8"/>
        <w:textAlignment w:val="bottom"/>
        <w:rPr>
          <w:rFonts w:hint="eastAsia" w:ascii="宋体" w:hAnsi="宋体" w:eastAsia="宋体" w:cs="宋体"/>
          <w:color w:val="000000"/>
          <w:sz w:val="24"/>
        </w:rPr>
      </w:pPr>
      <w:r>
        <w:rPr>
          <w:rFonts w:hint="eastAsia" w:ascii="宋体" w:hAnsi="宋体" w:eastAsia="宋体" w:cs="宋体"/>
          <w:color w:val="000000"/>
          <w:sz w:val="24"/>
        </w:rPr>
        <w:t>1.1.2 投标方负责所供系统的现场安装和接线，负责所供系统的检查、受电、功能恢复、调试直至投入运行，并经消防部门验收合格。投标方所派现场服务人员是懂技术和熟悉设备性能的技术人员，能够在现场有效地工作，若因投标方技术人员原因未完成工地工作，由投标方负责。若发现到货设备缺损(运输或装箱所致)、设备性能不满足控制要求，及时无条件更换。</w:t>
      </w:r>
    </w:p>
    <w:p>
      <w:pPr>
        <w:autoSpaceDE w:val="0"/>
        <w:autoSpaceDN w:val="0"/>
        <w:spacing w:line="360" w:lineRule="auto"/>
        <w:ind w:right="8"/>
        <w:textAlignment w:val="bottom"/>
        <w:rPr>
          <w:rFonts w:hint="eastAsia" w:ascii="宋体" w:hAnsi="宋体" w:eastAsia="宋体" w:cs="宋体"/>
          <w:color w:val="000000"/>
          <w:sz w:val="24"/>
        </w:rPr>
      </w:pPr>
      <w:r>
        <w:rPr>
          <w:rFonts w:hint="eastAsia" w:ascii="宋体" w:hAnsi="宋体" w:eastAsia="宋体" w:cs="宋体"/>
          <w:color w:val="000000"/>
          <w:sz w:val="24"/>
        </w:rPr>
        <w:t>1.1.3 投标方派出的技术人员还负责对招标方的运行人员进行现场培训，教会他们如何区分设备，如何启动、操作及维护设备和系统。</w:t>
      </w:r>
    </w:p>
    <w:p>
      <w:pPr>
        <w:autoSpaceDE w:val="0"/>
        <w:autoSpaceDN w:val="0"/>
        <w:spacing w:line="360" w:lineRule="auto"/>
        <w:ind w:right="8"/>
        <w:textAlignment w:val="bottom"/>
        <w:rPr>
          <w:rFonts w:hint="eastAsia" w:ascii="宋体" w:hAnsi="宋体" w:eastAsia="宋体" w:cs="宋体"/>
          <w:color w:val="000000"/>
          <w:sz w:val="24"/>
        </w:rPr>
      </w:pPr>
      <w:r>
        <w:rPr>
          <w:rFonts w:hint="eastAsia" w:ascii="宋体" w:hAnsi="宋体" w:eastAsia="宋体" w:cs="宋体"/>
          <w:color w:val="000000"/>
          <w:sz w:val="24"/>
        </w:rPr>
        <w:t>1.1.4 投标方提供由其供应的设备和系统进行安装检查、调试、维护和启动所必需的专用测试设备和工具。</w:t>
      </w:r>
    </w:p>
    <w:p>
      <w:pPr>
        <w:autoSpaceDE w:val="0"/>
        <w:autoSpaceDN w:val="0"/>
        <w:spacing w:line="360" w:lineRule="auto"/>
        <w:ind w:right="8"/>
        <w:textAlignment w:val="bottom"/>
        <w:rPr>
          <w:rFonts w:hint="eastAsia" w:ascii="宋体" w:hAnsi="宋体" w:eastAsia="宋体" w:cs="宋体"/>
          <w:color w:val="000000"/>
          <w:sz w:val="24"/>
        </w:rPr>
      </w:pPr>
      <w:r>
        <w:rPr>
          <w:rFonts w:hint="eastAsia" w:ascii="宋体" w:hAnsi="宋体" w:eastAsia="宋体" w:cs="宋体"/>
          <w:color w:val="000000"/>
          <w:sz w:val="24"/>
        </w:rPr>
        <w:t>1.1.5 派驻现场的技术人员其日程表按工作需要编制，每天的工作时间为8小时，并且在一天内的任何时间均能提供现场服务。</w:t>
      </w:r>
    </w:p>
    <w:p>
      <w:pPr>
        <w:autoSpaceDE w:val="0"/>
        <w:autoSpaceDN w:val="0"/>
        <w:spacing w:line="360" w:lineRule="auto"/>
        <w:ind w:right="8"/>
        <w:textAlignment w:val="bottom"/>
        <w:rPr>
          <w:rFonts w:hint="eastAsia" w:ascii="宋体" w:hAnsi="宋体" w:eastAsia="宋体" w:cs="宋体"/>
          <w:color w:val="000000"/>
          <w:sz w:val="24"/>
        </w:rPr>
      </w:pPr>
      <w:r>
        <w:rPr>
          <w:rFonts w:hint="eastAsia" w:ascii="宋体" w:hAnsi="宋体" w:eastAsia="宋体" w:cs="宋体"/>
          <w:color w:val="000000"/>
          <w:sz w:val="24"/>
        </w:rPr>
        <w:t>1.1.6 投标方自行支付所需交通、生活和其它各项费用。</w:t>
      </w:r>
    </w:p>
    <w:p>
      <w:pPr>
        <w:widowControl/>
        <w:autoSpaceDE w:val="0"/>
        <w:autoSpaceDN w:val="0"/>
        <w:spacing w:line="360" w:lineRule="auto"/>
        <w:textAlignment w:val="bottom"/>
        <w:rPr>
          <w:rFonts w:hint="eastAsia" w:ascii="宋体" w:hAnsi="宋体" w:eastAsia="宋体" w:cs="宋体"/>
          <w:color w:val="000000"/>
          <w:sz w:val="24"/>
        </w:rPr>
      </w:pPr>
      <w:r>
        <w:rPr>
          <w:rFonts w:hint="eastAsia" w:ascii="宋体" w:hAnsi="宋体" w:eastAsia="宋体" w:cs="宋体"/>
          <w:color w:val="000000"/>
          <w:sz w:val="24"/>
        </w:rPr>
        <w:t>1.2 售后服务</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1.2.1如系统在运行中出现一般问题，投标方在接到招标方通知后24小时内到达现场处理并提供24小时的应答服务。运行中如出现严重问题，投标方在接到招标方通知后12小时内到达现场处理。</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1.2.2 投标方负责所供设备的开箱检查，负责所供设备的校验、受电、功能恢复、调试直至在线联调成功。若发现由运输或装箱所致设备损坏、性能不满足要求，及时无条件更换。</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2培训</w:t>
      </w:r>
    </w:p>
    <w:p>
      <w:pPr>
        <w:tabs>
          <w:tab w:val="left" w:pos="753"/>
        </w:tabs>
        <w:snapToGrid w:val="0"/>
        <w:spacing w:line="360" w:lineRule="auto"/>
        <w:rPr>
          <w:rFonts w:hint="eastAsia" w:ascii="宋体" w:hAnsi="宋体" w:eastAsia="宋体" w:cs="宋体"/>
          <w:snapToGrid w:val="0"/>
          <w:color w:val="000000"/>
          <w:kern w:val="0"/>
          <w:sz w:val="24"/>
        </w:rPr>
      </w:pPr>
      <w:r>
        <w:rPr>
          <w:rFonts w:hint="eastAsia" w:ascii="宋体" w:hAnsi="宋体" w:eastAsia="宋体" w:cs="宋体"/>
          <w:color w:val="000000"/>
          <w:sz w:val="24"/>
        </w:rPr>
        <w:t>2.1</w:t>
      </w:r>
      <w:r>
        <w:rPr>
          <w:rFonts w:hint="eastAsia" w:ascii="宋体" w:hAnsi="宋体" w:eastAsia="宋体" w:cs="宋体"/>
          <w:snapToGrid w:val="0"/>
          <w:color w:val="000000"/>
          <w:kern w:val="0"/>
          <w:sz w:val="24"/>
        </w:rPr>
        <w:t>培训的费用包含在合同价格中，这些费用包括教员工资、教材、图纸和手册，所有培训均在招标方现场开展。</w:t>
      </w:r>
    </w:p>
    <w:p>
      <w:pPr>
        <w:tabs>
          <w:tab w:val="left" w:pos="753"/>
        </w:tabs>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2.2培训所需费用列入总价中。</w:t>
      </w:r>
    </w:p>
    <w:p>
      <w:pPr>
        <w:tabs>
          <w:tab w:val="left" w:pos="753"/>
        </w:tabs>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2.3维护人员培训</w:t>
      </w:r>
    </w:p>
    <w:p>
      <w:pPr>
        <w:tabs>
          <w:tab w:val="left" w:pos="753"/>
        </w:tabs>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培训至少有如下内容：</w:t>
      </w:r>
    </w:p>
    <w:p>
      <w:pPr>
        <w:tabs>
          <w:tab w:val="left" w:pos="753"/>
        </w:tabs>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防火门监控系统结构和特点；</w:t>
      </w:r>
    </w:p>
    <w:p>
      <w:pPr>
        <w:tabs>
          <w:tab w:val="left" w:pos="753"/>
        </w:tabs>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系统硬件维护、检查测试、查找故障的方法；</w:t>
      </w:r>
    </w:p>
    <w:p>
      <w:pPr>
        <w:tabs>
          <w:tab w:val="left" w:pos="753"/>
        </w:tabs>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探测器维护、检查测试、查找故障的方法。</w:t>
      </w:r>
    </w:p>
    <w:p>
      <w:pPr>
        <w:tabs>
          <w:tab w:val="left" w:pos="753"/>
        </w:tabs>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2.4运行操作工程师培训</w:t>
      </w:r>
    </w:p>
    <w:p>
      <w:pPr>
        <w:tabs>
          <w:tab w:val="left" w:pos="753"/>
        </w:tabs>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培训至少有如下内容：</w:t>
      </w:r>
    </w:p>
    <w:p>
      <w:pPr>
        <w:tabs>
          <w:tab w:val="left" w:pos="753"/>
        </w:tabs>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画面的使用、操作；</w:t>
      </w:r>
    </w:p>
    <w:p>
      <w:pPr>
        <w:tabs>
          <w:tab w:val="left" w:pos="753"/>
        </w:tabs>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各类报警记录、调用打印等操作。</w:t>
      </w:r>
    </w:p>
    <w:p>
      <w:pPr>
        <w:tabs>
          <w:tab w:val="left" w:pos="753"/>
        </w:tabs>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现场培训的计划将在设计联络会上讨论确定。</w:t>
      </w:r>
    </w:p>
    <w:tbl>
      <w:tblPr>
        <w:tblStyle w:val="25"/>
        <w:tblW w:w="0" w:type="auto"/>
        <w:tblInd w:w="-7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03"/>
        <w:gridCol w:w="2012"/>
        <w:gridCol w:w="1724"/>
        <w:gridCol w:w="1293"/>
        <w:gridCol w:w="1150"/>
        <w:gridCol w:w="15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03"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序号</w:t>
            </w:r>
          </w:p>
        </w:tc>
        <w:tc>
          <w:tcPr>
            <w:tcW w:w="2012"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培训内容</w:t>
            </w:r>
          </w:p>
        </w:tc>
        <w:tc>
          <w:tcPr>
            <w:tcW w:w="1724"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计划人月数</w:t>
            </w:r>
          </w:p>
        </w:tc>
        <w:tc>
          <w:tcPr>
            <w:tcW w:w="1293"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职称</w:t>
            </w:r>
          </w:p>
        </w:tc>
        <w:tc>
          <w:tcPr>
            <w:tcW w:w="1150"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人数</w:t>
            </w:r>
          </w:p>
        </w:tc>
        <w:tc>
          <w:tcPr>
            <w:tcW w:w="1580"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03"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1</w:t>
            </w:r>
          </w:p>
        </w:tc>
        <w:tc>
          <w:tcPr>
            <w:tcW w:w="2012" w:type="dxa"/>
            <w:vAlign w:val="center"/>
          </w:tcPr>
          <w:p>
            <w:pPr>
              <w:spacing w:line="360" w:lineRule="auto"/>
              <w:jc w:val="center"/>
              <w:rPr>
                <w:rFonts w:ascii="宋体" w:hAnsi="宋体" w:cs="宋体"/>
                <w:color w:val="000000"/>
                <w:sz w:val="24"/>
              </w:rPr>
            </w:pPr>
          </w:p>
        </w:tc>
        <w:tc>
          <w:tcPr>
            <w:tcW w:w="1724" w:type="dxa"/>
            <w:vAlign w:val="center"/>
          </w:tcPr>
          <w:p>
            <w:pPr>
              <w:spacing w:line="360" w:lineRule="auto"/>
              <w:jc w:val="center"/>
              <w:rPr>
                <w:rFonts w:ascii="宋体" w:hAnsi="宋体" w:cs="宋体"/>
                <w:color w:val="000000"/>
                <w:sz w:val="24"/>
              </w:rPr>
            </w:pPr>
          </w:p>
        </w:tc>
        <w:tc>
          <w:tcPr>
            <w:tcW w:w="1293" w:type="dxa"/>
            <w:vAlign w:val="center"/>
          </w:tcPr>
          <w:p>
            <w:pPr>
              <w:spacing w:line="360" w:lineRule="auto"/>
              <w:jc w:val="center"/>
              <w:rPr>
                <w:rFonts w:ascii="宋体" w:hAnsi="宋体" w:cs="宋体"/>
                <w:color w:val="000000"/>
                <w:sz w:val="24"/>
              </w:rPr>
            </w:pPr>
          </w:p>
        </w:tc>
        <w:tc>
          <w:tcPr>
            <w:tcW w:w="1150" w:type="dxa"/>
            <w:vAlign w:val="center"/>
          </w:tcPr>
          <w:p>
            <w:pPr>
              <w:spacing w:line="360" w:lineRule="auto"/>
              <w:jc w:val="center"/>
              <w:rPr>
                <w:rFonts w:ascii="宋体" w:hAnsi="宋体" w:cs="宋体"/>
                <w:color w:val="000000"/>
                <w:sz w:val="24"/>
              </w:rPr>
            </w:pPr>
          </w:p>
        </w:tc>
        <w:tc>
          <w:tcPr>
            <w:tcW w:w="1580" w:type="dxa"/>
            <w:vAlign w:val="center"/>
          </w:tcPr>
          <w:p>
            <w:pPr>
              <w:spacing w:line="360" w:lineRule="auto"/>
              <w:jc w:val="center"/>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03"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2</w:t>
            </w:r>
          </w:p>
        </w:tc>
        <w:tc>
          <w:tcPr>
            <w:tcW w:w="2012" w:type="dxa"/>
            <w:vAlign w:val="center"/>
          </w:tcPr>
          <w:p>
            <w:pPr>
              <w:spacing w:line="360" w:lineRule="auto"/>
              <w:jc w:val="center"/>
              <w:rPr>
                <w:rFonts w:ascii="宋体" w:hAnsi="宋体" w:cs="宋体"/>
                <w:color w:val="000000"/>
                <w:sz w:val="24"/>
              </w:rPr>
            </w:pPr>
          </w:p>
        </w:tc>
        <w:tc>
          <w:tcPr>
            <w:tcW w:w="1724" w:type="dxa"/>
            <w:vAlign w:val="center"/>
          </w:tcPr>
          <w:p>
            <w:pPr>
              <w:spacing w:line="360" w:lineRule="auto"/>
              <w:jc w:val="center"/>
              <w:rPr>
                <w:rFonts w:ascii="宋体" w:hAnsi="宋体" w:cs="宋体"/>
                <w:color w:val="000000"/>
                <w:sz w:val="24"/>
              </w:rPr>
            </w:pPr>
          </w:p>
        </w:tc>
        <w:tc>
          <w:tcPr>
            <w:tcW w:w="1293" w:type="dxa"/>
            <w:vAlign w:val="center"/>
          </w:tcPr>
          <w:p>
            <w:pPr>
              <w:spacing w:line="360" w:lineRule="auto"/>
              <w:jc w:val="center"/>
              <w:rPr>
                <w:rFonts w:ascii="宋体" w:hAnsi="宋体" w:cs="宋体"/>
                <w:color w:val="000000"/>
                <w:sz w:val="24"/>
              </w:rPr>
            </w:pPr>
          </w:p>
        </w:tc>
        <w:tc>
          <w:tcPr>
            <w:tcW w:w="1150" w:type="dxa"/>
            <w:vAlign w:val="center"/>
          </w:tcPr>
          <w:p>
            <w:pPr>
              <w:spacing w:line="360" w:lineRule="auto"/>
              <w:jc w:val="center"/>
              <w:rPr>
                <w:rFonts w:ascii="宋体" w:hAnsi="宋体" w:cs="宋体"/>
                <w:color w:val="000000"/>
                <w:sz w:val="24"/>
              </w:rPr>
            </w:pPr>
          </w:p>
        </w:tc>
        <w:tc>
          <w:tcPr>
            <w:tcW w:w="1580" w:type="dxa"/>
            <w:vAlign w:val="center"/>
          </w:tcPr>
          <w:p>
            <w:pPr>
              <w:spacing w:line="360" w:lineRule="auto"/>
              <w:jc w:val="center"/>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03"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3</w:t>
            </w:r>
          </w:p>
        </w:tc>
        <w:tc>
          <w:tcPr>
            <w:tcW w:w="2012" w:type="dxa"/>
            <w:vAlign w:val="center"/>
          </w:tcPr>
          <w:p>
            <w:pPr>
              <w:spacing w:line="360" w:lineRule="auto"/>
              <w:jc w:val="center"/>
              <w:rPr>
                <w:rFonts w:ascii="宋体" w:hAnsi="宋体" w:cs="宋体"/>
                <w:color w:val="000000"/>
                <w:sz w:val="24"/>
              </w:rPr>
            </w:pPr>
          </w:p>
        </w:tc>
        <w:tc>
          <w:tcPr>
            <w:tcW w:w="1724" w:type="dxa"/>
            <w:vAlign w:val="center"/>
          </w:tcPr>
          <w:p>
            <w:pPr>
              <w:spacing w:line="360" w:lineRule="auto"/>
              <w:jc w:val="center"/>
              <w:rPr>
                <w:rFonts w:ascii="宋体" w:hAnsi="宋体" w:cs="宋体"/>
                <w:color w:val="000000"/>
                <w:sz w:val="24"/>
              </w:rPr>
            </w:pPr>
          </w:p>
        </w:tc>
        <w:tc>
          <w:tcPr>
            <w:tcW w:w="1293" w:type="dxa"/>
            <w:vAlign w:val="center"/>
          </w:tcPr>
          <w:p>
            <w:pPr>
              <w:spacing w:line="360" w:lineRule="auto"/>
              <w:jc w:val="center"/>
              <w:rPr>
                <w:rFonts w:ascii="宋体" w:hAnsi="宋体" w:cs="宋体"/>
                <w:color w:val="000000"/>
                <w:sz w:val="24"/>
              </w:rPr>
            </w:pPr>
          </w:p>
        </w:tc>
        <w:tc>
          <w:tcPr>
            <w:tcW w:w="1150" w:type="dxa"/>
            <w:vAlign w:val="center"/>
          </w:tcPr>
          <w:p>
            <w:pPr>
              <w:spacing w:line="360" w:lineRule="auto"/>
              <w:jc w:val="center"/>
              <w:rPr>
                <w:rFonts w:ascii="宋体" w:hAnsi="宋体" w:cs="宋体"/>
                <w:color w:val="000000"/>
                <w:sz w:val="24"/>
              </w:rPr>
            </w:pPr>
          </w:p>
        </w:tc>
        <w:tc>
          <w:tcPr>
            <w:tcW w:w="1580" w:type="dxa"/>
            <w:vAlign w:val="center"/>
          </w:tcPr>
          <w:p>
            <w:pPr>
              <w:spacing w:line="360" w:lineRule="auto"/>
              <w:jc w:val="center"/>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03"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4</w:t>
            </w:r>
          </w:p>
        </w:tc>
        <w:tc>
          <w:tcPr>
            <w:tcW w:w="2012" w:type="dxa"/>
            <w:vAlign w:val="center"/>
          </w:tcPr>
          <w:p>
            <w:pPr>
              <w:spacing w:line="360" w:lineRule="auto"/>
              <w:jc w:val="center"/>
              <w:rPr>
                <w:rFonts w:ascii="宋体" w:hAnsi="宋体" w:cs="宋体"/>
                <w:color w:val="000000"/>
                <w:sz w:val="24"/>
              </w:rPr>
            </w:pPr>
          </w:p>
        </w:tc>
        <w:tc>
          <w:tcPr>
            <w:tcW w:w="1724" w:type="dxa"/>
            <w:vAlign w:val="center"/>
          </w:tcPr>
          <w:p>
            <w:pPr>
              <w:spacing w:line="360" w:lineRule="auto"/>
              <w:jc w:val="center"/>
              <w:rPr>
                <w:rFonts w:ascii="宋体" w:hAnsi="宋体" w:cs="宋体"/>
                <w:color w:val="000000"/>
                <w:sz w:val="24"/>
              </w:rPr>
            </w:pPr>
          </w:p>
        </w:tc>
        <w:tc>
          <w:tcPr>
            <w:tcW w:w="1293" w:type="dxa"/>
            <w:vAlign w:val="center"/>
          </w:tcPr>
          <w:p>
            <w:pPr>
              <w:spacing w:line="360" w:lineRule="auto"/>
              <w:jc w:val="center"/>
              <w:rPr>
                <w:rFonts w:ascii="宋体" w:hAnsi="宋体" w:cs="宋体"/>
                <w:color w:val="000000"/>
                <w:sz w:val="24"/>
              </w:rPr>
            </w:pPr>
          </w:p>
        </w:tc>
        <w:tc>
          <w:tcPr>
            <w:tcW w:w="1150" w:type="dxa"/>
            <w:vAlign w:val="center"/>
          </w:tcPr>
          <w:p>
            <w:pPr>
              <w:spacing w:line="360" w:lineRule="auto"/>
              <w:jc w:val="center"/>
              <w:rPr>
                <w:rFonts w:ascii="宋体" w:hAnsi="宋体" w:cs="宋体"/>
                <w:color w:val="000000"/>
                <w:sz w:val="24"/>
              </w:rPr>
            </w:pPr>
          </w:p>
        </w:tc>
        <w:tc>
          <w:tcPr>
            <w:tcW w:w="1580" w:type="dxa"/>
            <w:vAlign w:val="center"/>
          </w:tcPr>
          <w:p>
            <w:pPr>
              <w:spacing w:line="360" w:lineRule="auto"/>
              <w:jc w:val="center"/>
              <w:rPr>
                <w:rFonts w:ascii="宋体" w:hAnsi="宋体" w:cs="宋体"/>
                <w:color w:val="000000"/>
                <w:sz w:val="24"/>
              </w:rPr>
            </w:pPr>
          </w:p>
        </w:tc>
      </w:tr>
    </w:tbl>
    <w:p>
      <w:pPr>
        <w:snapToGrid w:val="0"/>
        <w:spacing w:line="360" w:lineRule="auto"/>
        <w:rPr>
          <w:rFonts w:ascii="宋体" w:hAnsi="宋体" w:cs="宋体"/>
          <w:color w:val="000000"/>
          <w:sz w:val="24"/>
        </w:rPr>
      </w:pPr>
    </w:p>
    <w:p>
      <w:pPr>
        <w:snapToGrid w:val="0"/>
        <w:spacing w:line="360" w:lineRule="auto"/>
        <w:rPr>
          <w:rFonts w:hint="eastAsia" w:ascii="宋体" w:hAnsi="宋体" w:eastAsia="宋体" w:cs="宋体"/>
          <w:color w:val="000000"/>
          <w:sz w:val="24"/>
        </w:rPr>
      </w:pPr>
      <w:bookmarkStart w:id="135" w:name="llh"/>
      <w:bookmarkEnd w:id="135"/>
      <w:r>
        <w:rPr>
          <w:rFonts w:hint="eastAsia" w:ascii="宋体" w:hAnsi="宋体" w:eastAsia="宋体" w:cs="宋体"/>
          <w:color w:val="000000"/>
          <w:sz w:val="24"/>
        </w:rPr>
        <w:t>3 设计联络会</w:t>
      </w:r>
    </w:p>
    <w:p>
      <w:pPr>
        <w:spacing w:line="360" w:lineRule="auto"/>
        <w:ind w:right="6"/>
        <w:rPr>
          <w:rFonts w:hint="eastAsia" w:ascii="宋体" w:hAnsi="宋体" w:eastAsia="宋体" w:cs="宋体"/>
          <w:color w:val="000000"/>
          <w:sz w:val="24"/>
        </w:rPr>
      </w:pPr>
      <w:r>
        <w:rPr>
          <w:rFonts w:hint="eastAsia" w:ascii="宋体" w:hAnsi="宋体" w:eastAsia="宋体" w:cs="宋体"/>
          <w:color w:val="000000"/>
          <w:sz w:val="24"/>
        </w:rPr>
        <w:t>3.1为了保证工程进度并能顺利开展工作，招投标双方根据需要组织设计联络会议( 至少两次)。</w:t>
      </w:r>
    </w:p>
    <w:p>
      <w:pPr>
        <w:spacing w:line="360" w:lineRule="auto"/>
        <w:ind w:right="6"/>
        <w:rPr>
          <w:rFonts w:hint="eastAsia" w:ascii="宋体" w:hAnsi="宋体" w:eastAsia="宋体" w:cs="宋体"/>
          <w:color w:val="000000"/>
          <w:sz w:val="24"/>
        </w:rPr>
      </w:pPr>
      <w:r>
        <w:rPr>
          <w:rFonts w:hint="eastAsia" w:ascii="宋体" w:hAnsi="宋体" w:eastAsia="宋体" w:cs="宋体"/>
          <w:color w:val="000000"/>
          <w:sz w:val="24"/>
        </w:rPr>
        <w:t>3.2  在每次设计联络会议前两周，投标方向招标方提交技术文件和图纸以便招标方在会上讨论和确认这些技术文件和图纸。每次设计联络会议结束时，双方签署会议纪要。</w:t>
      </w:r>
    </w:p>
    <w:p>
      <w:pPr>
        <w:spacing w:line="360" w:lineRule="auto"/>
        <w:ind w:right="6"/>
        <w:rPr>
          <w:rFonts w:hint="eastAsia" w:ascii="宋体" w:hAnsi="宋体" w:eastAsia="宋体" w:cs="宋体"/>
          <w:color w:val="000000"/>
          <w:sz w:val="24"/>
        </w:rPr>
      </w:pPr>
      <w:r>
        <w:rPr>
          <w:rFonts w:hint="eastAsia" w:ascii="宋体" w:hAnsi="宋体" w:eastAsia="宋体" w:cs="宋体"/>
          <w:color w:val="000000"/>
          <w:sz w:val="24"/>
        </w:rPr>
        <w:t>3.3  招投标双方人员参加DLM，投标方负责筹办。</w:t>
      </w:r>
    </w:p>
    <w:p>
      <w:pPr>
        <w:spacing w:line="360" w:lineRule="auto"/>
        <w:ind w:right="6"/>
        <w:rPr>
          <w:rFonts w:hint="eastAsia" w:ascii="宋体" w:hAnsi="宋体" w:eastAsia="宋体" w:cs="宋体"/>
          <w:color w:val="000000"/>
          <w:sz w:val="24"/>
        </w:rPr>
      </w:pPr>
      <w:r>
        <w:rPr>
          <w:rFonts w:hint="eastAsia" w:ascii="宋体" w:hAnsi="宋体" w:eastAsia="宋体" w:cs="宋体"/>
          <w:color w:val="000000"/>
          <w:sz w:val="24"/>
        </w:rPr>
        <w:t>3.4在每次DLM之前二周，投标方向招标方提交技术文件和图纸，以便招标方在会上讨论和确认这些技术文件和图纸。</w:t>
      </w:r>
    </w:p>
    <w:p>
      <w:pPr>
        <w:spacing w:line="360" w:lineRule="auto"/>
        <w:ind w:right="6"/>
        <w:rPr>
          <w:rFonts w:hint="eastAsia" w:ascii="宋体" w:hAnsi="宋体" w:eastAsia="宋体" w:cs="宋体"/>
          <w:color w:val="000000"/>
          <w:sz w:val="24"/>
        </w:rPr>
      </w:pPr>
      <w:r>
        <w:rPr>
          <w:rFonts w:hint="eastAsia" w:ascii="宋体" w:hAnsi="宋体" w:eastAsia="宋体" w:cs="宋体"/>
          <w:color w:val="000000"/>
          <w:sz w:val="24"/>
        </w:rPr>
        <w:t>3.5设计联络会议具体安排如下：</w:t>
      </w:r>
    </w:p>
    <w:p>
      <w:pPr>
        <w:spacing w:line="360" w:lineRule="auto"/>
        <w:ind w:right="6"/>
        <w:rPr>
          <w:rFonts w:hint="eastAsia" w:ascii="宋体" w:hAnsi="宋体" w:eastAsia="宋体" w:cs="宋体"/>
          <w:color w:val="000000"/>
          <w:sz w:val="24"/>
        </w:rPr>
      </w:pPr>
      <w:r>
        <w:rPr>
          <w:rFonts w:hint="eastAsia" w:ascii="宋体" w:hAnsi="宋体" w:eastAsia="宋体" w:cs="宋体"/>
          <w:color w:val="000000"/>
          <w:sz w:val="24"/>
        </w:rPr>
        <w:t>第一次DLM</w:t>
      </w:r>
    </w:p>
    <w:p>
      <w:pPr>
        <w:snapToGrid w:val="0"/>
        <w:spacing w:line="360" w:lineRule="auto"/>
        <w:ind w:firstLine="567"/>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时间：合同生效后2周。</w:t>
      </w:r>
    </w:p>
    <w:p>
      <w:pPr>
        <w:snapToGrid w:val="0"/>
        <w:spacing w:line="360" w:lineRule="auto"/>
        <w:ind w:firstLine="567"/>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会期：4天。</w:t>
      </w:r>
    </w:p>
    <w:p>
      <w:pPr>
        <w:snapToGrid w:val="0"/>
        <w:spacing w:line="360" w:lineRule="auto"/>
        <w:ind w:firstLine="567"/>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地点：招标方确定。</w:t>
      </w:r>
    </w:p>
    <w:p>
      <w:pPr>
        <w:snapToGrid w:val="0"/>
        <w:spacing w:line="360" w:lineRule="auto"/>
        <w:ind w:firstLine="567"/>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参加人数：招标方6人。</w:t>
      </w:r>
    </w:p>
    <w:p>
      <w:pPr>
        <w:snapToGrid w:val="0"/>
        <w:spacing w:line="360" w:lineRule="auto"/>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 xml:space="preserve">     会议议程：根据工程进度另行确定。</w:t>
      </w:r>
    </w:p>
    <w:p>
      <w:pPr>
        <w:spacing w:line="360" w:lineRule="auto"/>
        <w:ind w:right="6"/>
        <w:rPr>
          <w:rFonts w:hint="eastAsia" w:ascii="宋体" w:hAnsi="宋体" w:eastAsia="宋体" w:cs="宋体"/>
          <w:color w:val="000000"/>
          <w:sz w:val="24"/>
        </w:rPr>
      </w:pPr>
      <w:r>
        <w:rPr>
          <w:rFonts w:hint="eastAsia" w:ascii="宋体" w:hAnsi="宋体" w:eastAsia="宋体" w:cs="宋体"/>
          <w:color w:val="000000"/>
          <w:sz w:val="24"/>
        </w:rPr>
        <w:t>第二次DLM</w:t>
      </w:r>
    </w:p>
    <w:p>
      <w:pPr>
        <w:snapToGrid w:val="0"/>
        <w:spacing w:line="360" w:lineRule="auto"/>
        <w:ind w:firstLine="567"/>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时间：第一次DLM之后8周。</w:t>
      </w:r>
    </w:p>
    <w:p>
      <w:pPr>
        <w:snapToGrid w:val="0"/>
        <w:spacing w:line="360" w:lineRule="auto"/>
        <w:ind w:firstLine="567"/>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会期：4天。</w:t>
      </w:r>
    </w:p>
    <w:p>
      <w:pPr>
        <w:snapToGrid w:val="0"/>
        <w:spacing w:line="360" w:lineRule="auto"/>
        <w:ind w:firstLine="567"/>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 xml:space="preserve">地点：中国（招标方确定）。 </w:t>
      </w:r>
    </w:p>
    <w:p>
      <w:pPr>
        <w:snapToGrid w:val="0"/>
        <w:spacing w:line="360" w:lineRule="auto"/>
        <w:ind w:firstLine="567"/>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参加人数：招标方6人。</w:t>
      </w:r>
    </w:p>
    <w:p>
      <w:pPr>
        <w:pStyle w:val="53"/>
        <w:numPr>
          <w:ilvl w:val="0"/>
          <w:numId w:val="13"/>
        </w:numPr>
        <w:ind w:firstLineChars="0"/>
        <w:rPr>
          <w:rFonts w:hint="eastAsia" w:ascii="宋体" w:hAnsi="宋体" w:eastAsia="宋体" w:cs="宋体"/>
        </w:rPr>
      </w:pPr>
      <w:r>
        <w:rPr>
          <w:rFonts w:hint="eastAsia" w:ascii="宋体" w:hAnsi="宋体" w:eastAsia="宋体" w:cs="宋体"/>
          <w:snapToGrid w:val="0"/>
          <w:color w:val="000000"/>
          <w:kern w:val="0"/>
        </w:rPr>
        <w:t>会议议程：一联会时确定。</w:t>
      </w:r>
    </w:p>
    <w:p>
      <w:pPr>
        <w:pStyle w:val="53"/>
        <w:rPr>
          <w:rFonts w:hint="eastAsia" w:ascii="宋体" w:hAnsi="宋体" w:eastAsia="宋体" w:cs="宋体"/>
        </w:rPr>
      </w:pPr>
    </w:p>
    <w:p>
      <w:pPr>
        <w:pStyle w:val="71"/>
        <w:spacing w:before="312" w:after="156"/>
        <w:rPr>
          <w:rFonts w:ascii="宋体" w:hAnsi="宋体" w:eastAsia="宋体" w:cs="宋体"/>
        </w:rPr>
      </w:pPr>
      <w:bookmarkStart w:id="136" w:name="_Toc10832"/>
      <w:bookmarkStart w:id="137" w:name="_Toc26570"/>
      <w:bookmarkStart w:id="138" w:name="_Toc19019"/>
      <w:r>
        <w:rPr>
          <w:rFonts w:hint="eastAsia" w:ascii="宋体" w:hAnsi="宋体" w:eastAsia="宋体" w:cs="宋体"/>
        </w:rPr>
        <w:t>质量保证、性能保证</w:t>
      </w:r>
      <w:bookmarkEnd w:id="132"/>
      <w:bookmarkEnd w:id="133"/>
      <w:bookmarkEnd w:id="134"/>
      <w:bookmarkEnd w:id="136"/>
      <w:bookmarkEnd w:id="137"/>
      <w:bookmarkEnd w:id="138"/>
    </w:p>
    <w:p>
      <w:pPr>
        <w:pStyle w:val="57"/>
        <w:rPr>
          <w:rFonts w:ascii="宋体" w:hAnsi="宋体" w:eastAsia="宋体" w:cs="宋体"/>
        </w:rPr>
      </w:pPr>
      <w:bookmarkStart w:id="139" w:name="_Toc495991078"/>
      <w:bookmarkStart w:id="140" w:name="_Toc16729"/>
      <w:bookmarkStart w:id="141" w:name="_Toc24988"/>
      <w:bookmarkStart w:id="142" w:name="_Toc17906"/>
      <w:r>
        <w:rPr>
          <w:rFonts w:hint="eastAsia" w:ascii="宋体" w:hAnsi="宋体" w:eastAsia="宋体" w:cs="宋体"/>
        </w:rPr>
        <w:t>质量保证</w:t>
      </w:r>
      <w:bookmarkEnd w:id="139"/>
      <w:bookmarkEnd w:id="140"/>
      <w:bookmarkEnd w:id="141"/>
      <w:bookmarkEnd w:id="142"/>
    </w:p>
    <w:p>
      <w:pPr>
        <w:numPr>
          <w:ilvl w:val="0"/>
          <w:numId w:val="14"/>
        </w:numPr>
        <w:spacing w:line="360" w:lineRule="auto"/>
        <w:ind w:left="851"/>
        <w:rPr>
          <w:rFonts w:hint="eastAsia" w:ascii="宋体" w:hAnsi="宋体" w:eastAsia="宋体" w:cs="宋体"/>
          <w:sz w:val="24"/>
        </w:rPr>
      </w:pPr>
      <w:bookmarkStart w:id="143" w:name="_Toc385354649"/>
      <w:bookmarkEnd w:id="143"/>
      <w:bookmarkStart w:id="144" w:name="_Toc402789637"/>
      <w:bookmarkEnd w:id="144"/>
      <w:bookmarkStart w:id="145" w:name="_Toc313971038"/>
      <w:bookmarkEnd w:id="145"/>
      <w:bookmarkStart w:id="146" w:name="_Toc395538111"/>
      <w:bookmarkStart w:id="147" w:name="_Toc496003322"/>
      <w:bookmarkStart w:id="148" w:name="_Toc495991083"/>
      <w:r>
        <w:rPr>
          <w:rFonts w:hint="eastAsia" w:ascii="宋体" w:hAnsi="宋体" w:eastAsia="宋体" w:cs="宋体"/>
          <w:sz w:val="24"/>
        </w:rPr>
        <w:t>设备产品设计、制造应遵照的国家及行业有关规范和标准，质量保证体系，执行ISO9001质量保证体系。</w:t>
      </w:r>
    </w:p>
    <w:p>
      <w:pPr>
        <w:numPr>
          <w:ilvl w:val="0"/>
          <w:numId w:val="14"/>
        </w:numPr>
        <w:spacing w:line="360" w:lineRule="auto"/>
        <w:ind w:left="851"/>
        <w:rPr>
          <w:rFonts w:hint="eastAsia" w:ascii="宋体" w:hAnsi="宋体" w:eastAsia="宋体" w:cs="宋体"/>
          <w:sz w:val="24"/>
        </w:rPr>
      </w:pPr>
      <w:r>
        <w:rPr>
          <w:rFonts w:hint="eastAsia" w:ascii="宋体" w:hAnsi="宋体" w:eastAsia="宋体" w:cs="宋体"/>
          <w:sz w:val="24"/>
        </w:rPr>
        <w:t xml:space="preserve">根据本技术规格书，投标方应采取措施确保设备质量，产品交货前，应对设备进行必要的检查与试验，以保证整个设计和制造符合规程要求。 </w:t>
      </w:r>
    </w:p>
    <w:p>
      <w:pPr>
        <w:numPr>
          <w:ilvl w:val="0"/>
          <w:numId w:val="14"/>
        </w:numPr>
        <w:spacing w:line="360" w:lineRule="auto"/>
        <w:ind w:left="851"/>
        <w:rPr>
          <w:rFonts w:hint="eastAsia" w:ascii="宋体" w:hAnsi="宋体" w:eastAsia="宋体" w:cs="宋体"/>
          <w:sz w:val="24"/>
        </w:rPr>
      </w:pPr>
      <w:r>
        <w:rPr>
          <w:rFonts w:hint="eastAsia" w:ascii="宋体" w:hAnsi="宋体" w:eastAsia="宋体" w:cs="宋体"/>
          <w:sz w:val="24"/>
        </w:rPr>
        <w:t xml:space="preserve">投标方应具备有效方法，控制所有外协、外购件的质量和服务，使其符合技术规格书的要求。 </w:t>
      </w:r>
    </w:p>
    <w:p>
      <w:pPr>
        <w:numPr>
          <w:ilvl w:val="0"/>
          <w:numId w:val="14"/>
        </w:numPr>
        <w:spacing w:line="360" w:lineRule="auto"/>
        <w:ind w:left="851"/>
        <w:rPr>
          <w:rFonts w:hint="eastAsia" w:ascii="宋体" w:hAnsi="宋体" w:eastAsia="宋体" w:cs="宋体"/>
          <w:sz w:val="24"/>
        </w:rPr>
      </w:pPr>
      <w:r>
        <w:rPr>
          <w:rFonts w:hint="eastAsia" w:ascii="宋体" w:hAnsi="宋体" w:eastAsia="宋体" w:cs="宋体"/>
          <w:sz w:val="24"/>
        </w:rPr>
        <w:t xml:space="preserve">投标方应保证本附件提出的性能要求，如不能达到上述要求，投标方有义务进行改进。如因设备改进延误工程工期，投标方负有完全责任，按合同条款解决。 </w:t>
      </w:r>
    </w:p>
    <w:p>
      <w:pPr>
        <w:numPr>
          <w:ilvl w:val="0"/>
          <w:numId w:val="14"/>
        </w:numPr>
        <w:spacing w:line="360" w:lineRule="auto"/>
        <w:ind w:left="851"/>
        <w:rPr>
          <w:rFonts w:hint="eastAsia" w:ascii="宋体" w:hAnsi="宋体" w:eastAsia="宋体" w:cs="宋体"/>
          <w:sz w:val="24"/>
        </w:rPr>
      </w:pPr>
      <w:r>
        <w:rPr>
          <w:rFonts w:hint="eastAsia" w:ascii="宋体" w:hAnsi="宋体" w:eastAsia="宋体" w:cs="宋体"/>
          <w:sz w:val="24"/>
        </w:rPr>
        <w:t>在安装和设备保质期间发现部件缺陷、损坏情况时，投标方应首先提供更换的零部件，在证明为设计和制造原因时，投标方免费更换，在确认为招标方责任时，招标方负责更换零部件的费用。</w:t>
      </w:r>
    </w:p>
    <w:p>
      <w:pPr>
        <w:numPr>
          <w:ilvl w:val="0"/>
          <w:numId w:val="14"/>
        </w:numPr>
        <w:spacing w:line="360" w:lineRule="auto"/>
        <w:ind w:left="851"/>
        <w:rPr>
          <w:rFonts w:hint="eastAsia" w:ascii="宋体" w:hAnsi="宋体" w:eastAsia="宋体" w:cs="宋体"/>
          <w:sz w:val="24"/>
        </w:rPr>
      </w:pPr>
      <w:r>
        <w:rPr>
          <w:rFonts w:hint="eastAsia" w:ascii="宋体" w:hAnsi="宋体" w:eastAsia="宋体" w:cs="宋体"/>
          <w:sz w:val="24"/>
        </w:rPr>
        <w:t>在设备质量保证期后，投标方仍有义务对设备的完好和正常运行提供技术支持。当设备出现故障时，投标方仍应积极配合招标方解决技术问题及保证及时提供检修零部件。</w:t>
      </w:r>
    </w:p>
    <w:p>
      <w:pPr>
        <w:numPr>
          <w:ilvl w:val="0"/>
          <w:numId w:val="14"/>
        </w:numPr>
        <w:spacing w:line="360" w:lineRule="auto"/>
        <w:ind w:left="851"/>
        <w:rPr>
          <w:rFonts w:hint="eastAsia" w:ascii="宋体" w:hAnsi="宋体" w:eastAsia="宋体" w:cs="宋体"/>
          <w:sz w:val="24"/>
        </w:rPr>
      </w:pPr>
      <w:r>
        <w:rPr>
          <w:rFonts w:hint="eastAsia" w:ascii="宋体" w:hAnsi="宋体" w:eastAsia="宋体" w:cs="宋体"/>
          <w:sz w:val="24"/>
        </w:rPr>
        <w:t>如产品质量和性能与标准不符时，招标方有权拒绝验收，投标方应负责修理、更换或赔偿。</w:t>
      </w:r>
    </w:p>
    <w:p>
      <w:pPr>
        <w:numPr>
          <w:ilvl w:val="0"/>
          <w:numId w:val="14"/>
        </w:numPr>
        <w:spacing w:line="360" w:lineRule="auto"/>
        <w:ind w:left="851"/>
        <w:rPr>
          <w:rFonts w:hint="eastAsia" w:ascii="宋体" w:hAnsi="宋体" w:eastAsia="宋体" w:cs="宋体"/>
          <w:sz w:val="24"/>
        </w:rPr>
      </w:pPr>
      <w:r>
        <w:rPr>
          <w:rFonts w:hint="eastAsia" w:ascii="宋体" w:hAnsi="宋体" w:eastAsia="宋体" w:cs="宋体"/>
          <w:sz w:val="24"/>
        </w:rPr>
        <w:t>投标方有责任将检查和试验资料按规定完整、及时提交给招标方；对重要的检查与试验项目，应邀请招标方派代表参加。</w:t>
      </w:r>
    </w:p>
    <w:p>
      <w:pPr>
        <w:numPr>
          <w:ilvl w:val="0"/>
          <w:numId w:val="14"/>
        </w:numPr>
        <w:spacing w:line="360" w:lineRule="auto"/>
        <w:rPr>
          <w:rFonts w:hint="eastAsia" w:ascii="宋体" w:hAnsi="宋体" w:eastAsia="宋体" w:cs="宋体"/>
          <w:sz w:val="24"/>
        </w:rPr>
      </w:pPr>
      <w:r>
        <w:rPr>
          <w:rFonts w:hint="eastAsia" w:ascii="宋体" w:hAnsi="宋体" w:eastAsia="宋体" w:cs="宋体"/>
          <w:sz w:val="24"/>
        </w:rPr>
        <w:t>防火门监控系统用材料应具有材料生产单位的质量证明文件，制造单位应按照质量证明文件进行验收，必要时制造单位应对所使用的材料进行复验；制造单位应当对所取得的材料及材料质量证明文件的真实性和一致性负责。</w:t>
      </w:r>
    </w:p>
    <w:p>
      <w:pPr>
        <w:pStyle w:val="57"/>
        <w:rPr>
          <w:rFonts w:ascii="宋体" w:hAnsi="宋体" w:eastAsia="宋体" w:cs="宋体"/>
        </w:rPr>
      </w:pPr>
      <w:bookmarkStart w:id="149" w:name="_Toc21253"/>
      <w:bookmarkStart w:id="150" w:name="_Toc495991079"/>
      <w:bookmarkStart w:id="151" w:name="_Toc28202"/>
      <w:bookmarkStart w:id="152" w:name="_Toc25196"/>
      <w:r>
        <w:rPr>
          <w:rFonts w:hint="eastAsia" w:ascii="宋体" w:hAnsi="宋体" w:eastAsia="宋体" w:cs="宋体"/>
        </w:rPr>
        <w:t>性能保证</w:t>
      </w:r>
      <w:bookmarkEnd w:id="149"/>
      <w:bookmarkEnd w:id="150"/>
      <w:bookmarkEnd w:id="151"/>
      <w:bookmarkEnd w:id="152"/>
    </w:p>
    <w:p>
      <w:pPr>
        <w:numPr>
          <w:ilvl w:val="0"/>
          <w:numId w:val="15"/>
        </w:numPr>
        <w:spacing w:line="360" w:lineRule="auto"/>
        <w:rPr>
          <w:rFonts w:hint="eastAsia" w:ascii="宋体" w:hAnsi="宋体" w:eastAsia="宋体" w:cs="宋体"/>
          <w:sz w:val="24"/>
        </w:rPr>
      </w:pPr>
      <w:r>
        <w:rPr>
          <w:rFonts w:hint="eastAsia" w:ascii="宋体" w:hAnsi="宋体" w:eastAsia="宋体" w:cs="宋体"/>
          <w:sz w:val="24"/>
        </w:rPr>
        <w:t>质保期内，若设备运行不正常，投标方应免费提供技术服务并更换运行不正常的设备。</w:t>
      </w:r>
    </w:p>
    <w:p>
      <w:pPr>
        <w:numPr>
          <w:ilvl w:val="0"/>
          <w:numId w:val="15"/>
        </w:numPr>
        <w:spacing w:line="360" w:lineRule="auto"/>
        <w:rPr>
          <w:rFonts w:hint="eastAsia" w:ascii="宋体" w:hAnsi="宋体" w:eastAsia="宋体" w:cs="宋体"/>
          <w:sz w:val="24"/>
        </w:rPr>
      </w:pPr>
      <w:r>
        <w:rPr>
          <w:rFonts w:hint="eastAsia" w:ascii="宋体" w:hAnsi="宋体" w:eastAsia="宋体" w:cs="宋体"/>
          <w:sz w:val="24"/>
        </w:rPr>
        <w:t>设备制造完成后(出厂前)须按标准进行必须的各种试验。</w:t>
      </w:r>
    </w:p>
    <w:p>
      <w:pPr>
        <w:pStyle w:val="57"/>
        <w:rPr>
          <w:rFonts w:ascii="宋体" w:hAnsi="宋体" w:eastAsia="宋体" w:cs="宋体"/>
        </w:rPr>
      </w:pPr>
      <w:bookmarkStart w:id="153" w:name="_Toc17628"/>
      <w:bookmarkStart w:id="154" w:name="_Toc25700"/>
      <w:bookmarkStart w:id="155" w:name="_Toc31263"/>
      <w:r>
        <w:rPr>
          <w:rFonts w:hint="eastAsia" w:ascii="宋体" w:hAnsi="宋体" w:eastAsia="宋体" w:cs="宋体"/>
        </w:rPr>
        <w:t>质量及性能保证期</w:t>
      </w:r>
      <w:bookmarkEnd w:id="153"/>
      <w:bookmarkEnd w:id="154"/>
      <w:bookmarkEnd w:id="155"/>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货物的质量保证期为全厂通过72＋24小时通过后1年。在此期间由于设备的设计、制造原因发生的质量问题，投标方负有全部责任。</w:t>
      </w:r>
    </w:p>
    <w:p>
      <w:pPr>
        <w:pStyle w:val="71"/>
        <w:spacing w:before="312" w:after="156"/>
        <w:rPr>
          <w:rFonts w:ascii="宋体" w:hAnsi="宋体" w:eastAsia="宋体" w:cs="宋体"/>
        </w:rPr>
      </w:pPr>
      <w:bookmarkStart w:id="156" w:name="_Toc20640"/>
      <w:bookmarkStart w:id="157" w:name="_Toc14542"/>
      <w:bookmarkStart w:id="158" w:name="_Toc22871"/>
      <w:r>
        <w:rPr>
          <w:rFonts w:hint="eastAsia" w:ascii="宋体" w:hAnsi="宋体" w:eastAsia="宋体" w:cs="宋体"/>
        </w:rPr>
        <w:t>工厂检验、设备监造、安装调试及验收</w:t>
      </w:r>
      <w:bookmarkEnd w:id="146"/>
      <w:bookmarkEnd w:id="147"/>
      <w:bookmarkEnd w:id="148"/>
      <w:bookmarkEnd w:id="156"/>
      <w:bookmarkEnd w:id="157"/>
      <w:bookmarkEnd w:id="158"/>
    </w:p>
    <w:p>
      <w:pPr>
        <w:pStyle w:val="57"/>
        <w:rPr>
          <w:rFonts w:ascii="宋体" w:hAnsi="宋体" w:eastAsia="宋体" w:cs="宋体"/>
          <w:b w:val="0"/>
          <w:bCs/>
          <w:sz w:val="24"/>
        </w:rPr>
      </w:pPr>
      <w:bookmarkStart w:id="159" w:name="_Toc20206"/>
      <w:bookmarkStart w:id="160" w:name="_Toc16300"/>
      <w:bookmarkStart w:id="161" w:name="_Toc12021"/>
      <w:bookmarkStart w:id="162" w:name="_Toc495991084"/>
      <w:r>
        <w:rPr>
          <w:rFonts w:hint="eastAsia" w:ascii="宋体" w:hAnsi="宋体" w:eastAsia="宋体" w:cs="宋体"/>
          <w:b w:val="0"/>
          <w:bCs/>
          <w:sz w:val="24"/>
        </w:rPr>
        <w:t>工厂检验</w:t>
      </w:r>
      <w:bookmarkEnd w:id="159"/>
      <w:bookmarkEnd w:id="160"/>
      <w:bookmarkEnd w:id="161"/>
    </w:p>
    <w:p>
      <w:pPr>
        <w:pStyle w:val="51"/>
        <w:rPr>
          <w:rFonts w:ascii="宋体" w:hAnsi="宋体" w:cs="宋体"/>
          <w:b w:val="0"/>
          <w:bCs/>
          <w:sz w:val="24"/>
        </w:rPr>
      </w:pPr>
      <w:r>
        <w:rPr>
          <w:rFonts w:hint="eastAsia" w:ascii="宋体" w:hAnsi="宋体" w:cs="宋体"/>
          <w:b w:val="0"/>
          <w:bCs/>
          <w:sz w:val="24"/>
        </w:rPr>
        <w:t>工厂检验是质量控制的一个重要组成部分，投标方必须严格进行厂内各生产环节的检验和试验。投标方提供的设备必须签发质量证明、检验记录和测试报告，并且作为交货时质量证明的组成部分。</w:t>
      </w:r>
    </w:p>
    <w:p>
      <w:pPr>
        <w:pStyle w:val="51"/>
        <w:rPr>
          <w:rFonts w:ascii="宋体" w:hAnsi="宋体" w:cs="宋体"/>
          <w:b w:val="0"/>
          <w:bCs/>
          <w:sz w:val="24"/>
        </w:rPr>
      </w:pPr>
      <w:r>
        <w:rPr>
          <w:rFonts w:hint="eastAsia" w:ascii="宋体" w:hAnsi="宋体" w:cs="宋体"/>
          <w:b w:val="0"/>
          <w:bCs/>
          <w:sz w:val="24"/>
        </w:rPr>
        <w:t>检验的范围包括原材料和元器件的进场，部件的加工、组装，试验及出厂试验。由投标方提供的所有设备、部件（包括分包与外购），在生产过程中都必须进行严格的检验和试验，合格者才能出厂发运。投标方还应在随机文件中提供合格证和质量证明文件。</w:t>
      </w:r>
    </w:p>
    <w:p>
      <w:pPr>
        <w:pStyle w:val="51"/>
        <w:rPr>
          <w:rFonts w:ascii="宋体" w:hAnsi="宋体" w:cs="宋体"/>
          <w:b w:val="0"/>
          <w:bCs/>
          <w:sz w:val="24"/>
        </w:rPr>
      </w:pPr>
      <w:r>
        <w:rPr>
          <w:rFonts w:hint="eastAsia" w:ascii="宋体" w:hAnsi="宋体" w:cs="宋体"/>
          <w:b w:val="0"/>
          <w:bCs/>
          <w:sz w:val="24"/>
        </w:rPr>
        <w:t>投标方检验的结果必须满足合同技术要求，如未达到要求，投标方应采取措施处理直到满足要求为止。投标方发生重大质量问题时应及时将情况通知招标方。</w:t>
      </w:r>
    </w:p>
    <w:p>
      <w:pPr>
        <w:pStyle w:val="51"/>
        <w:rPr>
          <w:rFonts w:ascii="宋体" w:hAnsi="宋体" w:cs="宋体"/>
          <w:b w:val="0"/>
          <w:bCs/>
          <w:sz w:val="24"/>
        </w:rPr>
      </w:pPr>
      <w:r>
        <w:rPr>
          <w:rFonts w:hint="eastAsia" w:ascii="宋体" w:hAnsi="宋体" w:cs="宋体"/>
          <w:b w:val="0"/>
          <w:bCs/>
          <w:sz w:val="24"/>
        </w:rPr>
        <w:t>工厂检验的所有费用应包括在投标总价中。</w:t>
      </w:r>
    </w:p>
    <w:p>
      <w:pPr>
        <w:pStyle w:val="57"/>
        <w:rPr>
          <w:rFonts w:hint="eastAsia" w:ascii="宋体" w:hAnsi="宋体" w:eastAsia="宋体" w:cs="宋体"/>
          <w:b w:val="0"/>
          <w:bCs/>
          <w:sz w:val="24"/>
        </w:rPr>
      </w:pPr>
      <w:bookmarkStart w:id="163" w:name="_Toc2982"/>
      <w:bookmarkStart w:id="164" w:name="_Toc23525"/>
      <w:bookmarkStart w:id="165" w:name="_Toc15237"/>
      <w:r>
        <w:rPr>
          <w:rFonts w:hint="eastAsia" w:ascii="宋体" w:hAnsi="宋体" w:eastAsia="宋体" w:cs="宋体"/>
          <w:b w:val="0"/>
          <w:bCs/>
          <w:sz w:val="24"/>
        </w:rPr>
        <w:t>设备监造</w:t>
      </w:r>
      <w:bookmarkEnd w:id="163"/>
      <w:bookmarkEnd w:id="164"/>
      <w:bookmarkEnd w:id="165"/>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11.2.1  监造依据</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根据本合同和原电力工业部、机械工业部有关文件的规定，以及国家有关规定。</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11.2.2  监造方式</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文件见证、现场见证和停工待检，即 R点、W点、H点。每次监造内容完成后，投标方和监造代表均须在见证表上履行签字手续。投标方复印3份，交监造代表1份。</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11.2.3对投标方配合监造的要求：</w:t>
      </w:r>
    </w:p>
    <w:p>
      <w:pPr>
        <w:snapToGrid w:val="0"/>
        <w:spacing w:line="360" w:lineRule="auto"/>
        <w:ind w:firstLine="425"/>
        <w:rPr>
          <w:rFonts w:hint="eastAsia" w:ascii="宋体" w:hAnsi="宋体" w:eastAsia="宋体" w:cs="宋体"/>
          <w:color w:val="000000"/>
          <w:spacing w:val="5"/>
          <w:sz w:val="24"/>
        </w:rPr>
      </w:pPr>
      <w:r>
        <w:rPr>
          <w:rFonts w:hint="eastAsia" w:ascii="宋体" w:hAnsi="宋体" w:eastAsia="宋体" w:cs="宋体"/>
          <w:color w:val="000000"/>
          <w:sz w:val="24"/>
        </w:rPr>
        <w:t>投标方</w:t>
      </w:r>
      <w:r>
        <w:rPr>
          <w:rFonts w:hint="eastAsia" w:ascii="宋体" w:hAnsi="宋体" w:eastAsia="宋体" w:cs="宋体"/>
          <w:color w:val="000000"/>
          <w:spacing w:val="5"/>
          <w:sz w:val="24"/>
        </w:rPr>
        <w:t>为招标方提供以下方便：</w:t>
      </w:r>
    </w:p>
    <w:p>
      <w:pPr>
        <w:snapToGrid w:val="0"/>
        <w:spacing w:line="360" w:lineRule="auto"/>
        <w:rPr>
          <w:rFonts w:hint="eastAsia" w:ascii="宋体" w:hAnsi="宋体" w:eastAsia="宋体" w:cs="宋体"/>
          <w:color w:val="000000"/>
          <w:spacing w:val="5"/>
          <w:sz w:val="24"/>
        </w:rPr>
      </w:pPr>
      <w:r>
        <w:rPr>
          <w:rFonts w:hint="eastAsia" w:ascii="宋体" w:hAnsi="宋体" w:eastAsia="宋体" w:cs="宋体"/>
          <w:color w:val="000000"/>
          <w:spacing w:val="5"/>
          <w:sz w:val="24"/>
        </w:rPr>
        <w:t>（1）提前10天将设备监造项目及检验时间通知招标方，监造项目和方式由</w:t>
      </w:r>
      <w:r>
        <w:rPr>
          <w:rFonts w:hint="eastAsia" w:ascii="宋体" w:hAnsi="宋体" w:eastAsia="宋体" w:cs="宋体"/>
          <w:color w:val="000000"/>
          <w:sz w:val="24"/>
        </w:rPr>
        <w:t>买卖双方</w:t>
      </w:r>
      <w:r>
        <w:rPr>
          <w:rFonts w:hint="eastAsia" w:ascii="宋体" w:hAnsi="宋体" w:eastAsia="宋体" w:cs="宋体"/>
          <w:color w:val="000000"/>
          <w:spacing w:val="5"/>
          <w:sz w:val="24"/>
        </w:rPr>
        <w:t>协商确定。</w:t>
      </w:r>
    </w:p>
    <w:p>
      <w:pPr>
        <w:snapToGrid w:val="0"/>
        <w:spacing w:line="360" w:lineRule="auto"/>
        <w:rPr>
          <w:rFonts w:hint="eastAsia" w:ascii="宋体" w:hAnsi="宋体" w:eastAsia="宋体" w:cs="宋体"/>
          <w:color w:val="000000"/>
          <w:spacing w:val="5"/>
          <w:sz w:val="24"/>
        </w:rPr>
      </w:pPr>
      <w:r>
        <w:rPr>
          <w:rFonts w:hint="eastAsia" w:ascii="宋体" w:hAnsi="宋体" w:eastAsia="宋体" w:cs="宋体"/>
          <w:color w:val="000000"/>
          <w:spacing w:val="5"/>
          <w:sz w:val="24"/>
        </w:rPr>
        <w:t>（2）招标方有权通过</w:t>
      </w:r>
      <w:r>
        <w:rPr>
          <w:rFonts w:hint="eastAsia" w:ascii="宋体" w:hAnsi="宋体" w:eastAsia="宋体" w:cs="宋体"/>
          <w:color w:val="000000"/>
          <w:sz w:val="24"/>
        </w:rPr>
        <w:t>投标方</w:t>
      </w:r>
      <w:r>
        <w:rPr>
          <w:rFonts w:hint="eastAsia" w:ascii="宋体" w:hAnsi="宋体" w:eastAsia="宋体" w:cs="宋体"/>
          <w:color w:val="000000"/>
          <w:spacing w:val="5"/>
          <w:sz w:val="24"/>
        </w:rPr>
        <w:t>有关部门查（借）阅合同及与本合同设备有关的标准、图纸、资料、工艺及检验记录（包括之间检验记录），如招标方认为有必要复印，</w:t>
      </w:r>
      <w:r>
        <w:rPr>
          <w:rFonts w:hint="eastAsia" w:ascii="宋体" w:hAnsi="宋体" w:eastAsia="宋体" w:cs="宋体"/>
          <w:color w:val="000000"/>
          <w:sz w:val="24"/>
        </w:rPr>
        <w:t>投标方</w:t>
      </w:r>
      <w:r>
        <w:rPr>
          <w:rFonts w:hint="eastAsia" w:ascii="宋体" w:hAnsi="宋体" w:eastAsia="宋体" w:cs="宋体"/>
          <w:color w:val="000000"/>
          <w:spacing w:val="5"/>
          <w:sz w:val="24"/>
        </w:rPr>
        <w:t>提供方便。</w:t>
      </w:r>
    </w:p>
    <w:p>
      <w:pPr>
        <w:snapToGrid w:val="0"/>
        <w:spacing w:line="360" w:lineRule="auto"/>
        <w:rPr>
          <w:rFonts w:hint="eastAsia" w:ascii="宋体" w:hAnsi="宋体" w:eastAsia="宋体" w:cs="宋体"/>
          <w:color w:val="000000"/>
          <w:spacing w:val="5"/>
          <w:sz w:val="24"/>
        </w:rPr>
      </w:pPr>
      <w:r>
        <w:rPr>
          <w:rFonts w:hint="eastAsia" w:ascii="宋体" w:hAnsi="宋体" w:eastAsia="宋体" w:cs="宋体"/>
          <w:color w:val="000000"/>
          <w:spacing w:val="5"/>
          <w:sz w:val="24"/>
        </w:rPr>
        <w:t>（3）招标方人员在监造过程中如发现设备和材料缺陷或不符合规定的标准要求时，招标方有权提出意见，</w:t>
      </w:r>
      <w:r>
        <w:rPr>
          <w:rFonts w:hint="eastAsia" w:ascii="宋体" w:hAnsi="宋体" w:eastAsia="宋体" w:cs="宋体"/>
          <w:color w:val="000000"/>
          <w:sz w:val="24"/>
        </w:rPr>
        <w:t>投标方</w:t>
      </w:r>
      <w:r>
        <w:rPr>
          <w:rFonts w:hint="eastAsia" w:ascii="宋体" w:hAnsi="宋体" w:eastAsia="宋体" w:cs="宋体"/>
          <w:color w:val="000000"/>
          <w:spacing w:val="5"/>
          <w:sz w:val="24"/>
        </w:rPr>
        <w:t>采取相应改进措施，以保证设备质量。无论招标方是否要求和知道，</w:t>
      </w:r>
      <w:r>
        <w:rPr>
          <w:rFonts w:hint="eastAsia" w:ascii="宋体" w:hAnsi="宋体" w:eastAsia="宋体" w:cs="宋体"/>
          <w:color w:val="000000"/>
          <w:sz w:val="24"/>
        </w:rPr>
        <w:t>投标方</w:t>
      </w:r>
      <w:r>
        <w:rPr>
          <w:rFonts w:hint="eastAsia" w:ascii="宋体" w:hAnsi="宋体" w:eastAsia="宋体" w:cs="宋体"/>
          <w:color w:val="000000"/>
          <w:spacing w:val="5"/>
          <w:sz w:val="24"/>
        </w:rPr>
        <w:t>均主动及时向招标方提供合同设备制造过程中出现的较大的质量缺陷和问题，不得隐瞒。在招标方不知道的情况下</w:t>
      </w:r>
      <w:r>
        <w:rPr>
          <w:rFonts w:hint="eastAsia" w:ascii="宋体" w:hAnsi="宋体" w:eastAsia="宋体" w:cs="宋体"/>
          <w:color w:val="000000"/>
          <w:sz w:val="24"/>
        </w:rPr>
        <w:t>投标方</w:t>
      </w:r>
      <w:r>
        <w:rPr>
          <w:rFonts w:hint="eastAsia" w:ascii="宋体" w:hAnsi="宋体" w:eastAsia="宋体" w:cs="宋体"/>
          <w:color w:val="000000"/>
          <w:spacing w:val="5"/>
          <w:sz w:val="24"/>
        </w:rPr>
        <w:t>不得擅自处理。</w:t>
      </w:r>
    </w:p>
    <w:p>
      <w:pPr>
        <w:pStyle w:val="51"/>
        <w:numPr>
          <w:ilvl w:val="0"/>
          <w:numId w:val="0"/>
        </w:numPr>
        <w:rPr>
          <w:rFonts w:hint="eastAsia" w:ascii="宋体" w:hAnsi="宋体" w:eastAsia="宋体" w:cs="宋体"/>
          <w:b w:val="0"/>
          <w:color w:val="000000"/>
          <w:sz w:val="24"/>
        </w:rPr>
      </w:pPr>
      <w:r>
        <w:rPr>
          <w:rFonts w:hint="eastAsia" w:ascii="宋体" w:hAnsi="宋体" w:eastAsia="宋体" w:cs="宋体"/>
          <w:b w:val="0"/>
          <w:color w:val="000000"/>
          <w:sz w:val="24"/>
        </w:rPr>
        <w:t>11.2.4检验和监造的所有费用包括在投标报价中。</w:t>
      </w:r>
    </w:p>
    <w:p>
      <w:pPr>
        <w:pStyle w:val="57"/>
        <w:rPr>
          <w:rFonts w:hint="eastAsia" w:ascii="宋体" w:hAnsi="宋体" w:eastAsia="宋体" w:cs="宋体"/>
          <w:b w:val="0"/>
          <w:bCs/>
          <w:sz w:val="24"/>
        </w:rPr>
      </w:pPr>
      <w:bookmarkStart w:id="166" w:name="_Toc27808"/>
      <w:bookmarkStart w:id="167" w:name="_Toc23000"/>
      <w:bookmarkStart w:id="168" w:name="_Toc18432"/>
      <w:r>
        <w:rPr>
          <w:rFonts w:hint="eastAsia" w:ascii="宋体" w:hAnsi="宋体" w:eastAsia="宋体" w:cs="宋体"/>
          <w:b w:val="0"/>
          <w:bCs/>
          <w:sz w:val="24"/>
        </w:rPr>
        <w:t>安装调试</w:t>
      </w:r>
      <w:bookmarkEnd w:id="166"/>
      <w:bookmarkEnd w:id="167"/>
      <w:bookmarkEnd w:id="168"/>
    </w:p>
    <w:p>
      <w:pPr>
        <w:pStyle w:val="51"/>
        <w:rPr>
          <w:rFonts w:hint="eastAsia" w:ascii="宋体" w:hAnsi="宋体" w:eastAsia="宋体" w:cs="宋体"/>
          <w:b w:val="0"/>
          <w:bCs/>
          <w:sz w:val="24"/>
        </w:rPr>
      </w:pPr>
      <w:r>
        <w:rPr>
          <w:rFonts w:hint="eastAsia" w:ascii="宋体" w:hAnsi="宋体" w:eastAsia="宋体" w:cs="宋体"/>
          <w:b w:val="0"/>
          <w:bCs/>
          <w:sz w:val="24"/>
        </w:rPr>
        <w:t>投标方负责安装、调试、验收。</w:t>
      </w:r>
    </w:p>
    <w:p>
      <w:pPr>
        <w:pStyle w:val="51"/>
        <w:rPr>
          <w:rFonts w:hint="eastAsia" w:ascii="宋体" w:hAnsi="宋体" w:eastAsia="宋体" w:cs="宋体"/>
          <w:b w:val="0"/>
          <w:bCs/>
          <w:sz w:val="24"/>
        </w:rPr>
      </w:pPr>
      <w:r>
        <w:rPr>
          <w:rFonts w:hint="eastAsia" w:ascii="宋体" w:hAnsi="宋体" w:eastAsia="宋体" w:cs="宋体"/>
          <w:b w:val="0"/>
          <w:bCs/>
          <w:sz w:val="24"/>
        </w:rPr>
        <w:t>所有验收执行电力行业相关验收评定规范标准。</w:t>
      </w:r>
    </w:p>
    <w:p>
      <w:pPr>
        <w:pStyle w:val="57"/>
        <w:rPr>
          <w:rFonts w:ascii="宋体" w:hAnsi="宋体" w:eastAsia="宋体" w:cs="宋体"/>
        </w:rPr>
      </w:pPr>
      <w:bookmarkStart w:id="169" w:name="_Toc30222"/>
      <w:bookmarkStart w:id="170" w:name="_Toc1791"/>
      <w:bookmarkStart w:id="171" w:name="_Toc17095"/>
      <w:r>
        <w:rPr>
          <w:rFonts w:hint="eastAsia" w:ascii="宋体" w:hAnsi="宋体" w:eastAsia="宋体" w:cs="宋体"/>
        </w:rPr>
        <w:t>性能验收</w:t>
      </w:r>
      <w:bookmarkEnd w:id="169"/>
      <w:bookmarkEnd w:id="170"/>
      <w:bookmarkEnd w:id="171"/>
    </w:p>
    <w:bookmarkEnd w:id="162"/>
    <w:p>
      <w:pPr>
        <w:numPr>
          <w:ilvl w:val="0"/>
          <w:numId w:val="16"/>
        </w:numPr>
        <w:spacing w:line="360" w:lineRule="auto"/>
        <w:rPr>
          <w:rFonts w:hint="eastAsia" w:ascii="宋体" w:hAnsi="宋体" w:eastAsia="宋体" w:cs="宋体"/>
          <w:sz w:val="24"/>
          <w:szCs w:val="24"/>
        </w:rPr>
      </w:pPr>
      <w:bookmarkStart w:id="172" w:name="_Toc402789638"/>
      <w:bookmarkEnd w:id="172"/>
      <w:bookmarkStart w:id="173" w:name="_Toc496003323"/>
      <w:bookmarkStart w:id="174" w:name="_Toc495991086"/>
      <w:r>
        <w:rPr>
          <w:rFonts w:hint="eastAsia" w:ascii="宋体" w:hAnsi="宋体" w:eastAsia="宋体" w:cs="宋体"/>
          <w:sz w:val="24"/>
          <w:szCs w:val="24"/>
        </w:rPr>
        <w:t>性能验收试验的目的是为了检验所有招标设备是否符合招标文件及相关规范书的要求，当招标文件与规范书之间存在差异时，以标准较高者为准。</w:t>
      </w:r>
    </w:p>
    <w:p>
      <w:pPr>
        <w:numPr>
          <w:ilvl w:val="0"/>
          <w:numId w:val="16"/>
        </w:numPr>
        <w:spacing w:line="360" w:lineRule="auto"/>
        <w:rPr>
          <w:rFonts w:hint="eastAsia" w:ascii="宋体" w:hAnsi="宋体" w:eastAsia="宋体" w:cs="宋体"/>
          <w:sz w:val="24"/>
          <w:szCs w:val="24"/>
        </w:rPr>
      </w:pPr>
      <w:r>
        <w:rPr>
          <w:rFonts w:hint="eastAsia" w:ascii="宋体" w:hAnsi="宋体" w:eastAsia="宋体" w:cs="宋体"/>
          <w:sz w:val="24"/>
          <w:szCs w:val="24"/>
        </w:rPr>
        <w:t>性能验收试验应在全部设备连续稳定运行的情况下进行，在全厂72＋24小时满负荷试运完成6个月内进行，具体时间由招标方确定，这项试验由招标方负责，投标方参加。</w:t>
      </w:r>
    </w:p>
    <w:p>
      <w:pPr>
        <w:numPr>
          <w:ilvl w:val="0"/>
          <w:numId w:val="16"/>
        </w:numPr>
        <w:spacing w:line="360" w:lineRule="auto"/>
        <w:rPr>
          <w:rFonts w:hint="eastAsia" w:ascii="宋体" w:hAnsi="宋体" w:eastAsia="宋体" w:cs="宋体"/>
          <w:sz w:val="24"/>
          <w:szCs w:val="24"/>
        </w:rPr>
      </w:pPr>
      <w:r>
        <w:rPr>
          <w:rFonts w:hint="eastAsia" w:ascii="宋体" w:hAnsi="宋体" w:eastAsia="宋体" w:cs="宋体"/>
          <w:sz w:val="24"/>
          <w:szCs w:val="24"/>
        </w:rPr>
        <w:t>性能验收试验地点：招标方现场。</w:t>
      </w:r>
    </w:p>
    <w:p>
      <w:pPr>
        <w:numPr>
          <w:ilvl w:val="0"/>
          <w:numId w:val="16"/>
        </w:numPr>
        <w:spacing w:line="360" w:lineRule="auto"/>
        <w:rPr>
          <w:rFonts w:hint="eastAsia" w:ascii="宋体" w:hAnsi="宋体" w:eastAsia="宋体" w:cs="宋体"/>
          <w:sz w:val="24"/>
          <w:szCs w:val="24"/>
        </w:rPr>
      </w:pPr>
      <w:r>
        <w:rPr>
          <w:rFonts w:hint="eastAsia" w:ascii="宋体" w:hAnsi="宋体" w:eastAsia="宋体" w:cs="宋体"/>
          <w:sz w:val="24"/>
          <w:szCs w:val="24"/>
        </w:rPr>
        <w:t>性能保证：</w:t>
      </w:r>
    </w:p>
    <w:p>
      <w:pPr>
        <w:numPr>
          <w:ilvl w:val="0"/>
          <w:numId w:val="17"/>
        </w:numPr>
        <w:spacing w:line="360" w:lineRule="auto"/>
        <w:rPr>
          <w:rFonts w:hint="eastAsia" w:ascii="宋体" w:hAnsi="宋体" w:eastAsia="宋体" w:cs="宋体"/>
          <w:sz w:val="24"/>
          <w:szCs w:val="24"/>
        </w:rPr>
      </w:pPr>
      <w:r>
        <w:rPr>
          <w:rFonts w:hint="eastAsia" w:ascii="宋体" w:hAnsi="宋体" w:eastAsia="宋体" w:cs="宋体"/>
          <w:sz w:val="24"/>
          <w:szCs w:val="24"/>
        </w:rPr>
        <w:t>投标方应对确认的主要技术数据及标准所规定的性能提供保证。</w:t>
      </w:r>
    </w:p>
    <w:p>
      <w:pPr>
        <w:numPr>
          <w:ilvl w:val="0"/>
          <w:numId w:val="17"/>
        </w:numPr>
        <w:spacing w:line="360" w:lineRule="auto"/>
        <w:rPr>
          <w:rFonts w:hint="eastAsia" w:ascii="宋体" w:hAnsi="宋体" w:eastAsia="宋体" w:cs="宋体"/>
          <w:sz w:val="24"/>
          <w:szCs w:val="24"/>
        </w:rPr>
      </w:pPr>
      <w:r>
        <w:rPr>
          <w:rFonts w:hint="eastAsia" w:ascii="宋体" w:hAnsi="宋体" w:eastAsia="宋体" w:cs="宋体"/>
          <w:sz w:val="24"/>
          <w:szCs w:val="24"/>
        </w:rPr>
        <w:t>设备制造完成后(出厂前)须按标准进行必须的各种试验。</w:t>
      </w:r>
    </w:p>
    <w:p>
      <w:pPr>
        <w:numPr>
          <w:ilvl w:val="0"/>
          <w:numId w:val="17"/>
        </w:numPr>
        <w:spacing w:line="360" w:lineRule="auto"/>
        <w:rPr>
          <w:rFonts w:hint="eastAsia" w:ascii="宋体" w:hAnsi="宋体" w:eastAsia="宋体" w:cs="宋体"/>
          <w:sz w:val="24"/>
          <w:szCs w:val="24"/>
        </w:rPr>
      </w:pPr>
      <w:r>
        <w:rPr>
          <w:rFonts w:hint="eastAsia" w:ascii="宋体" w:hAnsi="宋体" w:eastAsia="宋体" w:cs="宋体"/>
          <w:sz w:val="24"/>
          <w:szCs w:val="24"/>
        </w:rPr>
        <w:t>性能验收试验的费用：包含在投标方合同总价内。</w:t>
      </w:r>
    </w:p>
    <w:p>
      <w:pPr>
        <w:numPr>
          <w:ilvl w:val="0"/>
          <w:numId w:val="17"/>
        </w:numPr>
        <w:spacing w:line="360" w:lineRule="auto"/>
        <w:rPr>
          <w:rFonts w:hint="eastAsia" w:ascii="宋体" w:hAnsi="宋体" w:eastAsia="宋体" w:cs="宋体"/>
          <w:sz w:val="24"/>
          <w:szCs w:val="24"/>
        </w:rPr>
      </w:pPr>
      <w:r>
        <w:rPr>
          <w:rFonts w:hint="eastAsia" w:ascii="宋体" w:hAnsi="宋体" w:eastAsia="宋体" w:cs="宋体"/>
          <w:sz w:val="24"/>
          <w:szCs w:val="24"/>
        </w:rPr>
        <w:t>性能验收试验结果的确认：性能验收试验报告以执行方为主编写，招、投标方参加，共同签章确认结论。如招投标双方对试验的结果存在不同意见，双方协商解决；如仍不能达成一致，则提交其它权威机构鉴定。</w:t>
      </w:r>
    </w:p>
    <w:p>
      <w:pPr>
        <w:numPr>
          <w:ilvl w:val="0"/>
          <w:numId w:val="17"/>
        </w:numPr>
        <w:spacing w:line="360" w:lineRule="auto"/>
        <w:rPr>
          <w:rFonts w:hint="eastAsia" w:ascii="宋体" w:hAnsi="宋体" w:eastAsia="宋体" w:cs="宋体"/>
          <w:sz w:val="24"/>
          <w:szCs w:val="24"/>
        </w:rPr>
      </w:pPr>
      <w:r>
        <w:rPr>
          <w:rFonts w:hint="eastAsia" w:ascii="宋体" w:hAnsi="宋体" w:eastAsia="宋体" w:cs="宋体"/>
          <w:sz w:val="24"/>
          <w:szCs w:val="24"/>
        </w:rPr>
        <w:t>进行性能验收时，投标方接到招标方的通知而不派人参加试验，则被视为对验收试验结果的同意。</w:t>
      </w:r>
    </w:p>
    <w:p>
      <w:pPr>
        <w:pStyle w:val="16"/>
        <w:rPr>
          <w:rFonts w:hint="eastAsia" w:ascii="宋体" w:hAnsi="宋体" w:eastAsia="宋体" w:cs="宋体"/>
          <w:sz w:val="24"/>
          <w:szCs w:val="24"/>
        </w:rPr>
      </w:pPr>
    </w:p>
    <w:p>
      <w:pPr>
        <w:pStyle w:val="71"/>
        <w:spacing w:before="312" w:after="156"/>
        <w:rPr>
          <w:rFonts w:ascii="宋体" w:hAnsi="宋体" w:eastAsia="宋体" w:cs="宋体"/>
        </w:rPr>
      </w:pPr>
      <w:bookmarkStart w:id="175" w:name="_Toc14315"/>
      <w:bookmarkStart w:id="176" w:name="_Toc14005"/>
      <w:bookmarkStart w:id="177" w:name="_Toc19574"/>
      <w:r>
        <w:rPr>
          <w:rFonts w:hint="eastAsia" w:ascii="宋体" w:hAnsi="宋体" w:eastAsia="宋体" w:cs="宋体"/>
        </w:rPr>
        <w:t>包装运输和</w:t>
      </w:r>
      <w:bookmarkEnd w:id="173"/>
      <w:bookmarkEnd w:id="174"/>
      <w:r>
        <w:rPr>
          <w:rFonts w:hint="eastAsia" w:ascii="宋体" w:hAnsi="宋体" w:eastAsia="宋体" w:cs="宋体"/>
        </w:rPr>
        <w:t>现场验收</w:t>
      </w:r>
      <w:bookmarkEnd w:id="175"/>
      <w:bookmarkEnd w:id="176"/>
      <w:bookmarkEnd w:id="177"/>
      <w:bookmarkStart w:id="211" w:name="_GoBack"/>
      <w:bookmarkEnd w:id="211"/>
    </w:p>
    <w:p>
      <w:pPr>
        <w:pStyle w:val="57"/>
        <w:rPr>
          <w:rFonts w:ascii="宋体" w:hAnsi="宋体" w:eastAsia="宋体" w:cs="宋体"/>
        </w:rPr>
      </w:pPr>
      <w:bookmarkStart w:id="178" w:name="_Toc387250561"/>
      <w:bookmarkEnd w:id="178"/>
      <w:bookmarkStart w:id="179" w:name="_Toc387250877"/>
      <w:bookmarkEnd w:id="179"/>
      <w:bookmarkStart w:id="180" w:name="_Toc28286"/>
      <w:bookmarkStart w:id="181" w:name="_Toc29026"/>
      <w:bookmarkStart w:id="182" w:name="_Toc387419151"/>
      <w:bookmarkStart w:id="183" w:name="_Toc495991087"/>
      <w:bookmarkStart w:id="184" w:name="_Toc15679"/>
      <w:r>
        <w:rPr>
          <w:rFonts w:hint="eastAsia" w:ascii="宋体" w:hAnsi="宋体" w:eastAsia="宋体" w:cs="宋体"/>
        </w:rPr>
        <w:t>设备包装</w:t>
      </w:r>
      <w:bookmarkEnd w:id="180"/>
      <w:bookmarkEnd w:id="181"/>
      <w:bookmarkEnd w:id="182"/>
      <w:bookmarkEnd w:id="183"/>
      <w:bookmarkEnd w:id="184"/>
    </w:p>
    <w:p>
      <w:pPr>
        <w:spacing w:line="360" w:lineRule="auto"/>
        <w:ind w:firstLine="480" w:firstLineChars="200"/>
        <w:rPr>
          <w:rFonts w:hint="eastAsia" w:ascii="宋体" w:hAnsi="宋体" w:eastAsia="宋体" w:cs="宋体"/>
          <w:sz w:val="24"/>
          <w:szCs w:val="20"/>
        </w:rPr>
      </w:pPr>
      <w:r>
        <w:rPr>
          <w:rFonts w:hint="eastAsia" w:ascii="宋体" w:hAnsi="宋体" w:eastAsia="宋体" w:cs="宋体"/>
          <w:sz w:val="24"/>
          <w:szCs w:val="20"/>
        </w:rPr>
        <w:t>设备包装以及运输须整体供货。若由于运输原因需在现场拼装，应由投标方在确保组装质量前提下完成，投标方须到现场完成设备的拼装。</w:t>
      </w:r>
    </w:p>
    <w:p>
      <w:pPr>
        <w:spacing w:line="360" w:lineRule="auto"/>
        <w:ind w:firstLine="480" w:firstLineChars="200"/>
        <w:rPr>
          <w:rFonts w:hint="eastAsia" w:ascii="宋体" w:hAnsi="宋体" w:eastAsia="宋体" w:cs="宋体"/>
          <w:sz w:val="24"/>
          <w:szCs w:val="20"/>
        </w:rPr>
      </w:pPr>
      <w:r>
        <w:rPr>
          <w:rFonts w:hint="eastAsia" w:ascii="宋体" w:hAnsi="宋体" w:eastAsia="宋体" w:cs="宋体"/>
          <w:sz w:val="24"/>
          <w:szCs w:val="20"/>
        </w:rPr>
        <w:t>对集装架和包装箱内的零部件均系加标签或直接在零部件上注明合同号、生产令号、设备名称、部件图号等字样；在集装架和包装箱表面均在两个面上标明合同号、生产令号、设备名称、收货人、集装号及箱号；上述内容标记清晰，不褪色。</w:t>
      </w:r>
    </w:p>
    <w:p>
      <w:pPr>
        <w:spacing w:line="360" w:lineRule="auto"/>
        <w:ind w:firstLine="480" w:firstLineChars="200"/>
        <w:rPr>
          <w:rFonts w:hint="eastAsia" w:ascii="宋体" w:hAnsi="宋体" w:eastAsia="宋体" w:cs="宋体"/>
          <w:sz w:val="24"/>
          <w:szCs w:val="20"/>
        </w:rPr>
      </w:pPr>
      <w:r>
        <w:rPr>
          <w:rFonts w:hint="eastAsia" w:ascii="宋体" w:hAnsi="宋体" w:eastAsia="宋体" w:cs="宋体"/>
          <w:sz w:val="24"/>
          <w:szCs w:val="20"/>
        </w:rPr>
        <w:t>每个包装箱采用木箱防雨包装。每件包装箱内均附有防水的详细装箱清单。</w:t>
      </w:r>
    </w:p>
    <w:p>
      <w:pPr>
        <w:pStyle w:val="53"/>
        <w:rPr>
          <w:rFonts w:ascii="宋体" w:hAnsi="宋体" w:cs="宋体"/>
          <w:szCs w:val="20"/>
        </w:rPr>
      </w:pPr>
      <w:r>
        <w:rPr>
          <w:rFonts w:hint="eastAsia" w:ascii="宋体" w:hAnsi="宋体" w:cs="宋体"/>
          <w:szCs w:val="20"/>
        </w:rPr>
        <w:t>超重和超限设备和部件的运输：包装后的设备或部件其重量超过20吨的为超重设备或部件，包装尺寸长度超过12米，或宽度超过2.7米，或高度超过3米的为超限设备或部件。投标方在投标书中应列出初步的超重、超限设备或部件清单，包括设备或部件名称、数量、净重和包装重、包装尺寸（长×宽×高）和包装的外形图。当采取铁路运输时，投标方所供设备或部件因其重量或尺寸不能满足限定要求而需采取必要措施进行运输时，其增加的运输措施费应由投标方负担。铁路运输一级限界按有关规定。</w:t>
      </w:r>
    </w:p>
    <w:p>
      <w:pPr>
        <w:pStyle w:val="53"/>
        <w:rPr>
          <w:rFonts w:ascii="宋体" w:hAnsi="宋体" w:cs="宋体"/>
        </w:rPr>
      </w:pPr>
      <w:r>
        <w:rPr>
          <w:rFonts w:hint="eastAsia" w:ascii="宋体" w:hAnsi="宋体" w:cs="宋体"/>
        </w:rPr>
        <w:t>项目中各设备必须购买运输保险，妥善包装，运往业主的安装现场，并卸装至业主指定地点。包装材料、装箱以及固定方法等应达到运输标准，防止运输及库存过程中损坏或受潮现象。设备运输费、保险费、卸装费由中标方负责。</w:t>
      </w:r>
    </w:p>
    <w:p>
      <w:pPr>
        <w:pStyle w:val="57"/>
        <w:rPr>
          <w:rFonts w:ascii="宋体" w:hAnsi="宋体" w:eastAsia="宋体" w:cs="宋体"/>
        </w:rPr>
      </w:pPr>
      <w:bookmarkStart w:id="185" w:name="_Toc387250563"/>
      <w:bookmarkEnd w:id="185"/>
      <w:bookmarkStart w:id="186" w:name="_Toc387250879"/>
      <w:bookmarkEnd w:id="186"/>
      <w:bookmarkStart w:id="187" w:name="_Toc377081123"/>
      <w:bookmarkEnd w:id="187"/>
      <w:bookmarkStart w:id="188" w:name="_Toc20068"/>
      <w:bookmarkStart w:id="189" w:name="_Toc2905"/>
      <w:bookmarkStart w:id="190" w:name="_Toc23660"/>
      <w:r>
        <w:rPr>
          <w:rFonts w:hint="eastAsia" w:ascii="宋体" w:hAnsi="宋体" w:eastAsia="宋体" w:cs="宋体"/>
        </w:rPr>
        <w:t>现场验收</w:t>
      </w:r>
      <w:bookmarkEnd w:id="188"/>
      <w:bookmarkEnd w:id="189"/>
      <w:bookmarkEnd w:id="190"/>
    </w:p>
    <w:p>
      <w:pPr>
        <w:pStyle w:val="53"/>
        <w:rPr>
          <w:rFonts w:ascii="宋体" w:hAnsi="宋体" w:cs="宋体"/>
        </w:rPr>
      </w:pPr>
      <w:r>
        <w:rPr>
          <w:rFonts w:hint="eastAsia" w:ascii="宋体" w:hAnsi="宋体" w:cs="宋体"/>
        </w:rPr>
        <w:t>(1)</w:t>
      </w:r>
      <w:r>
        <w:rPr>
          <w:rFonts w:hint="eastAsia" w:ascii="宋体" w:hAnsi="宋体" w:cs="宋体"/>
        </w:rPr>
        <w:tab/>
      </w:r>
      <w:r>
        <w:rPr>
          <w:rFonts w:hint="eastAsia" w:ascii="宋体" w:hAnsi="宋体" w:cs="宋体"/>
        </w:rPr>
        <w:t>接货检查</w:t>
      </w:r>
    </w:p>
    <w:p>
      <w:pPr>
        <w:pStyle w:val="53"/>
        <w:rPr>
          <w:rFonts w:ascii="宋体" w:hAnsi="宋体" w:cs="宋体"/>
        </w:rPr>
      </w:pPr>
      <w:r>
        <w:rPr>
          <w:rFonts w:hint="eastAsia" w:ascii="宋体" w:hAnsi="宋体" w:cs="宋体"/>
        </w:rPr>
        <w:t>(a)</w:t>
      </w:r>
      <w:r>
        <w:rPr>
          <w:rFonts w:hint="eastAsia" w:ascii="宋体" w:hAnsi="宋体" w:cs="宋体"/>
        </w:rPr>
        <w:tab/>
      </w:r>
      <w:r>
        <w:rPr>
          <w:rFonts w:hint="eastAsia" w:ascii="宋体" w:hAnsi="宋体" w:cs="宋体"/>
        </w:rPr>
        <w:t>货物运到招标方项目现场后，买卖双方根据投标方的发货通知单对货物进行接收前的检查工作，记录检查结果并签字。</w:t>
      </w:r>
    </w:p>
    <w:p>
      <w:pPr>
        <w:pStyle w:val="53"/>
        <w:rPr>
          <w:rFonts w:ascii="宋体" w:hAnsi="宋体" w:cs="宋体"/>
        </w:rPr>
      </w:pPr>
      <w:r>
        <w:rPr>
          <w:rFonts w:hint="eastAsia" w:ascii="宋体" w:hAnsi="宋体" w:cs="宋体"/>
        </w:rPr>
        <w:t>(b)</w:t>
      </w:r>
      <w:r>
        <w:rPr>
          <w:rFonts w:hint="eastAsia" w:ascii="宋体" w:hAnsi="宋体" w:cs="宋体"/>
        </w:rPr>
        <w:tab/>
      </w:r>
      <w:r>
        <w:rPr>
          <w:rFonts w:hint="eastAsia" w:ascii="宋体" w:hAnsi="宋体" w:cs="宋体"/>
        </w:rPr>
        <w:t>招标方按投标方注有车号和运单号的发货通知单及时清点货物件数并检查包装外观有无破损。</w:t>
      </w:r>
    </w:p>
    <w:p>
      <w:pPr>
        <w:pStyle w:val="53"/>
        <w:rPr>
          <w:rFonts w:ascii="宋体" w:hAnsi="宋体" w:cs="宋体"/>
        </w:rPr>
      </w:pPr>
      <w:r>
        <w:rPr>
          <w:rFonts w:hint="eastAsia" w:ascii="宋体" w:hAnsi="宋体" w:cs="宋体"/>
        </w:rPr>
        <w:t>(c)</w:t>
      </w:r>
      <w:r>
        <w:rPr>
          <w:rFonts w:hint="eastAsia" w:ascii="宋体" w:hAnsi="宋体" w:cs="宋体"/>
        </w:rPr>
        <w:tab/>
      </w:r>
      <w:r>
        <w:rPr>
          <w:rFonts w:hint="eastAsia" w:ascii="宋体" w:hAnsi="宋体" w:cs="宋体"/>
        </w:rPr>
        <w:t>招标方如果没有得到投标方的发货通知单，不对货物进行接收。</w:t>
      </w:r>
    </w:p>
    <w:p>
      <w:pPr>
        <w:pStyle w:val="53"/>
        <w:rPr>
          <w:rFonts w:ascii="宋体" w:hAnsi="宋体" w:cs="宋体"/>
        </w:rPr>
      </w:pPr>
      <w:r>
        <w:rPr>
          <w:rFonts w:hint="eastAsia" w:ascii="宋体" w:hAnsi="宋体" w:cs="宋体"/>
        </w:rPr>
        <w:t>(d)</w:t>
      </w:r>
      <w:r>
        <w:rPr>
          <w:rFonts w:hint="eastAsia" w:ascii="宋体" w:hAnsi="宋体" w:cs="宋体"/>
        </w:rPr>
        <w:tab/>
      </w:r>
      <w:r>
        <w:rPr>
          <w:rFonts w:hint="eastAsia" w:ascii="宋体" w:hAnsi="宋体" w:cs="宋体"/>
        </w:rPr>
        <w:t>如投标方人员不能到现场进行货物的接收检查，招标方根据投标方的发货通知单有权对货物进行接货检查，检查结果由招标方以传真的形式通知投标方，投标方无条件接受检查结果，并承担由此造成的一切后果。</w:t>
      </w:r>
    </w:p>
    <w:p>
      <w:pPr>
        <w:pStyle w:val="53"/>
        <w:rPr>
          <w:rFonts w:ascii="宋体" w:hAnsi="宋体" w:cs="宋体"/>
        </w:rPr>
      </w:pPr>
      <w:r>
        <w:rPr>
          <w:rFonts w:hint="eastAsia" w:ascii="宋体" w:hAnsi="宋体" w:cs="宋体"/>
        </w:rPr>
        <w:t>(e)</w:t>
      </w:r>
      <w:r>
        <w:rPr>
          <w:rFonts w:hint="eastAsia" w:ascii="宋体" w:hAnsi="宋体" w:cs="宋体"/>
        </w:rPr>
        <w:tab/>
      </w:r>
      <w:r>
        <w:rPr>
          <w:rFonts w:hint="eastAsia" w:ascii="宋体" w:hAnsi="宋体" w:cs="宋体"/>
        </w:rPr>
        <w:t>招标方如发现货物件数与发货通知单不符或其中之一箱件外观破损，招标方应及时作好记录，有权拒绝接收货物，要求投标方进行处理。</w:t>
      </w:r>
    </w:p>
    <w:p>
      <w:pPr>
        <w:pStyle w:val="53"/>
        <w:rPr>
          <w:rFonts w:ascii="宋体" w:hAnsi="宋体" w:cs="宋体"/>
        </w:rPr>
      </w:pPr>
      <w:r>
        <w:rPr>
          <w:rFonts w:hint="eastAsia" w:ascii="宋体" w:hAnsi="宋体" w:cs="宋体"/>
        </w:rPr>
        <w:t>(f)</w:t>
      </w:r>
      <w:r>
        <w:rPr>
          <w:rFonts w:hint="eastAsia" w:ascii="宋体" w:hAnsi="宋体" w:cs="宋体"/>
        </w:rPr>
        <w:tab/>
      </w:r>
      <w:r>
        <w:rPr>
          <w:rFonts w:hint="eastAsia" w:ascii="宋体" w:hAnsi="宋体" w:cs="宋体"/>
        </w:rPr>
        <w:t>招标方如经过检查，到货件数和标志等与发货通知单相符，箱件外观无破损，做好记录后即可以进行卸货工作。</w:t>
      </w:r>
    </w:p>
    <w:p>
      <w:pPr>
        <w:pStyle w:val="53"/>
        <w:rPr>
          <w:rFonts w:ascii="宋体" w:hAnsi="宋体" w:cs="宋体"/>
        </w:rPr>
      </w:pPr>
      <w:r>
        <w:rPr>
          <w:rFonts w:hint="eastAsia" w:ascii="宋体" w:hAnsi="宋体" w:cs="宋体"/>
        </w:rPr>
        <w:t>(2)</w:t>
      </w:r>
      <w:r>
        <w:rPr>
          <w:rFonts w:hint="eastAsia" w:ascii="宋体" w:hAnsi="宋体" w:cs="宋体"/>
        </w:rPr>
        <w:tab/>
      </w:r>
      <w:r>
        <w:rPr>
          <w:rFonts w:hint="eastAsia" w:ascii="宋体" w:hAnsi="宋体" w:cs="宋体"/>
        </w:rPr>
        <w:t>卸货</w:t>
      </w:r>
    </w:p>
    <w:p>
      <w:pPr>
        <w:pStyle w:val="53"/>
        <w:rPr>
          <w:rFonts w:ascii="宋体" w:hAnsi="宋体" w:cs="宋体"/>
        </w:rPr>
      </w:pPr>
      <w:r>
        <w:rPr>
          <w:rFonts w:hint="eastAsia" w:ascii="宋体" w:hAnsi="宋体" w:cs="宋体"/>
        </w:rPr>
        <w:t>卖方负责实施合同范围内货物的卸货工作，卸货过程中如发现包装损坏、漏底等引起的设备损坏，应由卖方负责。</w:t>
      </w:r>
    </w:p>
    <w:p>
      <w:pPr>
        <w:pStyle w:val="53"/>
        <w:rPr>
          <w:rFonts w:ascii="宋体" w:hAnsi="宋体" w:cs="宋体"/>
        </w:rPr>
      </w:pPr>
      <w:r>
        <w:rPr>
          <w:rFonts w:hint="eastAsia" w:ascii="宋体" w:hAnsi="宋体" w:cs="宋体"/>
        </w:rPr>
        <w:t>(3)</w:t>
      </w:r>
      <w:r>
        <w:rPr>
          <w:rFonts w:hint="eastAsia" w:ascii="宋体" w:hAnsi="宋体" w:cs="宋体"/>
        </w:rPr>
        <w:tab/>
      </w:r>
      <w:r>
        <w:rPr>
          <w:rFonts w:hint="eastAsia" w:ascii="宋体" w:hAnsi="宋体" w:cs="宋体"/>
        </w:rPr>
        <w:t>保存管理</w:t>
      </w:r>
    </w:p>
    <w:p>
      <w:pPr>
        <w:pStyle w:val="53"/>
        <w:rPr>
          <w:rFonts w:ascii="宋体" w:hAnsi="宋体" w:cs="宋体"/>
        </w:rPr>
      </w:pPr>
      <w:r>
        <w:rPr>
          <w:rFonts w:hint="eastAsia" w:ascii="宋体" w:hAnsi="宋体" w:cs="宋体"/>
        </w:rPr>
        <w:t>卸货后无争议的未开箱的货物保存管理工作由投标方或其委托其他单位负责。</w:t>
      </w:r>
    </w:p>
    <w:p>
      <w:pPr>
        <w:pStyle w:val="53"/>
        <w:rPr>
          <w:rFonts w:ascii="宋体" w:hAnsi="宋体" w:cs="宋体"/>
        </w:rPr>
      </w:pPr>
      <w:r>
        <w:rPr>
          <w:rFonts w:hint="eastAsia" w:ascii="宋体" w:hAnsi="宋体" w:cs="宋体"/>
        </w:rPr>
        <w:t>(4)</w:t>
      </w:r>
      <w:r>
        <w:rPr>
          <w:rFonts w:hint="eastAsia" w:ascii="宋体" w:hAnsi="宋体" w:cs="宋体"/>
        </w:rPr>
        <w:tab/>
      </w:r>
      <w:r>
        <w:rPr>
          <w:rFonts w:hint="eastAsia" w:ascii="宋体" w:hAnsi="宋体" w:cs="宋体"/>
        </w:rPr>
        <w:t>开箱验货</w:t>
      </w:r>
    </w:p>
    <w:p>
      <w:pPr>
        <w:pStyle w:val="53"/>
        <w:numPr>
          <w:ilvl w:val="1"/>
          <w:numId w:val="18"/>
        </w:numPr>
        <w:ind w:firstLineChars="0"/>
        <w:rPr>
          <w:rFonts w:ascii="宋体" w:hAnsi="宋体" w:cs="宋体"/>
        </w:rPr>
      </w:pPr>
      <w:r>
        <w:rPr>
          <w:rFonts w:hint="eastAsia" w:ascii="宋体" w:hAnsi="宋体" w:cs="宋体"/>
        </w:rPr>
        <w:t>开箱验货在招标方施工现场进行。开箱验货工作按招标方有关物资管理规定执行。</w:t>
      </w:r>
    </w:p>
    <w:p>
      <w:pPr>
        <w:pStyle w:val="53"/>
        <w:numPr>
          <w:ilvl w:val="1"/>
          <w:numId w:val="18"/>
        </w:numPr>
        <w:ind w:firstLineChars="0"/>
        <w:rPr>
          <w:rFonts w:ascii="宋体" w:hAnsi="宋体" w:cs="宋体"/>
        </w:rPr>
      </w:pPr>
      <w:r>
        <w:rPr>
          <w:rFonts w:hint="eastAsia" w:ascii="宋体" w:hAnsi="宋体" w:cs="宋体"/>
        </w:rPr>
        <w:t>开箱验收前投标方应提供供货清单、运输清单、装箱清单、产品出厂合格证、维护手册、产品说明书及其他检验、试验证明文件及厂家资料等。</w:t>
      </w:r>
    </w:p>
    <w:p>
      <w:pPr>
        <w:pStyle w:val="53"/>
        <w:numPr>
          <w:ilvl w:val="1"/>
          <w:numId w:val="18"/>
        </w:numPr>
        <w:ind w:firstLineChars="0"/>
        <w:rPr>
          <w:rFonts w:ascii="宋体" w:hAnsi="宋体" w:cs="宋体"/>
        </w:rPr>
      </w:pPr>
      <w:r>
        <w:rPr>
          <w:rFonts w:hint="eastAsia" w:ascii="宋体" w:hAnsi="宋体" w:cs="宋体"/>
        </w:rPr>
        <w:t>开箱验货必须在四方（建设单位、施工单位、监理、相关厂家）同时到场的情况下进行。</w:t>
      </w:r>
    </w:p>
    <w:p>
      <w:pPr>
        <w:pStyle w:val="53"/>
        <w:numPr>
          <w:ilvl w:val="1"/>
          <w:numId w:val="18"/>
        </w:numPr>
        <w:ind w:firstLineChars="0"/>
        <w:rPr>
          <w:rFonts w:ascii="宋体" w:hAnsi="宋体" w:cs="宋体"/>
        </w:rPr>
      </w:pPr>
      <w:r>
        <w:rPr>
          <w:rFonts w:hint="eastAsia" w:ascii="宋体" w:hAnsi="宋体" w:cs="宋体"/>
        </w:rPr>
        <w:t>各方应对货物的外观、铭牌规格和数量等进行详细而全面的检验，并出具一份证明货物符合合同规定并经各检验单位签字的设备开箱检验记录单，但该证书不能作为有关质量、规格、性能、数量或重量的最终检验。制造厂检验的结果和细节应附在质量检验证书后面。</w:t>
      </w:r>
    </w:p>
    <w:p>
      <w:pPr>
        <w:pStyle w:val="53"/>
        <w:numPr>
          <w:ilvl w:val="1"/>
          <w:numId w:val="18"/>
        </w:numPr>
        <w:ind w:firstLineChars="0"/>
        <w:rPr>
          <w:rFonts w:ascii="宋体" w:hAnsi="宋体" w:cs="宋体"/>
        </w:rPr>
      </w:pPr>
      <w:r>
        <w:rPr>
          <w:rFonts w:hint="eastAsia" w:ascii="宋体" w:hAnsi="宋体" w:cs="宋体"/>
        </w:rPr>
        <w:t>开箱验货的时间由招标方根据工程的实际情况确定，在开箱验货前3日，以传真的形式通知投标方。</w:t>
      </w:r>
    </w:p>
    <w:p>
      <w:pPr>
        <w:pStyle w:val="53"/>
        <w:numPr>
          <w:ilvl w:val="1"/>
          <w:numId w:val="18"/>
        </w:numPr>
        <w:ind w:firstLineChars="0"/>
        <w:rPr>
          <w:rFonts w:ascii="宋体" w:hAnsi="宋体" w:cs="宋体"/>
        </w:rPr>
      </w:pPr>
      <w:r>
        <w:rPr>
          <w:rFonts w:hint="eastAsia" w:ascii="宋体" w:hAnsi="宋体" w:cs="宋体"/>
        </w:rPr>
        <w:t>投标方代表若在规定的时间内未能赶赴现场，开箱工作间按时进行。无论开箱检验结果如何，将被视为投标方认可此开箱结果，并将此开箱结果传真给投标方。</w:t>
      </w:r>
    </w:p>
    <w:p>
      <w:pPr>
        <w:pStyle w:val="53"/>
        <w:rPr>
          <w:rFonts w:ascii="宋体" w:hAnsi="宋体" w:cs="宋体"/>
        </w:rPr>
      </w:pPr>
      <w:r>
        <w:rPr>
          <w:rFonts w:hint="eastAsia" w:ascii="宋体" w:hAnsi="宋体" w:cs="宋体"/>
        </w:rPr>
        <w:t>(5)</w:t>
      </w:r>
      <w:r>
        <w:rPr>
          <w:rFonts w:hint="eastAsia" w:ascii="宋体" w:hAnsi="宋体" w:cs="宋体"/>
        </w:rPr>
        <w:tab/>
      </w:r>
      <w:r>
        <w:rPr>
          <w:rFonts w:hint="eastAsia" w:ascii="宋体" w:hAnsi="宋体" w:cs="宋体"/>
        </w:rPr>
        <w:t>现场检验时，如发现设备由于投标方原因(包括运输)有任何损坏、缺陷、短少或不符合合同中规定的质量标准和规范时，应做好记录，并由双方代表签字，各执一份。</w:t>
      </w:r>
    </w:p>
    <w:p>
      <w:pPr>
        <w:pStyle w:val="53"/>
        <w:ind w:firstLine="240" w:firstLineChars="100"/>
        <w:rPr>
          <w:rFonts w:ascii="宋体" w:hAnsi="宋体" w:cs="宋体"/>
        </w:rPr>
      </w:pPr>
      <w:r>
        <w:rPr>
          <w:rFonts w:hint="eastAsia" w:ascii="宋体" w:hAnsi="宋体" w:cs="宋体"/>
        </w:rPr>
        <w:t>（6）工程交工验收时，投标方应提交下列资料：</w:t>
      </w:r>
    </w:p>
    <w:p>
      <w:pPr>
        <w:pStyle w:val="53"/>
        <w:numPr>
          <w:ilvl w:val="1"/>
          <w:numId w:val="18"/>
        </w:numPr>
        <w:ind w:firstLineChars="0"/>
        <w:rPr>
          <w:rFonts w:ascii="宋体" w:hAnsi="宋体" w:cs="宋体"/>
        </w:rPr>
      </w:pPr>
      <w:r>
        <w:rPr>
          <w:rFonts w:hint="eastAsia" w:ascii="宋体" w:hAnsi="宋体" w:cs="宋体"/>
        </w:rPr>
        <w:t>系统安装前的检查和检验记录；</w:t>
      </w:r>
    </w:p>
    <w:p>
      <w:pPr>
        <w:pStyle w:val="53"/>
        <w:numPr>
          <w:ilvl w:val="1"/>
          <w:numId w:val="18"/>
        </w:numPr>
        <w:ind w:firstLineChars="0"/>
        <w:rPr>
          <w:rFonts w:ascii="宋体" w:hAnsi="宋体" w:cs="宋体"/>
        </w:rPr>
      </w:pPr>
      <w:r>
        <w:rPr>
          <w:rFonts w:hint="eastAsia" w:ascii="宋体" w:hAnsi="宋体" w:cs="宋体"/>
        </w:rPr>
        <w:t>安装记录；</w:t>
      </w:r>
    </w:p>
    <w:p>
      <w:pPr>
        <w:pStyle w:val="53"/>
        <w:numPr>
          <w:ilvl w:val="1"/>
          <w:numId w:val="18"/>
        </w:numPr>
        <w:ind w:firstLineChars="0"/>
        <w:rPr>
          <w:rFonts w:ascii="宋体" w:hAnsi="宋体" w:cs="宋体"/>
        </w:rPr>
      </w:pPr>
      <w:r>
        <w:rPr>
          <w:rFonts w:hint="eastAsia" w:ascii="宋体" w:hAnsi="宋体" w:cs="宋体"/>
        </w:rPr>
        <w:t>试验记录；</w:t>
      </w:r>
    </w:p>
    <w:p>
      <w:pPr>
        <w:pStyle w:val="53"/>
        <w:numPr>
          <w:ilvl w:val="1"/>
          <w:numId w:val="18"/>
        </w:numPr>
        <w:ind w:firstLineChars="0"/>
        <w:rPr>
          <w:rFonts w:ascii="宋体" w:hAnsi="宋体" w:cs="宋体"/>
        </w:rPr>
      </w:pPr>
      <w:r>
        <w:rPr>
          <w:rFonts w:hint="eastAsia" w:ascii="宋体" w:hAnsi="宋体" w:cs="宋体"/>
        </w:rPr>
        <w:t>验收报告。</w:t>
      </w:r>
    </w:p>
    <w:p>
      <w:pPr>
        <w:pStyle w:val="71"/>
        <w:spacing w:before="312" w:after="156"/>
        <w:rPr>
          <w:rFonts w:ascii="宋体" w:hAnsi="宋体" w:eastAsia="宋体" w:cs="宋体"/>
        </w:rPr>
      </w:pPr>
      <w:bookmarkStart w:id="191" w:name="_Toc395538112"/>
      <w:bookmarkEnd w:id="191"/>
      <w:bookmarkStart w:id="192" w:name="_Toc402789639"/>
      <w:bookmarkStart w:id="193" w:name="_Toc5075"/>
      <w:bookmarkStart w:id="194" w:name="_Toc19221"/>
      <w:bookmarkStart w:id="195" w:name="_Toc496003324"/>
      <w:bookmarkStart w:id="196" w:name="_Toc24315"/>
      <w:bookmarkStart w:id="197" w:name="_Toc495991090"/>
      <w:r>
        <w:rPr>
          <w:rFonts w:hint="eastAsia" w:ascii="宋体" w:hAnsi="宋体" w:eastAsia="宋体" w:cs="宋体"/>
        </w:rPr>
        <w:t>交货进度及交货地点</w:t>
      </w:r>
      <w:bookmarkEnd w:id="192"/>
      <w:bookmarkEnd w:id="193"/>
      <w:bookmarkEnd w:id="194"/>
      <w:bookmarkEnd w:id="195"/>
      <w:bookmarkEnd w:id="196"/>
      <w:bookmarkEnd w:id="197"/>
    </w:p>
    <w:p>
      <w:pPr>
        <w:pStyle w:val="57"/>
        <w:rPr>
          <w:rFonts w:ascii="宋体" w:hAnsi="宋体" w:eastAsia="宋体" w:cs="宋体"/>
        </w:rPr>
      </w:pPr>
      <w:bookmarkStart w:id="198" w:name="_Toc495991091"/>
      <w:bookmarkStart w:id="199" w:name="_Toc6710"/>
      <w:bookmarkStart w:id="200" w:name="_Toc21900"/>
      <w:bookmarkStart w:id="201" w:name="_Toc19834"/>
      <w:r>
        <w:rPr>
          <w:rFonts w:hint="eastAsia" w:ascii="宋体" w:hAnsi="宋体" w:eastAsia="宋体" w:cs="宋体"/>
        </w:rPr>
        <w:t>交货</w:t>
      </w:r>
      <w:bookmarkEnd w:id="198"/>
      <w:r>
        <w:rPr>
          <w:rFonts w:hint="eastAsia" w:ascii="宋体" w:hAnsi="宋体" w:eastAsia="宋体" w:cs="宋体"/>
        </w:rPr>
        <w:t>进度</w:t>
      </w:r>
      <w:bookmarkEnd w:id="199"/>
      <w:bookmarkEnd w:id="200"/>
      <w:bookmarkEnd w:id="201"/>
    </w:p>
    <w:p>
      <w:pPr>
        <w:pStyle w:val="53"/>
        <w:rPr>
          <w:rFonts w:ascii="宋体" w:hAnsi="宋体" w:cs="宋体"/>
        </w:rPr>
      </w:pPr>
      <w:r>
        <w:rPr>
          <w:rFonts w:hint="eastAsia" w:ascii="宋体" w:hAnsi="宋体" w:cs="宋体"/>
        </w:rPr>
        <w:t>具体交货日期招标方确认。</w:t>
      </w:r>
    </w:p>
    <w:p>
      <w:pPr>
        <w:pStyle w:val="53"/>
        <w:rPr>
          <w:rFonts w:ascii="宋体" w:hAnsi="宋体" w:cs="宋体"/>
        </w:rPr>
      </w:pPr>
      <w:r>
        <w:rPr>
          <w:rFonts w:hint="eastAsia" w:ascii="宋体" w:hAnsi="宋体" w:cs="宋体"/>
        </w:rPr>
        <w:t>备品备件、专用工具、进口件交货进度同上。</w:t>
      </w:r>
    </w:p>
    <w:p>
      <w:pPr>
        <w:pStyle w:val="53"/>
        <w:rPr>
          <w:rFonts w:ascii="宋体" w:hAnsi="宋体" w:cs="宋体"/>
        </w:rPr>
      </w:pPr>
      <w:r>
        <w:rPr>
          <w:rFonts w:hint="eastAsia" w:ascii="宋体" w:hAnsi="宋体" w:cs="宋体"/>
        </w:rPr>
        <w:t>投标方应提供一份详尽的工作进度表，该进度表中应有：交货时间、安装和调试的技术服务计划时间表，对招标方人员的培训计划等。</w:t>
      </w:r>
    </w:p>
    <w:p>
      <w:pPr>
        <w:pStyle w:val="57"/>
        <w:rPr>
          <w:rFonts w:ascii="宋体" w:hAnsi="宋体" w:eastAsia="宋体" w:cs="宋体"/>
        </w:rPr>
      </w:pPr>
      <w:bookmarkStart w:id="202" w:name="_Toc495991092"/>
      <w:bookmarkStart w:id="203" w:name="_Toc23368"/>
      <w:bookmarkStart w:id="204" w:name="_Toc12491"/>
      <w:bookmarkStart w:id="205" w:name="_Toc604"/>
      <w:r>
        <w:rPr>
          <w:rFonts w:hint="eastAsia" w:ascii="宋体" w:hAnsi="宋体" w:eastAsia="宋体" w:cs="宋体"/>
        </w:rPr>
        <w:t>交货</w:t>
      </w:r>
      <w:bookmarkEnd w:id="202"/>
      <w:r>
        <w:rPr>
          <w:rFonts w:hint="eastAsia" w:ascii="宋体" w:hAnsi="宋体" w:eastAsia="宋体" w:cs="宋体"/>
        </w:rPr>
        <w:t>地点</w:t>
      </w:r>
      <w:bookmarkEnd w:id="203"/>
      <w:bookmarkEnd w:id="204"/>
      <w:bookmarkEnd w:id="205"/>
    </w:p>
    <w:p>
      <w:pPr>
        <w:pStyle w:val="53"/>
        <w:rPr>
          <w:rFonts w:ascii="宋体" w:hAnsi="宋体" w:cs="宋体"/>
        </w:rPr>
      </w:pPr>
      <w:r>
        <w:rPr>
          <w:rFonts w:hint="eastAsia" w:ascii="宋体" w:hAnsi="宋体" w:cs="宋体"/>
        </w:rPr>
        <w:t>项目厂址内招标方指定地点。</w:t>
      </w:r>
    </w:p>
    <w:p>
      <w:pPr>
        <w:rPr>
          <w:rFonts w:ascii="宋体" w:hAnsi="宋体" w:cs="宋体"/>
        </w:rPr>
      </w:pPr>
    </w:p>
    <w:p>
      <w:pPr>
        <w:pStyle w:val="71"/>
        <w:spacing w:before="312" w:after="156"/>
        <w:rPr>
          <w:rFonts w:ascii="宋体" w:hAnsi="宋体" w:eastAsia="宋体" w:cs="宋体"/>
        </w:rPr>
      </w:pPr>
      <w:bookmarkStart w:id="206" w:name="_Toc395121812"/>
      <w:bookmarkEnd w:id="206"/>
      <w:bookmarkStart w:id="207" w:name="_Toc496003325"/>
      <w:bookmarkStart w:id="208" w:name="_Toc9849"/>
      <w:bookmarkStart w:id="209" w:name="_Toc31223"/>
      <w:bookmarkStart w:id="210" w:name="_Toc5186"/>
      <w:r>
        <w:rPr>
          <w:rFonts w:hint="eastAsia" w:ascii="宋体" w:hAnsi="宋体" w:eastAsia="宋体" w:cs="宋体"/>
        </w:rPr>
        <w:t>附件</w:t>
      </w:r>
      <w:bookmarkEnd w:id="207"/>
      <w:bookmarkEnd w:id="208"/>
      <w:bookmarkEnd w:id="209"/>
      <w:bookmarkEnd w:id="210"/>
    </w:p>
    <w:p>
      <w:pPr>
        <w:spacing w:line="360" w:lineRule="auto"/>
        <w:rPr>
          <w:rFonts w:ascii="宋体" w:hAnsi="宋体" w:cs="宋体"/>
          <w:b/>
          <w:sz w:val="24"/>
        </w:rPr>
      </w:pPr>
      <w:r>
        <w:rPr>
          <w:rFonts w:hint="eastAsia" w:ascii="宋体" w:hAnsi="宋体" w:cs="宋体"/>
          <w:b/>
          <w:sz w:val="24"/>
        </w:rPr>
        <w:t>附件一：投标方提出的技术差异表（投标方填写）</w:t>
      </w:r>
    </w:p>
    <w:p>
      <w:pPr>
        <w:spacing w:line="360" w:lineRule="auto"/>
        <w:jc w:val="center"/>
        <w:rPr>
          <w:rFonts w:ascii="宋体" w:hAnsi="宋体" w:cs="宋体"/>
          <w:sz w:val="24"/>
        </w:rPr>
      </w:pPr>
      <w:r>
        <w:rPr>
          <w:rFonts w:hint="eastAsia" w:ascii="宋体" w:hAnsi="宋体" w:cs="宋体"/>
          <w:sz w:val="24"/>
        </w:rPr>
        <w:t>表15-1 技术差异表</w:t>
      </w:r>
    </w:p>
    <w:tbl>
      <w:tblPr>
        <w:tblStyle w:val="25"/>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982"/>
        <w:gridCol w:w="3683"/>
        <w:gridCol w:w="793"/>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ind w:left="-94" w:leftChars="-45" w:right="-107" w:rightChars="-51"/>
              <w:jc w:val="center"/>
              <w:rPr>
                <w:rFonts w:ascii="宋体" w:hAnsi="宋体" w:cs="宋体"/>
                <w:sz w:val="24"/>
              </w:rPr>
            </w:pPr>
            <w:r>
              <w:rPr>
                <w:rFonts w:hint="eastAsia" w:ascii="宋体" w:hAnsi="宋体" w:cs="宋体"/>
                <w:sz w:val="24"/>
              </w:rPr>
              <w:t>序号</w:t>
            </w:r>
          </w:p>
        </w:tc>
        <w:tc>
          <w:tcPr>
            <w:tcW w:w="1982" w:type="dxa"/>
            <w:vAlign w:val="center"/>
          </w:tcPr>
          <w:p>
            <w:pPr>
              <w:ind w:left="-45" w:right="-51"/>
              <w:jc w:val="center"/>
              <w:rPr>
                <w:rFonts w:ascii="宋体" w:hAnsi="宋体" w:cs="宋体"/>
                <w:sz w:val="24"/>
              </w:rPr>
            </w:pPr>
            <w:r>
              <w:rPr>
                <w:rFonts w:hint="eastAsia" w:ascii="宋体" w:hAnsi="宋体" w:cs="宋体"/>
                <w:sz w:val="24"/>
              </w:rPr>
              <w:t>技术规格书内容</w:t>
            </w:r>
          </w:p>
        </w:tc>
        <w:tc>
          <w:tcPr>
            <w:tcW w:w="3683" w:type="dxa"/>
            <w:vAlign w:val="center"/>
          </w:tcPr>
          <w:p>
            <w:pPr>
              <w:ind w:left="-45" w:right="-51"/>
              <w:jc w:val="center"/>
              <w:rPr>
                <w:rFonts w:ascii="宋体" w:hAnsi="宋体" w:cs="宋体"/>
                <w:sz w:val="24"/>
              </w:rPr>
            </w:pPr>
            <w:r>
              <w:rPr>
                <w:rFonts w:hint="eastAsia" w:ascii="宋体" w:hAnsi="宋体" w:cs="宋体"/>
                <w:sz w:val="24"/>
              </w:rPr>
              <w:t>投标方技术偏差</w:t>
            </w:r>
          </w:p>
        </w:tc>
        <w:tc>
          <w:tcPr>
            <w:tcW w:w="793" w:type="dxa"/>
            <w:vAlign w:val="center"/>
          </w:tcPr>
          <w:p>
            <w:pPr>
              <w:ind w:left="-45" w:right="-51"/>
              <w:jc w:val="center"/>
              <w:rPr>
                <w:rFonts w:ascii="宋体" w:hAnsi="宋体" w:cs="宋体"/>
                <w:sz w:val="24"/>
              </w:rPr>
            </w:pPr>
            <w:r>
              <w:rPr>
                <w:rFonts w:hint="eastAsia" w:ascii="宋体" w:hAnsi="宋体" w:cs="宋体"/>
                <w:sz w:val="24"/>
              </w:rPr>
              <w:t>日期</w:t>
            </w:r>
          </w:p>
        </w:tc>
        <w:tc>
          <w:tcPr>
            <w:tcW w:w="1270" w:type="dxa"/>
          </w:tcPr>
          <w:p>
            <w:pPr>
              <w:ind w:left="-45" w:right="-51"/>
              <w:jc w:val="center"/>
              <w:rPr>
                <w:rFonts w:ascii="宋体" w:hAnsi="宋体" w:cs="宋体"/>
                <w:sz w:val="24"/>
              </w:rPr>
            </w:pPr>
            <w:r>
              <w:rPr>
                <w:rFonts w:hint="eastAsia" w:ascii="宋体" w:hAnsi="宋体" w:cs="宋体"/>
                <w:sz w:val="24"/>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pPr>
              <w:ind w:left="-45" w:right="-51"/>
              <w:jc w:val="center"/>
              <w:rPr>
                <w:rFonts w:ascii="宋体" w:hAnsi="宋体" w:cs="宋体"/>
                <w:sz w:val="24"/>
              </w:rPr>
            </w:pPr>
            <w:r>
              <w:rPr>
                <w:rFonts w:hint="eastAsia" w:ascii="宋体" w:hAnsi="宋体" w:cs="宋体"/>
                <w:sz w:val="24"/>
              </w:rPr>
              <w:t>1</w:t>
            </w:r>
          </w:p>
        </w:tc>
        <w:tc>
          <w:tcPr>
            <w:tcW w:w="1982" w:type="dxa"/>
          </w:tcPr>
          <w:p>
            <w:pPr>
              <w:ind w:left="-45" w:right="-51"/>
              <w:jc w:val="center"/>
              <w:rPr>
                <w:rFonts w:ascii="宋体" w:hAnsi="宋体" w:cs="宋体"/>
                <w:sz w:val="24"/>
              </w:rPr>
            </w:pPr>
          </w:p>
        </w:tc>
        <w:tc>
          <w:tcPr>
            <w:tcW w:w="3683" w:type="dxa"/>
          </w:tcPr>
          <w:p>
            <w:pPr>
              <w:ind w:right="-50" w:rightChars="-24"/>
              <w:rPr>
                <w:rFonts w:ascii="宋体" w:hAnsi="宋体" w:cs="宋体"/>
                <w:sz w:val="24"/>
              </w:rPr>
            </w:pPr>
          </w:p>
        </w:tc>
        <w:tc>
          <w:tcPr>
            <w:tcW w:w="793" w:type="dxa"/>
          </w:tcPr>
          <w:p>
            <w:pPr>
              <w:ind w:left="-45" w:right="-51"/>
              <w:jc w:val="center"/>
              <w:rPr>
                <w:rFonts w:ascii="宋体" w:hAnsi="宋体" w:cs="宋体"/>
                <w:sz w:val="24"/>
              </w:rPr>
            </w:pPr>
          </w:p>
        </w:tc>
        <w:tc>
          <w:tcPr>
            <w:tcW w:w="1270" w:type="dxa"/>
          </w:tcPr>
          <w:p>
            <w:pPr>
              <w:ind w:left="-45" w:right="-51"/>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pPr>
              <w:ind w:left="-45" w:right="-51"/>
              <w:jc w:val="center"/>
              <w:rPr>
                <w:rFonts w:ascii="宋体" w:hAnsi="宋体" w:cs="宋体"/>
                <w:sz w:val="24"/>
              </w:rPr>
            </w:pPr>
            <w:r>
              <w:rPr>
                <w:rFonts w:hint="eastAsia" w:ascii="宋体" w:hAnsi="宋体" w:cs="宋体"/>
                <w:sz w:val="24"/>
              </w:rPr>
              <w:t>2</w:t>
            </w:r>
          </w:p>
        </w:tc>
        <w:tc>
          <w:tcPr>
            <w:tcW w:w="1982" w:type="dxa"/>
          </w:tcPr>
          <w:p>
            <w:pPr>
              <w:ind w:left="-45" w:right="-51"/>
              <w:jc w:val="center"/>
              <w:rPr>
                <w:rFonts w:ascii="宋体" w:hAnsi="宋体" w:cs="宋体"/>
                <w:sz w:val="24"/>
              </w:rPr>
            </w:pPr>
          </w:p>
        </w:tc>
        <w:tc>
          <w:tcPr>
            <w:tcW w:w="3683" w:type="dxa"/>
          </w:tcPr>
          <w:p>
            <w:pPr>
              <w:ind w:right="-50" w:rightChars="-24"/>
              <w:rPr>
                <w:rFonts w:ascii="宋体" w:hAnsi="宋体" w:cs="宋体"/>
                <w:sz w:val="24"/>
              </w:rPr>
            </w:pPr>
          </w:p>
        </w:tc>
        <w:tc>
          <w:tcPr>
            <w:tcW w:w="793" w:type="dxa"/>
          </w:tcPr>
          <w:p>
            <w:pPr>
              <w:ind w:left="-45" w:right="-51"/>
              <w:jc w:val="center"/>
              <w:rPr>
                <w:rFonts w:ascii="宋体" w:hAnsi="宋体" w:cs="宋体"/>
                <w:sz w:val="24"/>
              </w:rPr>
            </w:pPr>
          </w:p>
        </w:tc>
        <w:tc>
          <w:tcPr>
            <w:tcW w:w="1270" w:type="dxa"/>
          </w:tcPr>
          <w:p>
            <w:pPr>
              <w:ind w:left="-45" w:right="-51"/>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pPr>
              <w:ind w:left="-45" w:right="-51"/>
              <w:jc w:val="center"/>
              <w:rPr>
                <w:rFonts w:ascii="宋体" w:hAnsi="宋体" w:cs="宋体"/>
                <w:sz w:val="24"/>
              </w:rPr>
            </w:pPr>
            <w:r>
              <w:rPr>
                <w:rFonts w:hint="eastAsia" w:ascii="宋体" w:hAnsi="宋体" w:cs="宋体"/>
                <w:sz w:val="24"/>
              </w:rPr>
              <w:t>3</w:t>
            </w:r>
          </w:p>
        </w:tc>
        <w:tc>
          <w:tcPr>
            <w:tcW w:w="1982" w:type="dxa"/>
          </w:tcPr>
          <w:p>
            <w:pPr>
              <w:ind w:left="-45" w:right="-51"/>
              <w:jc w:val="center"/>
              <w:rPr>
                <w:rFonts w:ascii="宋体" w:hAnsi="宋体" w:cs="宋体"/>
                <w:sz w:val="24"/>
              </w:rPr>
            </w:pPr>
          </w:p>
        </w:tc>
        <w:tc>
          <w:tcPr>
            <w:tcW w:w="3683" w:type="dxa"/>
          </w:tcPr>
          <w:p>
            <w:pPr>
              <w:ind w:right="-50" w:rightChars="-24"/>
              <w:rPr>
                <w:rFonts w:ascii="宋体" w:hAnsi="宋体" w:cs="宋体"/>
                <w:sz w:val="24"/>
              </w:rPr>
            </w:pPr>
          </w:p>
        </w:tc>
        <w:tc>
          <w:tcPr>
            <w:tcW w:w="793" w:type="dxa"/>
          </w:tcPr>
          <w:p>
            <w:pPr>
              <w:ind w:left="-45" w:right="-51"/>
              <w:jc w:val="center"/>
              <w:rPr>
                <w:rFonts w:ascii="宋体" w:hAnsi="宋体" w:cs="宋体"/>
                <w:sz w:val="24"/>
              </w:rPr>
            </w:pPr>
          </w:p>
        </w:tc>
        <w:tc>
          <w:tcPr>
            <w:tcW w:w="1270" w:type="dxa"/>
          </w:tcPr>
          <w:p>
            <w:pPr>
              <w:ind w:left="-45" w:right="-51"/>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pPr>
              <w:ind w:left="-45" w:right="-51"/>
              <w:jc w:val="center"/>
              <w:rPr>
                <w:rFonts w:ascii="宋体" w:hAnsi="宋体" w:cs="宋体"/>
                <w:sz w:val="24"/>
              </w:rPr>
            </w:pPr>
            <w:r>
              <w:rPr>
                <w:rFonts w:hint="eastAsia" w:ascii="宋体" w:hAnsi="宋体" w:cs="宋体"/>
                <w:sz w:val="24"/>
              </w:rPr>
              <w:t>4</w:t>
            </w:r>
          </w:p>
        </w:tc>
        <w:tc>
          <w:tcPr>
            <w:tcW w:w="1982" w:type="dxa"/>
          </w:tcPr>
          <w:p>
            <w:pPr>
              <w:ind w:left="-45" w:right="-51"/>
              <w:jc w:val="center"/>
              <w:rPr>
                <w:rFonts w:ascii="宋体" w:hAnsi="宋体" w:cs="宋体"/>
                <w:sz w:val="24"/>
              </w:rPr>
            </w:pPr>
          </w:p>
        </w:tc>
        <w:tc>
          <w:tcPr>
            <w:tcW w:w="3683" w:type="dxa"/>
          </w:tcPr>
          <w:p>
            <w:pPr>
              <w:ind w:right="-50" w:rightChars="-24"/>
              <w:rPr>
                <w:rFonts w:ascii="宋体" w:hAnsi="宋体" w:cs="宋体"/>
                <w:sz w:val="24"/>
              </w:rPr>
            </w:pPr>
          </w:p>
        </w:tc>
        <w:tc>
          <w:tcPr>
            <w:tcW w:w="793" w:type="dxa"/>
          </w:tcPr>
          <w:p>
            <w:pPr>
              <w:ind w:left="-45" w:right="-51"/>
              <w:jc w:val="center"/>
              <w:rPr>
                <w:rFonts w:ascii="宋体" w:hAnsi="宋体" w:cs="宋体"/>
                <w:sz w:val="24"/>
              </w:rPr>
            </w:pPr>
          </w:p>
        </w:tc>
        <w:tc>
          <w:tcPr>
            <w:tcW w:w="1270" w:type="dxa"/>
          </w:tcPr>
          <w:p>
            <w:pPr>
              <w:ind w:left="-45" w:right="-51"/>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pPr>
              <w:ind w:left="-45" w:right="-51"/>
              <w:jc w:val="center"/>
              <w:rPr>
                <w:rFonts w:ascii="宋体" w:hAnsi="宋体" w:cs="宋体"/>
                <w:sz w:val="24"/>
              </w:rPr>
            </w:pPr>
            <w:r>
              <w:rPr>
                <w:rFonts w:hint="eastAsia" w:ascii="宋体" w:hAnsi="宋体" w:cs="宋体"/>
                <w:sz w:val="24"/>
              </w:rPr>
              <w:t>…</w:t>
            </w:r>
          </w:p>
        </w:tc>
        <w:tc>
          <w:tcPr>
            <w:tcW w:w="1982" w:type="dxa"/>
          </w:tcPr>
          <w:p>
            <w:pPr>
              <w:ind w:left="-45" w:right="-51"/>
              <w:jc w:val="left"/>
              <w:rPr>
                <w:rFonts w:ascii="宋体" w:hAnsi="宋体" w:cs="宋体"/>
                <w:sz w:val="24"/>
              </w:rPr>
            </w:pPr>
          </w:p>
        </w:tc>
        <w:tc>
          <w:tcPr>
            <w:tcW w:w="3683" w:type="dxa"/>
          </w:tcPr>
          <w:p>
            <w:pPr>
              <w:ind w:left="-45" w:right="-51"/>
              <w:jc w:val="left"/>
              <w:rPr>
                <w:rFonts w:ascii="宋体" w:hAnsi="宋体" w:cs="宋体"/>
                <w:sz w:val="24"/>
              </w:rPr>
            </w:pPr>
          </w:p>
        </w:tc>
        <w:tc>
          <w:tcPr>
            <w:tcW w:w="793" w:type="dxa"/>
          </w:tcPr>
          <w:p>
            <w:pPr>
              <w:ind w:left="-45" w:right="-51"/>
              <w:jc w:val="center"/>
              <w:rPr>
                <w:rFonts w:ascii="宋体" w:hAnsi="宋体" w:cs="宋体"/>
                <w:sz w:val="24"/>
              </w:rPr>
            </w:pPr>
          </w:p>
        </w:tc>
        <w:tc>
          <w:tcPr>
            <w:tcW w:w="1270" w:type="dxa"/>
          </w:tcPr>
          <w:p>
            <w:pPr>
              <w:ind w:left="-45" w:right="-51"/>
              <w:jc w:val="left"/>
              <w:rPr>
                <w:rFonts w:ascii="宋体" w:hAnsi="宋体" w:cs="宋体"/>
                <w:sz w:val="24"/>
              </w:rPr>
            </w:pPr>
          </w:p>
        </w:tc>
      </w:tr>
    </w:tbl>
    <w:p>
      <w:pPr>
        <w:spacing w:line="360" w:lineRule="auto"/>
        <w:rPr>
          <w:rFonts w:ascii="宋体" w:hAnsi="宋体" w:cs="宋体"/>
          <w:sz w:val="24"/>
        </w:rPr>
      </w:pPr>
    </w:p>
    <w:p>
      <w:pPr>
        <w:spacing w:line="360" w:lineRule="auto"/>
        <w:rPr>
          <w:rFonts w:ascii="宋体" w:hAnsi="宋体" w:cs="宋体"/>
          <w:b/>
          <w:sz w:val="24"/>
        </w:rPr>
      </w:pPr>
      <w:r>
        <w:rPr>
          <w:rFonts w:hint="eastAsia" w:ascii="宋体" w:hAnsi="宋体" w:cs="宋体"/>
          <w:b/>
          <w:sz w:val="24"/>
        </w:rPr>
        <w:t>附件二：“防火门监控系统图”</w:t>
      </w:r>
    </w:p>
    <w:p>
      <w:pPr>
        <w:pStyle w:val="4"/>
        <w:ind w:left="902" w:hanging="482"/>
        <w:rPr>
          <w:rFonts w:ascii="宋体" w:hAnsi="宋体" w:cs="宋体"/>
          <w:b/>
        </w:rPr>
      </w:pPr>
    </w:p>
    <w:p>
      <w:pPr>
        <w:rPr>
          <w:rFonts w:ascii="宋体" w:hAnsi="宋体" w:cs="宋体"/>
          <w:b/>
          <w:sz w:val="24"/>
        </w:rPr>
      </w:pPr>
    </w:p>
    <w:p>
      <w:pPr>
        <w:rPr>
          <w:rFonts w:ascii="宋体" w:hAnsi="宋体" w:cs="宋体"/>
        </w:rPr>
      </w:pP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宋体r萀">
    <w:altName w:val="宋体"/>
    <w:panose1 w:val="00000000000000000000"/>
    <w:charset w:val="86"/>
    <w:family w:val="roma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16"/>
      </w:rPr>
    </w:pPr>
    <w:r>
      <w:rPr>
        <w:sz w:val="16"/>
      </w:rPr>
      <w:fldChar w:fldCharType="begin"/>
    </w:r>
    <w:r>
      <w:rPr>
        <w:sz w:val="16"/>
      </w:rPr>
      <w:instrText xml:space="preserve"> PAGE   \* MERGEFORMAT </w:instrText>
    </w:r>
    <w:r>
      <w:rPr>
        <w:sz w:val="16"/>
      </w:rPr>
      <w:fldChar w:fldCharType="separate"/>
    </w:r>
    <w:r>
      <w:rPr>
        <w:sz w:val="16"/>
        <w:lang w:val="zh-CN"/>
      </w:rPr>
      <w:t>I</w:t>
    </w:r>
    <w:r>
      <w:rPr>
        <w:sz w:val="16"/>
      </w:rPr>
      <w:fldChar w:fldCharType="end"/>
    </w:r>
  </w:p>
  <w:p>
    <w:pPr>
      <w:pStyle w:val="2"/>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0"/>
        <w:szCs w:val="21"/>
      </w:rPr>
    </w:pPr>
    <w:r>
      <w:rPr>
        <w:sz w:val="20"/>
        <w:szCs w:val="21"/>
      </w:rPr>
      <w:fldChar w:fldCharType="begin"/>
    </w:r>
    <w:r>
      <w:rPr>
        <w:rStyle w:val="29"/>
        <w:sz w:val="20"/>
        <w:szCs w:val="21"/>
      </w:rPr>
      <w:instrText xml:space="preserve"> PAGE </w:instrText>
    </w:r>
    <w:r>
      <w:rPr>
        <w:sz w:val="20"/>
        <w:szCs w:val="21"/>
      </w:rPr>
      <w:fldChar w:fldCharType="separate"/>
    </w:r>
    <w:r>
      <w:rPr>
        <w:rStyle w:val="29"/>
        <w:sz w:val="20"/>
        <w:szCs w:val="21"/>
      </w:rPr>
      <w:t>19</w:t>
    </w:r>
    <w:r>
      <w:rPr>
        <w:sz w:val="20"/>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ind w:left="0" w:firstLine="0"/>
      </w:pPr>
      <w:rPr>
        <w:rFonts w:hint="eastAsia" w:ascii="宋体" w:hAnsi="宋体" w:eastAsia="宋体"/>
        <w:b/>
        <w:i w:val="0"/>
        <w:sz w:val="24"/>
      </w:rPr>
    </w:lvl>
    <w:lvl w:ilvl="1" w:tentative="0">
      <w:start w:val="1"/>
      <w:numFmt w:val="decimal"/>
      <w:pStyle w:val="3"/>
      <w:suff w:val="space"/>
      <w:lvlText w:val="%1.%2"/>
      <w:lvlJc w:val="left"/>
      <w:pPr>
        <w:ind w:left="0" w:firstLine="0"/>
      </w:pPr>
      <w:rPr>
        <w:rFonts w:hint="eastAsia" w:ascii="宋体" w:hAnsi="宋体" w:eastAsia="宋体"/>
        <w:b/>
        <w:i w:val="0"/>
        <w:sz w:val="24"/>
      </w:rPr>
    </w:lvl>
    <w:lvl w:ilvl="2" w:tentative="0">
      <w:start w:val="1"/>
      <w:numFmt w:val="decimal"/>
      <w:lvlText w:val="%1.%2.%3"/>
      <w:lvlJc w:val="left"/>
      <w:pPr>
        <w:ind w:left="0" w:firstLine="0"/>
      </w:pPr>
      <w:rPr>
        <w:rFonts w:hint="eastAsia" w:ascii="黑体" w:eastAsia="黑体"/>
        <w:b w:val="0"/>
        <w:i w:val="0"/>
        <w:sz w:val="24"/>
      </w:rPr>
    </w:lvl>
    <w:lvl w:ilvl="3" w:tentative="0">
      <w:start w:val="1"/>
      <w:numFmt w:val="none"/>
      <w:suff w:val="space"/>
      <w:lvlText w:val="2.1"/>
      <w:lvlJc w:val="left"/>
      <w:pPr>
        <w:ind w:left="0" w:firstLine="0"/>
      </w:pPr>
      <w:rPr>
        <w:rFonts w:hint="eastAsia" w:ascii="黑体" w:eastAsia="黑体"/>
        <w:b w:val="0"/>
        <w:i w:val="0"/>
        <w:sz w:val="24"/>
      </w:rPr>
    </w:lvl>
    <w:lvl w:ilvl="4" w:tentative="0">
      <w:start w:val="1"/>
      <w:numFmt w:val="decimal"/>
      <w:lvlText w:val="%1.%2.%3.%4.%5"/>
      <w:lvlJc w:val="left"/>
      <w:pPr>
        <w:ind w:left="0" w:firstLine="0"/>
      </w:pPr>
      <w:rPr>
        <w:rFonts w:hint="eastAsia" w:ascii="黑体" w:eastAsia="黑体"/>
        <w:b w:val="0"/>
        <w:i w:val="0"/>
        <w:sz w:val="24"/>
      </w:rPr>
    </w:lvl>
    <w:lvl w:ilvl="5" w:tentative="0">
      <w:start w:val="1"/>
      <w:numFmt w:val="decimal"/>
      <w:lvlText w:val="%1.%2.%3.%4.%5.%6"/>
      <w:lvlJc w:val="left"/>
      <w:pPr>
        <w:ind w:left="0" w:firstLine="0"/>
      </w:pPr>
      <w:rPr>
        <w:rFonts w:hint="eastAsia" w:ascii="黑体" w:eastAsia="黑体"/>
        <w:b w:val="0"/>
        <w:i w:val="0"/>
        <w:sz w:val="24"/>
      </w:rPr>
    </w:lvl>
    <w:lvl w:ilvl="6" w:tentative="0">
      <w:start w:val="1"/>
      <w:numFmt w:val="decimal"/>
      <w:lvlText w:val="（%7）"/>
      <w:lvlJc w:val="left"/>
      <w:pPr>
        <w:ind w:left="1480" w:firstLine="0"/>
      </w:pPr>
      <w:rPr>
        <w:rFonts w:hint="eastAsia" w:ascii="黑体" w:eastAsia="黑体"/>
        <w:b w:val="0"/>
        <w:i w:val="0"/>
        <w:sz w:val="24"/>
      </w:rPr>
    </w:lvl>
    <w:lvl w:ilvl="7" w:tentative="0">
      <w:start w:val="1"/>
      <w:numFmt w:val="lowerLetter"/>
      <w:lvlText w:val="（%8）"/>
      <w:lvlJc w:val="left"/>
      <w:pPr>
        <w:ind w:left="1888" w:firstLine="0"/>
      </w:pPr>
      <w:rPr>
        <w:rFonts w:hint="eastAsia" w:ascii="黑体" w:eastAsia="黑体"/>
        <w:b w:val="0"/>
        <w:i w:val="0"/>
        <w:sz w:val="24"/>
      </w:rPr>
    </w:lvl>
    <w:lvl w:ilvl="8" w:tentative="0">
      <w:start w:val="1"/>
      <w:numFmt w:val="lowerRoman"/>
      <w:lvlText w:val="（%9）"/>
      <w:lvlJc w:val="left"/>
      <w:pPr>
        <w:ind w:left="2591" w:firstLine="0"/>
      </w:pPr>
      <w:rPr>
        <w:rFonts w:hint="eastAsia" w:ascii="黑体" w:eastAsia="黑体"/>
        <w:b w:val="0"/>
        <w:i w:val="0"/>
        <w:sz w:val="24"/>
      </w:rPr>
    </w:lvl>
  </w:abstractNum>
  <w:abstractNum w:abstractNumId="1">
    <w:nsid w:val="00000033"/>
    <w:multiLevelType w:val="multilevel"/>
    <w:tmpl w:val="00000033"/>
    <w:lvl w:ilvl="0" w:tentative="0">
      <w:start w:val="1"/>
      <w:numFmt w:val="decimal"/>
      <w:pStyle w:val="86"/>
      <w:lvlText w:val="%1"/>
      <w:lvlJc w:val="left"/>
      <w:pPr>
        <w:ind w:left="3260" w:firstLine="0"/>
      </w:pPr>
      <w:rPr>
        <w:rFonts w:hint="eastAsia"/>
      </w:rPr>
    </w:lvl>
    <w:lvl w:ilvl="1" w:tentative="0">
      <w:start w:val="1"/>
      <w:numFmt w:val="decimal"/>
      <w:pStyle w:val="61"/>
      <w:lvlText w:val="%1.%2"/>
      <w:lvlJc w:val="left"/>
      <w:pPr>
        <w:ind w:left="0" w:firstLine="0"/>
      </w:pPr>
    </w:lvl>
    <w:lvl w:ilvl="2" w:tentative="0">
      <w:start w:val="1"/>
      <w:numFmt w:val="decimal"/>
      <w:pStyle w:val="78"/>
      <w:lvlText w:val="%1.%2.%3"/>
      <w:lvlJc w:val="left"/>
      <w:pPr>
        <w:ind w:left="720" w:hanging="720"/>
      </w:pPr>
      <w:rPr>
        <w:rFonts w:hint="eastAsia"/>
      </w:rPr>
    </w:lvl>
    <w:lvl w:ilvl="3" w:tentative="0">
      <w:start w:val="1"/>
      <w:numFmt w:val="decimal"/>
      <w:pStyle w:val="93"/>
      <w:lvlText w:val="%1.%2.%3.%4"/>
      <w:lvlJc w:val="left"/>
      <w:pPr>
        <w:ind w:left="0" w:firstLine="0"/>
      </w:p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00000039"/>
    <w:multiLevelType w:val="multilevel"/>
    <w:tmpl w:val="00000039"/>
    <w:lvl w:ilvl="0" w:tentative="0">
      <w:start w:val="1"/>
      <w:numFmt w:val="bullet"/>
      <w:suff w:val="space"/>
      <w:lvlText w:val=""/>
      <w:lvlJc w:val="left"/>
      <w:pPr>
        <w:ind w:left="1021" w:hanging="284"/>
      </w:pPr>
      <w:rPr>
        <w:rFonts w:hint="default" w:ascii="Wingdings" w:hAnsi="Wingdings"/>
      </w:rPr>
    </w:lvl>
    <w:lvl w:ilvl="1" w:tentative="0">
      <w:start w:val="1"/>
      <w:numFmt w:val="bullet"/>
      <w:lvlText w:val=""/>
      <w:lvlJc w:val="left"/>
      <w:pPr>
        <w:ind w:left="1887" w:hanging="420"/>
      </w:pPr>
      <w:rPr>
        <w:rFonts w:hint="default" w:ascii="Wingdings" w:hAnsi="Wingdings"/>
      </w:rPr>
    </w:lvl>
    <w:lvl w:ilvl="2" w:tentative="0">
      <w:start w:val="1"/>
      <w:numFmt w:val="bullet"/>
      <w:lvlText w:val=""/>
      <w:lvlJc w:val="left"/>
      <w:pPr>
        <w:ind w:left="2307" w:hanging="420"/>
      </w:pPr>
      <w:rPr>
        <w:rFonts w:hint="default" w:ascii="Wingdings" w:hAnsi="Wingdings"/>
      </w:rPr>
    </w:lvl>
    <w:lvl w:ilvl="3" w:tentative="0">
      <w:start w:val="1"/>
      <w:numFmt w:val="bullet"/>
      <w:lvlText w:val=""/>
      <w:lvlJc w:val="left"/>
      <w:pPr>
        <w:ind w:left="2727" w:hanging="420"/>
      </w:pPr>
      <w:rPr>
        <w:rFonts w:hint="default" w:ascii="Wingdings" w:hAnsi="Wingdings"/>
      </w:rPr>
    </w:lvl>
    <w:lvl w:ilvl="4" w:tentative="0">
      <w:start w:val="1"/>
      <w:numFmt w:val="bullet"/>
      <w:lvlText w:val=""/>
      <w:lvlJc w:val="left"/>
      <w:pPr>
        <w:ind w:left="3147" w:hanging="420"/>
      </w:pPr>
      <w:rPr>
        <w:rFonts w:hint="default" w:ascii="Wingdings" w:hAnsi="Wingdings"/>
      </w:rPr>
    </w:lvl>
    <w:lvl w:ilvl="5" w:tentative="0">
      <w:start w:val="1"/>
      <w:numFmt w:val="bullet"/>
      <w:lvlText w:val=""/>
      <w:lvlJc w:val="left"/>
      <w:pPr>
        <w:ind w:left="3567" w:hanging="420"/>
      </w:pPr>
      <w:rPr>
        <w:rFonts w:hint="default" w:ascii="Wingdings" w:hAnsi="Wingdings"/>
      </w:rPr>
    </w:lvl>
    <w:lvl w:ilvl="6" w:tentative="0">
      <w:start w:val="1"/>
      <w:numFmt w:val="bullet"/>
      <w:lvlText w:val=""/>
      <w:lvlJc w:val="left"/>
      <w:pPr>
        <w:ind w:left="3987" w:hanging="420"/>
      </w:pPr>
      <w:rPr>
        <w:rFonts w:hint="default" w:ascii="Wingdings" w:hAnsi="Wingdings"/>
      </w:rPr>
    </w:lvl>
    <w:lvl w:ilvl="7" w:tentative="0">
      <w:start w:val="1"/>
      <w:numFmt w:val="bullet"/>
      <w:lvlText w:val=""/>
      <w:lvlJc w:val="left"/>
      <w:pPr>
        <w:ind w:left="4407" w:hanging="420"/>
      </w:pPr>
      <w:rPr>
        <w:rFonts w:hint="default" w:ascii="Wingdings" w:hAnsi="Wingdings"/>
      </w:rPr>
    </w:lvl>
    <w:lvl w:ilvl="8" w:tentative="0">
      <w:start w:val="1"/>
      <w:numFmt w:val="bullet"/>
      <w:lvlText w:val=""/>
      <w:lvlJc w:val="left"/>
      <w:pPr>
        <w:ind w:left="4827" w:hanging="420"/>
      </w:pPr>
      <w:rPr>
        <w:rFonts w:hint="default" w:ascii="Wingdings" w:hAnsi="Wingdings"/>
      </w:rPr>
    </w:lvl>
  </w:abstractNum>
  <w:abstractNum w:abstractNumId="3">
    <w:nsid w:val="099C484F"/>
    <w:multiLevelType w:val="multilevel"/>
    <w:tmpl w:val="099C484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167F4A39"/>
    <w:multiLevelType w:val="multilevel"/>
    <w:tmpl w:val="167F4A3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615314E"/>
    <w:multiLevelType w:val="multilevel"/>
    <w:tmpl w:val="2615314E"/>
    <w:lvl w:ilvl="0" w:tentative="0">
      <w:start w:val="1"/>
      <w:numFmt w:val="decimal"/>
      <w:pStyle w:val="13"/>
      <w:lvlText w:val="表%1"/>
      <w:lvlJc w:val="left"/>
      <w:pPr>
        <w:tabs>
          <w:tab w:val="left" w:pos="624"/>
        </w:tabs>
        <w:ind w:left="624" w:hanging="62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05D1E44"/>
    <w:multiLevelType w:val="multilevel"/>
    <w:tmpl w:val="305D1E44"/>
    <w:lvl w:ilvl="0" w:tentative="0">
      <w:start w:val="1"/>
      <w:numFmt w:val="bullet"/>
      <w:lvlText w:val=""/>
      <w:lvlJc w:val="left"/>
      <w:pPr>
        <w:ind w:left="900" w:hanging="420"/>
      </w:pPr>
      <w:rPr>
        <w:rFonts w:hint="default" w:ascii="Wingdings" w:hAnsi="Wingdings"/>
      </w:rPr>
    </w:lvl>
    <w:lvl w:ilvl="1" w:tentative="0">
      <w:start w:val="1"/>
      <w:numFmt w:val="lowerLetter"/>
      <w:lvlText w:val="(%2)"/>
      <w:lvlJc w:val="left"/>
      <w:pPr>
        <w:ind w:left="1740" w:hanging="84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36F34929"/>
    <w:multiLevelType w:val="multilevel"/>
    <w:tmpl w:val="36F34929"/>
    <w:lvl w:ilvl="0" w:tentative="0">
      <w:start w:val="1"/>
      <w:numFmt w:val="decimal"/>
      <w:pStyle w:val="90"/>
      <w:lvlText w:val="%1."/>
      <w:lvlJc w:val="left"/>
      <w:pPr>
        <w:ind w:left="420" w:hanging="420"/>
      </w:pPr>
      <w:rPr>
        <w:rFonts w:hint="eastAsia"/>
        <w:b/>
        <w:i w:val="0"/>
        <w:sz w:val="28"/>
      </w:rPr>
    </w:lvl>
    <w:lvl w:ilvl="1" w:tentative="0">
      <w:start w:val="1"/>
      <w:numFmt w:val="decimal"/>
      <w:pStyle w:val="95"/>
      <w:lvlText w:val="%1.%2"/>
      <w:lvlJc w:val="left"/>
      <w:pPr>
        <w:ind w:left="0" w:firstLine="0"/>
      </w:pPr>
      <w:rPr>
        <w:rFonts w:hint="default" w:ascii="Times New Roman" w:hAnsi="Times New Roman" w:eastAsia="宋体"/>
        <w:b/>
        <w:i w:val="0"/>
        <w:sz w:val="28"/>
      </w:rPr>
    </w:lvl>
    <w:lvl w:ilvl="2" w:tentative="0">
      <w:start w:val="1"/>
      <w:numFmt w:val="decimal"/>
      <w:lvlText w:val="%1.%2.%3"/>
      <w:lvlJc w:val="left"/>
      <w:pPr>
        <w:ind w:left="0" w:firstLine="0"/>
      </w:pPr>
      <w:rPr>
        <w:rFonts w:ascii="Times New Roman" w:hAnsi="Times New Roman" w:cs="Times New Roman"/>
        <w:b w:val="0"/>
        <w:bCs w:val="0"/>
        <w:i w:val="0"/>
        <w:iCs w:val="0"/>
        <w:caps w:val="0"/>
        <w:smallCaps w:val="0"/>
        <w:strike w:val="0"/>
        <w:dstrike w:val="0"/>
        <w:vanish w:val="0"/>
        <w:spacing w:val="0"/>
        <w:kern w:val="0"/>
        <w:position w:val="0"/>
        <w:u w:val="none"/>
        <w:vertAlign w:val="baseline"/>
      </w:rPr>
    </w:lvl>
    <w:lvl w:ilvl="3" w:tentative="0">
      <w:start w:val="1"/>
      <w:numFmt w:val="decimal"/>
      <w:lvlText w:val="%1.%2.%3.%4"/>
      <w:lvlJc w:val="left"/>
      <w:pPr>
        <w:ind w:left="0" w:firstLine="0"/>
      </w:pPr>
      <w:rPr>
        <w:rFonts w:hint="default" w:ascii="Times New Roman" w:hAnsi="Times New Roman" w:eastAsia="宋体"/>
        <w:b w:val="0"/>
        <w:i w:val="0"/>
        <w:sz w:val="24"/>
      </w:rPr>
    </w:lvl>
    <w:lvl w:ilvl="4" w:tentative="0">
      <w:start w:val="1"/>
      <w:numFmt w:val="decimal"/>
      <w:lvlText w:val="%1.%2.%3.%4.%5"/>
      <w:lvlJc w:val="left"/>
      <w:pPr>
        <w:ind w:left="0" w:firstLine="0"/>
      </w:pPr>
      <w:rPr>
        <w:rFonts w:hint="eastAsia" w:ascii="黑体" w:eastAsia="黑体"/>
        <w:b w:val="0"/>
        <w:i w:val="0"/>
        <w:sz w:val="24"/>
      </w:rPr>
    </w:lvl>
    <w:lvl w:ilvl="5" w:tentative="0">
      <w:start w:val="1"/>
      <w:numFmt w:val="decimal"/>
      <w:lvlText w:val="%1.%2.%3.%4.%5.%6"/>
      <w:lvlJc w:val="left"/>
      <w:pPr>
        <w:ind w:left="0" w:firstLine="0"/>
      </w:pPr>
      <w:rPr>
        <w:rFonts w:hint="eastAsia" w:ascii="黑体" w:eastAsia="黑体"/>
        <w:b w:val="0"/>
        <w:i w:val="0"/>
        <w:sz w:val="24"/>
      </w:rPr>
    </w:lvl>
    <w:lvl w:ilvl="6" w:tentative="0">
      <w:start w:val="1"/>
      <w:numFmt w:val="decimal"/>
      <w:lvlText w:val="（%7）"/>
      <w:lvlJc w:val="left"/>
      <w:pPr>
        <w:ind w:left="1420" w:firstLine="0"/>
      </w:pPr>
      <w:rPr>
        <w:rFonts w:hint="eastAsia" w:ascii="黑体" w:eastAsia="黑体"/>
        <w:b w:val="0"/>
        <w:i w:val="0"/>
        <w:sz w:val="21"/>
        <w:szCs w:val="21"/>
      </w:rPr>
    </w:lvl>
    <w:lvl w:ilvl="7" w:tentative="0">
      <w:start w:val="1"/>
      <w:numFmt w:val="lowerLetter"/>
      <w:lvlText w:val="（%8）"/>
      <w:lvlJc w:val="left"/>
      <w:pPr>
        <w:ind w:left="1888" w:firstLine="0"/>
      </w:pPr>
      <w:rPr>
        <w:rFonts w:hint="eastAsia" w:ascii="黑体" w:eastAsia="黑体"/>
        <w:b w:val="0"/>
        <w:i w:val="0"/>
        <w:sz w:val="24"/>
      </w:rPr>
    </w:lvl>
    <w:lvl w:ilvl="8" w:tentative="0">
      <w:start w:val="1"/>
      <w:numFmt w:val="lowerRoman"/>
      <w:lvlText w:val="（%9）"/>
      <w:lvlJc w:val="left"/>
      <w:pPr>
        <w:ind w:left="2591" w:firstLine="0"/>
      </w:pPr>
      <w:rPr>
        <w:rFonts w:hint="eastAsia" w:ascii="黑体" w:eastAsia="黑体"/>
        <w:b w:val="0"/>
        <w:i w:val="0"/>
        <w:sz w:val="24"/>
      </w:rPr>
    </w:lvl>
  </w:abstractNum>
  <w:abstractNum w:abstractNumId="8">
    <w:nsid w:val="517B1979"/>
    <w:multiLevelType w:val="multilevel"/>
    <w:tmpl w:val="517B1979"/>
    <w:lvl w:ilvl="0" w:tentative="0">
      <w:start w:val="1"/>
      <w:numFmt w:val="decimal"/>
      <w:lvlText w:val="%1)"/>
      <w:lvlJc w:val="left"/>
      <w:pPr>
        <w:ind w:left="846"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1FA27D2"/>
    <w:multiLevelType w:val="multilevel"/>
    <w:tmpl w:val="51FA27D2"/>
    <w:lvl w:ilvl="0" w:tentative="0">
      <w:start w:val="1"/>
      <w:numFmt w:val="decimal"/>
      <w:lvlText w:val="%1)"/>
      <w:lvlJc w:val="left"/>
      <w:pPr>
        <w:tabs>
          <w:tab w:val="left" w:pos="707"/>
        </w:tabs>
        <w:ind w:left="707" w:hanging="227"/>
      </w:pPr>
      <w:rPr>
        <w:rFonts w:hint="default"/>
        <w:color w:val="auto"/>
      </w:rPr>
    </w:lvl>
    <w:lvl w:ilvl="1" w:tentative="0">
      <w:start w:val="1"/>
      <w:numFmt w:val="bullet"/>
      <w:lvlText w:val=""/>
      <w:lvlJc w:val="left"/>
      <w:pPr>
        <w:tabs>
          <w:tab w:val="left" w:pos="1021"/>
        </w:tabs>
        <w:ind w:left="1320" w:hanging="420"/>
      </w:pPr>
      <w:rPr>
        <w:rFonts w:hint="default" w:ascii="Symbol" w:hAnsi="Symbol"/>
        <w:color w:val="auto"/>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56542929"/>
    <w:multiLevelType w:val="multilevel"/>
    <w:tmpl w:val="5654292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57133F65"/>
    <w:multiLevelType w:val="multilevel"/>
    <w:tmpl w:val="57133F65"/>
    <w:lvl w:ilvl="0" w:tentative="0">
      <w:start w:val="1"/>
      <w:numFmt w:val="decimal"/>
      <w:pStyle w:val="71"/>
      <w:lvlText w:val="第%1章 "/>
      <w:lvlJc w:val="left"/>
      <w:pPr>
        <w:tabs>
          <w:tab w:val="left" w:pos="425"/>
        </w:tabs>
        <w:ind w:left="425" w:hanging="425"/>
      </w:pPr>
      <w:rPr>
        <w:rFonts w:hint="eastAsia"/>
      </w:rPr>
    </w:lvl>
    <w:lvl w:ilvl="1" w:tentative="0">
      <w:start w:val="1"/>
      <w:numFmt w:val="decimal"/>
      <w:pStyle w:val="57"/>
      <w:lvlText w:val="%1.%2 "/>
      <w:lvlJc w:val="left"/>
      <w:pPr>
        <w:tabs>
          <w:tab w:val="left" w:pos="567"/>
        </w:tabs>
        <w:ind w:left="567" w:hanging="567"/>
      </w:pPr>
      <w:rPr>
        <w:rFonts w:hint="eastAsia"/>
      </w:rPr>
    </w:lvl>
    <w:lvl w:ilvl="2" w:tentative="0">
      <w:start w:val="1"/>
      <w:numFmt w:val="decimal"/>
      <w:pStyle w:val="51"/>
      <w:lvlText w:val="%1.%2.%3 "/>
      <w:lvlJc w:val="left"/>
      <w:pPr>
        <w:tabs>
          <w:tab w:val="left" w:pos="709"/>
        </w:tabs>
        <w:ind w:left="709" w:hanging="709"/>
      </w:pPr>
      <w:rPr>
        <w:rFonts w:hint="eastAsia"/>
      </w:rPr>
    </w:lvl>
    <w:lvl w:ilvl="3" w:tentative="0">
      <w:start w:val="1"/>
      <w:numFmt w:val="decimal"/>
      <w:pStyle w:val="52"/>
      <w:lvlText w:val="%1.%2.%3.%4 "/>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5B2E4140"/>
    <w:multiLevelType w:val="multilevel"/>
    <w:tmpl w:val="5B2E414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5C9F1552"/>
    <w:multiLevelType w:val="multilevel"/>
    <w:tmpl w:val="5C9F155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5E50700D"/>
    <w:multiLevelType w:val="multilevel"/>
    <w:tmpl w:val="5E50700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3."/>
      <w:lvlJc w:val="left"/>
      <w:pPr>
        <w:ind w:left="681" w:hanging="39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6A6439C4"/>
    <w:multiLevelType w:val="multilevel"/>
    <w:tmpl w:val="6A6439C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6DE1260A"/>
    <w:multiLevelType w:val="multilevel"/>
    <w:tmpl w:val="6DE1260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760E3A95"/>
    <w:multiLevelType w:val="multilevel"/>
    <w:tmpl w:val="760E3A95"/>
    <w:lvl w:ilvl="0" w:tentative="0">
      <w:start w:val="1"/>
      <w:numFmt w:val="decimal"/>
      <w:lvlText w:val="%1)"/>
      <w:lvlJc w:val="left"/>
      <w:pPr>
        <w:tabs>
          <w:tab w:val="left" w:pos="707"/>
        </w:tabs>
        <w:ind w:left="707" w:hanging="227"/>
      </w:pPr>
      <w:rPr>
        <w:rFonts w:hint="default"/>
        <w:color w:val="auto"/>
      </w:rPr>
    </w:lvl>
    <w:lvl w:ilvl="1" w:tentative="0">
      <w:start w:val="1"/>
      <w:numFmt w:val="bullet"/>
      <w:lvlText w:val=""/>
      <w:lvlJc w:val="left"/>
      <w:pPr>
        <w:tabs>
          <w:tab w:val="left" w:pos="1021"/>
        </w:tabs>
        <w:ind w:left="1320" w:hanging="420"/>
      </w:pPr>
      <w:rPr>
        <w:rFonts w:hint="default" w:ascii="Symbol" w:hAnsi="Symbol"/>
        <w:color w:val="auto"/>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5"/>
  </w:num>
  <w:num w:numId="3">
    <w:abstractNumId w:val="11"/>
  </w:num>
  <w:num w:numId="4">
    <w:abstractNumId w:val="1"/>
  </w:num>
  <w:num w:numId="5">
    <w:abstractNumId w:val="7"/>
  </w:num>
  <w:num w:numId="6">
    <w:abstractNumId w:val="14"/>
  </w:num>
  <w:num w:numId="7">
    <w:abstractNumId w:val="2"/>
  </w:num>
  <w:num w:numId="8">
    <w:abstractNumId w:val="9"/>
  </w:num>
  <w:num w:numId="9">
    <w:abstractNumId w:val="8"/>
  </w:num>
  <w:num w:numId="10">
    <w:abstractNumId w:val="17"/>
  </w:num>
  <w:num w:numId="11">
    <w:abstractNumId w:val="16"/>
  </w:num>
  <w:num w:numId="12">
    <w:abstractNumId w:val="10"/>
  </w:num>
  <w:num w:numId="13">
    <w:abstractNumId w:val="12"/>
  </w:num>
  <w:num w:numId="14">
    <w:abstractNumId w:val="13"/>
  </w:num>
  <w:num w:numId="15">
    <w:abstractNumId w:val="4"/>
  </w:num>
  <w:num w:numId="16">
    <w:abstractNumId w:val="15"/>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linkStyl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Q3ZmQ3ZjQyNGFiM2FhN2E4OWQ4ZDU4YjFlMmM4YjYifQ=="/>
  </w:docVars>
  <w:rsids>
    <w:rsidRoot w:val="00172A27"/>
    <w:rsid w:val="000050BB"/>
    <w:rsid w:val="00006C53"/>
    <w:rsid w:val="00007C5E"/>
    <w:rsid w:val="00011659"/>
    <w:rsid w:val="00017285"/>
    <w:rsid w:val="000221C2"/>
    <w:rsid w:val="000232BE"/>
    <w:rsid w:val="00031A23"/>
    <w:rsid w:val="00031E2D"/>
    <w:rsid w:val="00032198"/>
    <w:rsid w:val="0003362C"/>
    <w:rsid w:val="00034804"/>
    <w:rsid w:val="0003559A"/>
    <w:rsid w:val="00035B1A"/>
    <w:rsid w:val="0005044D"/>
    <w:rsid w:val="0005130A"/>
    <w:rsid w:val="000564C6"/>
    <w:rsid w:val="00057DC1"/>
    <w:rsid w:val="0006204B"/>
    <w:rsid w:val="00077CCB"/>
    <w:rsid w:val="00081492"/>
    <w:rsid w:val="0008336D"/>
    <w:rsid w:val="00085477"/>
    <w:rsid w:val="0008688F"/>
    <w:rsid w:val="00086D98"/>
    <w:rsid w:val="000934AC"/>
    <w:rsid w:val="00093937"/>
    <w:rsid w:val="00095E21"/>
    <w:rsid w:val="000966D3"/>
    <w:rsid w:val="00097396"/>
    <w:rsid w:val="000A46AC"/>
    <w:rsid w:val="000A5254"/>
    <w:rsid w:val="000A7C33"/>
    <w:rsid w:val="000B0267"/>
    <w:rsid w:val="000B6B17"/>
    <w:rsid w:val="000C17FB"/>
    <w:rsid w:val="000C18CC"/>
    <w:rsid w:val="000D0EF3"/>
    <w:rsid w:val="000D16A6"/>
    <w:rsid w:val="000D1E09"/>
    <w:rsid w:val="000D3056"/>
    <w:rsid w:val="000D375C"/>
    <w:rsid w:val="000D43AD"/>
    <w:rsid w:val="000D4F39"/>
    <w:rsid w:val="000D7320"/>
    <w:rsid w:val="000E0425"/>
    <w:rsid w:val="000E3DFA"/>
    <w:rsid w:val="000F465F"/>
    <w:rsid w:val="0010091E"/>
    <w:rsid w:val="001021EC"/>
    <w:rsid w:val="0010279F"/>
    <w:rsid w:val="00103E54"/>
    <w:rsid w:val="001063DD"/>
    <w:rsid w:val="0011127B"/>
    <w:rsid w:val="00111F6A"/>
    <w:rsid w:val="00112BE0"/>
    <w:rsid w:val="00115C4F"/>
    <w:rsid w:val="00117630"/>
    <w:rsid w:val="00122277"/>
    <w:rsid w:val="0012347E"/>
    <w:rsid w:val="00131EBD"/>
    <w:rsid w:val="00132A4D"/>
    <w:rsid w:val="0014186B"/>
    <w:rsid w:val="0014238F"/>
    <w:rsid w:val="001444F7"/>
    <w:rsid w:val="00150690"/>
    <w:rsid w:val="00154B08"/>
    <w:rsid w:val="00155A3A"/>
    <w:rsid w:val="00162BA7"/>
    <w:rsid w:val="00165ED3"/>
    <w:rsid w:val="00165FDD"/>
    <w:rsid w:val="00170B2D"/>
    <w:rsid w:val="00172A27"/>
    <w:rsid w:val="0018117D"/>
    <w:rsid w:val="00184940"/>
    <w:rsid w:val="00187C18"/>
    <w:rsid w:val="00191829"/>
    <w:rsid w:val="00192EA5"/>
    <w:rsid w:val="001952CA"/>
    <w:rsid w:val="001A029B"/>
    <w:rsid w:val="001A6408"/>
    <w:rsid w:val="001B1F06"/>
    <w:rsid w:val="001B258F"/>
    <w:rsid w:val="001B34CE"/>
    <w:rsid w:val="001B4362"/>
    <w:rsid w:val="001B743E"/>
    <w:rsid w:val="001C6492"/>
    <w:rsid w:val="001D23A8"/>
    <w:rsid w:val="001D40B6"/>
    <w:rsid w:val="001D4A11"/>
    <w:rsid w:val="001D7ECD"/>
    <w:rsid w:val="001E1E7B"/>
    <w:rsid w:val="001E2413"/>
    <w:rsid w:val="001E3566"/>
    <w:rsid w:val="001E5D44"/>
    <w:rsid w:val="001E60DC"/>
    <w:rsid w:val="001F2FC2"/>
    <w:rsid w:val="001F42F8"/>
    <w:rsid w:val="001F471B"/>
    <w:rsid w:val="001F6463"/>
    <w:rsid w:val="001F7F34"/>
    <w:rsid w:val="00205DBE"/>
    <w:rsid w:val="00206A5D"/>
    <w:rsid w:val="002077FD"/>
    <w:rsid w:val="00212CC7"/>
    <w:rsid w:val="00214A0E"/>
    <w:rsid w:val="00215997"/>
    <w:rsid w:val="00223E9A"/>
    <w:rsid w:val="002252E5"/>
    <w:rsid w:val="002400A0"/>
    <w:rsid w:val="0024436B"/>
    <w:rsid w:val="002446AC"/>
    <w:rsid w:val="002449F7"/>
    <w:rsid w:val="00252FA9"/>
    <w:rsid w:val="00254672"/>
    <w:rsid w:val="00254EB7"/>
    <w:rsid w:val="00256E41"/>
    <w:rsid w:val="002659BC"/>
    <w:rsid w:val="002758F9"/>
    <w:rsid w:val="00275FAA"/>
    <w:rsid w:val="00280E26"/>
    <w:rsid w:val="002851C5"/>
    <w:rsid w:val="00287A92"/>
    <w:rsid w:val="0029176D"/>
    <w:rsid w:val="00297F82"/>
    <w:rsid w:val="002A180E"/>
    <w:rsid w:val="002A1A2A"/>
    <w:rsid w:val="002C3D11"/>
    <w:rsid w:val="002C4120"/>
    <w:rsid w:val="002D15FA"/>
    <w:rsid w:val="002D6732"/>
    <w:rsid w:val="002D71B3"/>
    <w:rsid w:val="002E0F01"/>
    <w:rsid w:val="002E1583"/>
    <w:rsid w:val="002E464B"/>
    <w:rsid w:val="002E5388"/>
    <w:rsid w:val="002E6A79"/>
    <w:rsid w:val="002F5391"/>
    <w:rsid w:val="002F5C08"/>
    <w:rsid w:val="002F762A"/>
    <w:rsid w:val="003010AD"/>
    <w:rsid w:val="003019DB"/>
    <w:rsid w:val="00301D7D"/>
    <w:rsid w:val="00304CE3"/>
    <w:rsid w:val="00304E4D"/>
    <w:rsid w:val="003056FE"/>
    <w:rsid w:val="00313808"/>
    <w:rsid w:val="00313F36"/>
    <w:rsid w:val="0031517E"/>
    <w:rsid w:val="00315924"/>
    <w:rsid w:val="003329E7"/>
    <w:rsid w:val="00336C4E"/>
    <w:rsid w:val="00346C81"/>
    <w:rsid w:val="003508B7"/>
    <w:rsid w:val="00351ACB"/>
    <w:rsid w:val="00353802"/>
    <w:rsid w:val="00357A22"/>
    <w:rsid w:val="00363EE6"/>
    <w:rsid w:val="0036466D"/>
    <w:rsid w:val="003656A2"/>
    <w:rsid w:val="00373ADD"/>
    <w:rsid w:val="00373EAA"/>
    <w:rsid w:val="00380CFA"/>
    <w:rsid w:val="00391EE0"/>
    <w:rsid w:val="003929CE"/>
    <w:rsid w:val="003966D5"/>
    <w:rsid w:val="00397DFC"/>
    <w:rsid w:val="003B24FA"/>
    <w:rsid w:val="003B2C58"/>
    <w:rsid w:val="003B397C"/>
    <w:rsid w:val="003B643D"/>
    <w:rsid w:val="003C3882"/>
    <w:rsid w:val="003C4611"/>
    <w:rsid w:val="003C73E1"/>
    <w:rsid w:val="003D45A0"/>
    <w:rsid w:val="003D559E"/>
    <w:rsid w:val="003D6A20"/>
    <w:rsid w:val="003D777D"/>
    <w:rsid w:val="003E1EB9"/>
    <w:rsid w:val="003E4272"/>
    <w:rsid w:val="003E720E"/>
    <w:rsid w:val="003E7D1F"/>
    <w:rsid w:val="003F5FD0"/>
    <w:rsid w:val="00401187"/>
    <w:rsid w:val="00401756"/>
    <w:rsid w:val="00406144"/>
    <w:rsid w:val="0040634C"/>
    <w:rsid w:val="004105CC"/>
    <w:rsid w:val="00410A9D"/>
    <w:rsid w:val="004121A8"/>
    <w:rsid w:val="00417D50"/>
    <w:rsid w:val="004203D4"/>
    <w:rsid w:val="00421707"/>
    <w:rsid w:val="00422FED"/>
    <w:rsid w:val="00425B3A"/>
    <w:rsid w:val="00426EEE"/>
    <w:rsid w:val="00427EE3"/>
    <w:rsid w:val="0043500C"/>
    <w:rsid w:val="004378C3"/>
    <w:rsid w:val="004409E1"/>
    <w:rsid w:val="004469C0"/>
    <w:rsid w:val="00446C5C"/>
    <w:rsid w:val="00451F3B"/>
    <w:rsid w:val="004524F9"/>
    <w:rsid w:val="00453FDF"/>
    <w:rsid w:val="00457434"/>
    <w:rsid w:val="00461432"/>
    <w:rsid w:val="00461E73"/>
    <w:rsid w:val="00464AB9"/>
    <w:rsid w:val="004721C8"/>
    <w:rsid w:val="004748C3"/>
    <w:rsid w:val="00475D99"/>
    <w:rsid w:val="0048649F"/>
    <w:rsid w:val="00495EB2"/>
    <w:rsid w:val="004A16C3"/>
    <w:rsid w:val="004A1E48"/>
    <w:rsid w:val="004A1EDA"/>
    <w:rsid w:val="004A2CB1"/>
    <w:rsid w:val="004A551B"/>
    <w:rsid w:val="004A6A70"/>
    <w:rsid w:val="004A6CEF"/>
    <w:rsid w:val="004A6D3A"/>
    <w:rsid w:val="004A73C4"/>
    <w:rsid w:val="004C0814"/>
    <w:rsid w:val="004C464A"/>
    <w:rsid w:val="004D193B"/>
    <w:rsid w:val="004D38FE"/>
    <w:rsid w:val="004D6FAE"/>
    <w:rsid w:val="004E03AA"/>
    <w:rsid w:val="004E0A32"/>
    <w:rsid w:val="004E1601"/>
    <w:rsid w:val="004E1D29"/>
    <w:rsid w:val="004E2645"/>
    <w:rsid w:val="004E3861"/>
    <w:rsid w:val="004E4A13"/>
    <w:rsid w:val="004E6AB4"/>
    <w:rsid w:val="004E6FDD"/>
    <w:rsid w:val="004E7FAE"/>
    <w:rsid w:val="004F05A6"/>
    <w:rsid w:val="004F2E9B"/>
    <w:rsid w:val="004F4E24"/>
    <w:rsid w:val="004F6011"/>
    <w:rsid w:val="00501742"/>
    <w:rsid w:val="00501B49"/>
    <w:rsid w:val="00504B37"/>
    <w:rsid w:val="005072B6"/>
    <w:rsid w:val="005120B4"/>
    <w:rsid w:val="0051391E"/>
    <w:rsid w:val="00514698"/>
    <w:rsid w:val="00515389"/>
    <w:rsid w:val="00516EA9"/>
    <w:rsid w:val="00520E1F"/>
    <w:rsid w:val="00522913"/>
    <w:rsid w:val="00527BFA"/>
    <w:rsid w:val="00533F77"/>
    <w:rsid w:val="00534B8D"/>
    <w:rsid w:val="00536E3D"/>
    <w:rsid w:val="005379AC"/>
    <w:rsid w:val="00540718"/>
    <w:rsid w:val="0054150C"/>
    <w:rsid w:val="005438BD"/>
    <w:rsid w:val="0054797C"/>
    <w:rsid w:val="00547B32"/>
    <w:rsid w:val="00554476"/>
    <w:rsid w:val="005550F4"/>
    <w:rsid w:val="00556050"/>
    <w:rsid w:val="005638F7"/>
    <w:rsid w:val="005643A6"/>
    <w:rsid w:val="00564D06"/>
    <w:rsid w:val="00565B63"/>
    <w:rsid w:val="00573759"/>
    <w:rsid w:val="00576CC4"/>
    <w:rsid w:val="00577E6D"/>
    <w:rsid w:val="005867C5"/>
    <w:rsid w:val="005926CA"/>
    <w:rsid w:val="00595F2F"/>
    <w:rsid w:val="005A2D58"/>
    <w:rsid w:val="005A320F"/>
    <w:rsid w:val="005A465F"/>
    <w:rsid w:val="005B0E39"/>
    <w:rsid w:val="005B2825"/>
    <w:rsid w:val="005B38A6"/>
    <w:rsid w:val="005B4E71"/>
    <w:rsid w:val="005B5F5C"/>
    <w:rsid w:val="005B78CB"/>
    <w:rsid w:val="005B7CD1"/>
    <w:rsid w:val="005C2EB0"/>
    <w:rsid w:val="005C7448"/>
    <w:rsid w:val="005D70C5"/>
    <w:rsid w:val="005E607B"/>
    <w:rsid w:val="005F0FB5"/>
    <w:rsid w:val="005F1022"/>
    <w:rsid w:val="0060376C"/>
    <w:rsid w:val="006050A2"/>
    <w:rsid w:val="00607DAF"/>
    <w:rsid w:val="006110FA"/>
    <w:rsid w:val="00614CD4"/>
    <w:rsid w:val="006157F3"/>
    <w:rsid w:val="00616B9C"/>
    <w:rsid w:val="00616E81"/>
    <w:rsid w:val="00617108"/>
    <w:rsid w:val="00626982"/>
    <w:rsid w:val="00630B18"/>
    <w:rsid w:val="00632FB4"/>
    <w:rsid w:val="00633E7C"/>
    <w:rsid w:val="006363D4"/>
    <w:rsid w:val="00636B6B"/>
    <w:rsid w:val="006406D8"/>
    <w:rsid w:val="00640727"/>
    <w:rsid w:val="00641777"/>
    <w:rsid w:val="00642408"/>
    <w:rsid w:val="00642AC8"/>
    <w:rsid w:val="00643521"/>
    <w:rsid w:val="00650F6C"/>
    <w:rsid w:val="00651075"/>
    <w:rsid w:val="00651308"/>
    <w:rsid w:val="0065547C"/>
    <w:rsid w:val="00655C41"/>
    <w:rsid w:val="00655EC6"/>
    <w:rsid w:val="00661995"/>
    <w:rsid w:val="00661F62"/>
    <w:rsid w:val="00664226"/>
    <w:rsid w:val="006644D2"/>
    <w:rsid w:val="00667AA6"/>
    <w:rsid w:val="00673AD9"/>
    <w:rsid w:val="0067534A"/>
    <w:rsid w:val="00677CCF"/>
    <w:rsid w:val="0069118B"/>
    <w:rsid w:val="006926F3"/>
    <w:rsid w:val="00693287"/>
    <w:rsid w:val="00695C29"/>
    <w:rsid w:val="0069609C"/>
    <w:rsid w:val="006A000B"/>
    <w:rsid w:val="006B1361"/>
    <w:rsid w:val="006B2696"/>
    <w:rsid w:val="006B6AFA"/>
    <w:rsid w:val="006B7928"/>
    <w:rsid w:val="006C0921"/>
    <w:rsid w:val="006C3A1F"/>
    <w:rsid w:val="006C3B61"/>
    <w:rsid w:val="006C5F8B"/>
    <w:rsid w:val="006D36C6"/>
    <w:rsid w:val="006D6C96"/>
    <w:rsid w:val="006F0827"/>
    <w:rsid w:val="006F2294"/>
    <w:rsid w:val="006F239D"/>
    <w:rsid w:val="006F29E1"/>
    <w:rsid w:val="006F7A53"/>
    <w:rsid w:val="0070243C"/>
    <w:rsid w:val="007049E9"/>
    <w:rsid w:val="00704BD7"/>
    <w:rsid w:val="007070A1"/>
    <w:rsid w:val="00714B5E"/>
    <w:rsid w:val="00720006"/>
    <w:rsid w:val="007303A8"/>
    <w:rsid w:val="00730BE0"/>
    <w:rsid w:val="00730EF9"/>
    <w:rsid w:val="0073183F"/>
    <w:rsid w:val="007319A1"/>
    <w:rsid w:val="00731DBF"/>
    <w:rsid w:val="00743205"/>
    <w:rsid w:val="00743A7C"/>
    <w:rsid w:val="007600CA"/>
    <w:rsid w:val="00767008"/>
    <w:rsid w:val="00767F07"/>
    <w:rsid w:val="007745A2"/>
    <w:rsid w:val="00775755"/>
    <w:rsid w:val="00780579"/>
    <w:rsid w:val="00786AA1"/>
    <w:rsid w:val="007907DD"/>
    <w:rsid w:val="007926BF"/>
    <w:rsid w:val="0079302A"/>
    <w:rsid w:val="0079384B"/>
    <w:rsid w:val="007A002A"/>
    <w:rsid w:val="007A1AB4"/>
    <w:rsid w:val="007A21F0"/>
    <w:rsid w:val="007A5768"/>
    <w:rsid w:val="007C15A7"/>
    <w:rsid w:val="007C44DE"/>
    <w:rsid w:val="007C7502"/>
    <w:rsid w:val="007C7FD6"/>
    <w:rsid w:val="007D1FA1"/>
    <w:rsid w:val="007D43E1"/>
    <w:rsid w:val="007D65F0"/>
    <w:rsid w:val="007E1AEF"/>
    <w:rsid w:val="007E25A6"/>
    <w:rsid w:val="007E3379"/>
    <w:rsid w:val="007E7037"/>
    <w:rsid w:val="007F0D6F"/>
    <w:rsid w:val="007F10C9"/>
    <w:rsid w:val="007F282F"/>
    <w:rsid w:val="007F3173"/>
    <w:rsid w:val="007F581F"/>
    <w:rsid w:val="008015AA"/>
    <w:rsid w:val="00804B3F"/>
    <w:rsid w:val="008054F2"/>
    <w:rsid w:val="00811FB4"/>
    <w:rsid w:val="00812060"/>
    <w:rsid w:val="00812532"/>
    <w:rsid w:val="00812A4A"/>
    <w:rsid w:val="00814875"/>
    <w:rsid w:val="00816B90"/>
    <w:rsid w:val="00823860"/>
    <w:rsid w:val="00830502"/>
    <w:rsid w:val="0083161F"/>
    <w:rsid w:val="008319EB"/>
    <w:rsid w:val="008325FE"/>
    <w:rsid w:val="008331D6"/>
    <w:rsid w:val="008342E9"/>
    <w:rsid w:val="008367C2"/>
    <w:rsid w:val="0084171B"/>
    <w:rsid w:val="00842E7B"/>
    <w:rsid w:val="00842EEA"/>
    <w:rsid w:val="00844D62"/>
    <w:rsid w:val="00847AD4"/>
    <w:rsid w:val="00851293"/>
    <w:rsid w:val="00864490"/>
    <w:rsid w:val="0086549C"/>
    <w:rsid w:val="00865DB8"/>
    <w:rsid w:val="008664D2"/>
    <w:rsid w:val="00874ECC"/>
    <w:rsid w:val="00877D44"/>
    <w:rsid w:val="00882540"/>
    <w:rsid w:val="00882742"/>
    <w:rsid w:val="00886244"/>
    <w:rsid w:val="008954B1"/>
    <w:rsid w:val="008A1B2E"/>
    <w:rsid w:val="008A211C"/>
    <w:rsid w:val="008A320D"/>
    <w:rsid w:val="008A422D"/>
    <w:rsid w:val="008C17D7"/>
    <w:rsid w:val="008C37B5"/>
    <w:rsid w:val="008C3F14"/>
    <w:rsid w:val="008D4421"/>
    <w:rsid w:val="008D66D4"/>
    <w:rsid w:val="008E0F70"/>
    <w:rsid w:val="008E2788"/>
    <w:rsid w:val="008E2793"/>
    <w:rsid w:val="008E7F8B"/>
    <w:rsid w:val="008F31B1"/>
    <w:rsid w:val="00900AF4"/>
    <w:rsid w:val="0090350D"/>
    <w:rsid w:val="009045FF"/>
    <w:rsid w:val="0091146A"/>
    <w:rsid w:val="0091264E"/>
    <w:rsid w:val="00917465"/>
    <w:rsid w:val="009301E4"/>
    <w:rsid w:val="00930D84"/>
    <w:rsid w:val="00935D32"/>
    <w:rsid w:val="00937BB7"/>
    <w:rsid w:val="0094033D"/>
    <w:rsid w:val="009446AF"/>
    <w:rsid w:val="009461E7"/>
    <w:rsid w:val="00947186"/>
    <w:rsid w:val="0095125F"/>
    <w:rsid w:val="00955604"/>
    <w:rsid w:val="00957958"/>
    <w:rsid w:val="00960D67"/>
    <w:rsid w:val="00964001"/>
    <w:rsid w:val="00965D59"/>
    <w:rsid w:val="00966356"/>
    <w:rsid w:val="00974D41"/>
    <w:rsid w:val="0097647E"/>
    <w:rsid w:val="009764D0"/>
    <w:rsid w:val="009809CC"/>
    <w:rsid w:val="00984993"/>
    <w:rsid w:val="0098546A"/>
    <w:rsid w:val="009A111A"/>
    <w:rsid w:val="009A144A"/>
    <w:rsid w:val="009A1C5C"/>
    <w:rsid w:val="009A1DC2"/>
    <w:rsid w:val="009A32C3"/>
    <w:rsid w:val="009A388F"/>
    <w:rsid w:val="009A4126"/>
    <w:rsid w:val="009A4E57"/>
    <w:rsid w:val="009A5B4A"/>
    <w:rsid w:val="009B3819"/>
    <w:rsid w:val="009B6358"/>
    <w:rsid w:val="009B7882"/>
    <w:rsid w:val="009C0BD1"/>
    <w:rsid w:val="009C101C"/>
    <w:rsid w:val="009C1397"/>
    <w:rsid w:val="009C1C3D"/>
    <w:rsid w:val="009C51DB"/>
    <w:rsid w:val="009C6326"/>
    <w:rsid w:val="009C6654"/>
    <w:rsid w:val="009D311E"/>
    <w:rsid w:val="009D60AF"/>
    <w:rsid w:val="009E04FB"/>
    <w:rsid w:val="009E17EB"/>
    <w:rsid w:val="009E5970"/>
    <w:rsid w:val="009E6D34"/>
    <w:rsid w:val="009E770D"/>
    <w:rsid w:val="009E7991"/>
    <w:rsid w:val="009F0EC4"/>
    <w:rsid w:val="00A0163B"/>
    <w:rsid w:val="00A02037"/>
    <w:rsid w:val="00A02FA7"/>
    <w:rsid w:val="00A0364F"/>
    <w:rsid w:val="00A05336"/>
    <w:rsid w:val="00A069DC"/>
    <w:rsid w:val="00A07E9B"/>
    <w:rsid w:val="00A10EC9"/>
    <w:rsid w:val="00A120C2"/>
    <w:rsid w:val="00A17B60"/>
    <w:rsid w:val="00A2125C"/>
    <w:rsid w:val="00A220CE"/>
    <w:rsid w:val="00A30CB0"/>
    <w:rsid w:val="00A33677"/>
    <w:rsid w:val="00A37FC4"/>
    <w:rsid w:val="00A47280"/>
    <w:rsid w:val="00A55F4F"/>
    <w:rsid w:val="00A567CD"/>
    <w:rsid w:val="00A63BF6"/>
    <w:rsid w:val="00A63FE4"/>
    <w:rsid w:val="00A661FC"/>
    <w:rsid w:val="00A667B0"/>
    <w:rsid w:val="00A7126B"/>
    <w:rsid w:val="00A763E4"/>
    <w:rsid w:val="00A84774"/>
    <w:rsid w:val="00A85AE9"/>
    <w:rsid w:val="00A95F26"/>
    <w:rsid w:val="00A96AE6"/>
    <w:rsid w:val="00A96CE7"/>
    <w:rsid w:val="00AA2DD5"/>
    <w:rsid w:val="00AA4C8F"/>
    <w:rsid w:val="00AA57C7"/>
    <w:rsid w:val="00AA736C"/>
    <w:rsid w:val="00AB12AC"/>
    <w:rsid w:val="00AB3789"/>
    <w:rsid w:val="00AB43B1"/>
    <w:rsid w:val="00AB4BEA"/>
    <w:rsid w:val="00AB5778"/>
    <w:rsid w:val="00AC0070"/>
    <w:rsid w:val="00AC5573"/>
    <w:rsid w:val="00AC5DAD"/>
    <w:rsid w:val="00AD0A73"/>
    <w:rsid w:val="00AD2B50"/>
    <w:rsid w:val="00AD2CF8"/>
    <w:rsid w:val="00AD4728"/>
    <w:rsid w:val="00AD62E6"/>
    <w:rsid w:val="00AE4E35"/>
    <w:rsid w:val="00AE6A44"/>
    <w:rsid w:val="00AF3187"/>
    <w:rsid w:val="00B05CE8"/>
    <w:rsid w:val="00B05E15"/>
    <w:rsid w:val="00B10964"/>
    <w:rsid w:val="00B11926"/>
    <w:rsid w:val="00B13001"/>
    <w:rsid w:val="00B15FFE"/>
    <w:rsid w:val="00B164E6"/>
    <w:rsid w:val="00B22FDE"/>
    <w:rsid w:val="00B26D3D"/>
    <w:rsid w:val="00B2721F"/>
    <w:rsid w:val="00B34613"/>
    <w:rsid w:val="00B36B56"/>
    <w:rsid w:val="00B426D4"/>
    <w:rsid w:val="00B430E0"/>
    <w:rsid w:val="00B43618"/>
    <w:rsid w:val="00B477D9"/>
    <w:rsid w:val="00B519E5"/>
    <w:rsid w:val="00B533C0"/>
    <w:rsid w:val="00B5409A"/>
    <w:rsid w:val="00B5465F"/>
    <w:rsid w:val="00B621DB"/>
    <w:rsid w:val="00B64268"/>
    <w:rsid w:val="00B65106"/>
    <w:rsid w:val="00B65383"/>
    <w:rsid w:val="00B66256"/>
    <w:rsid w:val="00B70A94"/>
    <w:rsid w:val="00B751C0"/>
    <w:rsid w:val="00B819A3"/>
    <w:rsid w:val="00B8382A"/>
    <w:rsid w:val="00B9075D"/>
    <w:rsid w:val="00B945DA"/>
    <w:rsid w:val="00B95D08"/>
    <w:rsid w:val="00BA1351"/>
    <w:rsid w:val="00BA7FE3"/>
    <w:rsid w:val="00BB043B"/>
    <w:rsid w:val="00BB6ED7"/>
    <w:rsid w:val="00BB7043"/>
    <w:rsid w:val="00BB7093"/>
    <w:rsid w:val="00BC0212"/>
    <w:rsid w:val="00BC0F8B"/>
    <w:rsid w:val="00BC437A"/>
    <w:rsid w:val="00BC5E3E"/>
    <w:rsid w:val="00BD3B81"/>
    <w:rsid w:val="00BD55D9"/>
    <w:rsid w:val="00BD5CA0"/>
    <w:rsid w:val="00BD7337"/>
    <w:rsid w:val="00BE155A"/>
    <w:rsid w:val="00BE7562"/>
    <w:rsid w:val="00BE7F0D"/>
    <w:rsid w:val="00BF0D4E"/>
    <w:rsid w:val="00BF261B"/>
    <w:rsid w:val="00BF3166"/>
    <w:rsid w:val="00BF67BC"/>
    <w:rsid w:val="00C01BF1"/>
    <w:rsid w:val="00C154FF"/>
    <w:rsid w:val="00C156E5"/>
    <w:rsid w:val="00C20626"/>
    <w:rsid w:val="00C20939"/>
    <w:rsid w:val="00C22489"/>
    <w:rsid w:val="00C2578F"/>
    <w:rsid w:val="00C277E3"/>
    <w:rsid w:val="00C31C5E"/>
    <w:rsid w:val="00C34A4A"/>
    <w:rsid w:val="00C35964"/>
    <w:rsid w:val="00C37738"/>
    <w:rsid w:val="00C37CDD"/>
    <w:rsid w:val="00C42211"/>
    <w:rsid w:val="00C54F62"/>
    <w:rsid w:val="00C62AAE"/>
    <w:rsid w:val="00C72752"/>
    <w:rsid w:val="00C72AB6"/>
    <w:rsid w:val="00C72B45"/>
    <w:rsid w:val="00C7333B"/>
    <w:rsid w:val="00C73AE5"/>
    <w:rsid w:val="00C758C5"/>
    <w:rsid w:val="00C75FDC"/>
    <w:rsid w:val="00C76253"/>
    <w:rsid w:val="00C775F8"/>
    <w:rsid w:val="00C82D30"/>
    <w:rsid w:val="00C84531"/>
    <w:rsid w:val="00C90B7A"/>
    <w:rsid w:val="00C9137D"/>
    <w:rsid w:val="00C930FA"/>
    <w:rsid w:val="00C93103"/>
    <w:rsid w:val="00C9400A"/>
    <w:rsid w:val="00C9510C"/>
    <w:rsid w:val="00C9606E"/>
    <w:rsid w:val="00C9766B"/>
    <w:rsid w:val="00CA0341"/>
    <w:rsid w:val="00CA039F"/>
    <w:rsid w:val="00CA261C"/>
    <w:rsid w:val="00CA3B3C"/>
    <w:rsid w:val="00CA3FA8"/>
    <w:rsid w:val="00CA55F5"/>
    <w:rsid w:val="00CA6D7B"/>
    <w:rsid w:val="00CC43D5"/>
    <w:rsid w:val="00CD01A5"/>
    <w:rsid w:val="00CD028C"/>
    <w:rsid w:val="00CD0600"/>
    <w:rsid w:val="00CD064D"/>
    <w:rsid w:val="00CD12C2"/>
    <w:rsid w:val="00CD30A6"/>
    <w:rsid w:val="00CD4695"/>
    <w:rsid w:val="00CE783A"/>
    <w:rsid w:val="00CF0346"/>
    <w:rsid w:val="00CF325E"/>
    <w:rsid w:val="00D01047"/>
    <w:rsid w:val="00D075BE"/>
    <w:rsid w:val="00D10163"/>
    <w:rsid w:val="00D10639"/>
    <w:rsid w:val="00D14144"/>
    <w:rsid w:val="00D15000"/>
    <w:rsid w:val="00D172E6"/>
    <w:rsid w:val="00D17A23"/>
    <w:rsid w:val="00D17C67"/>
    <w:rsid w:val="00D20223"/>
    <w:rsid w:val="00D224CD"/>
    <w:rsid w:val="00D23DF1"/>
    <w:rsid w:val="00D24895"/>
    <w:rsid w:val="00D2787E"/>
    <w:rsid w:val="00D31F5E"/>
    <w:rsid w:val="00D325CE"/>
    <w:rsid w:val="00D339D7"/>
    <w:rsid w:val="00D35A51"/>
    <w:rsid w:val="00D407AF"/>
    <w:rsid w:val="00D53B76"/>
    <w:rsid w:val="00D65A82"/>
    <w:rsid w:val="00D66E33"/>
    <w:rsid w:val="00D67821"/>
    <w:rsid w:val="00D73D8D"/>
    <w:rsid w:val="00D7462D"/>
    <w:rsid w:val="00D75B51"/>
    <w:rsid w:val="00D845CE"/>
    <w:rsid w:val="00D85F6B"/>
    <w:rsid w:val="00D86B51"/>
    <w:rsid w:val="00D90AC3"/>
    <w:rsid w:val="00D90AD6"/>
    <w:rsid w:val="00D90F11"/>
    <w:rsid w:val="00D95366"/>
    <w:rsid w:val="00D95A97"/>
    <w:rsid w:val="00D95E26"/>
    <w:rsid w:val="00D96D41"/>
    <w:rsid w:val="00DA4B11"/>
    <w:rsid w:val="00DA50D1"/>
    <w:rsid w:val="00DB3890"/>
    <w:rsid w:val="00DC0BF9"/>
    <w:rsid w:val="00DC116D"/>
    <w:rsid w:val="00DC4E37"/>
    <w:rsid w:val="00DD0837"/>
    <w:rsid w:val="00DD0AC6"/>
    <w:rsid w:val="00DD4DDB"/>
    <w:rsid w:val="00DE3E03"/>
    <w:rsid w:val="00DF3C7D"/>
    <w:rsid w:val="00DF7D16"/>
    <w:rsid w:val="00DF7ECB"/>
    <w:rsid w:val="00E01992"/>
    <w:rsid w:val="00E019F7"/>
    <w:rsid w:val="00E04E3C"/>
    <w:rsid w:val="00E0530B"/>
    <w:rsid w:val="00E21C88"/>
    <w:rsid w:val="00E23F62"/>
    <w:rsid w:val="00E33618"/>
    <w:rsid w:val="00E33B04"/>
    <w:rsid w:val="00E40D43"/>
    <w:rsid w:val="00E423D0"/>
    <w:rsid w:val="00E43A71"/>
    <w:rsid w:val="00E442B1"/>
    <w:rsid w:val="00E44E17"/>
    <w:rsid w:val="00E44EF9"/>
    <w:rsid w:val="00E477D3"/>
    <w:rsid w:val="00E53A7D"/>
    <w:rsid w:val="00E546C9"/>
    <w:rsid w:val="00E61543"/>
    <w:rsid w:val="00E7055E"/>
    <w:rsid w:val="00E80961"/>
    <w:rsid w:val="00E82FF0"/>
    <w:rsid w:val="00E86A35"/>
    <w:rsid w:val="00E86E6D"/>
    <w:rsid w:val="00E87427"/>
    <w:rsid w:val="00E87E2A"/>
    <w:rsid w:val="00E918B5"/>
    <w:rsid w:val="00E920A0"/>
    <w:rsid w:val="00E9678A"/>
    <w:rsid w:val="00E97E79"/>
    <w:rsid w:val="00EA0536"/>
    <w:rsid w:val="00EA387C"/>
    <w:rsid w:val="00EA56D1"/>
    <w:rsid w:val="00EB0592"/>
    <w:rsid w:val="00EB5C39"/>
    <w:rsid w:val="00EB61E5"/>
    <w:rsid w:val="00EB7405"/>
    <w:rsid w:val="00EC4EBF"/>
    <w:rsid w:val="00EC7233"/>
    <w:rsid w:val="00ED25B7"/>
    <w:rsid w:val="00ED327E"/>
    <w:rsid w:val="00EE1389"/>
    <w:rsid w:val="00EE29D6"/>
    <w:rsid w:val="00EE35E0"/>
    <w:rsid w:val="00EF1025"/>
    <w:rsid w:val="00EF1C59"/>
    <w:rsid w:val="00EF5EA8"/>
    <w:rsid w:val="00EF679A"/>
    <w:rsid w:val="00F0483B"/>
    <w:rsid w:val="00F079B3"/>
    <w:rsid w:val="00F10355"/>
    <w:rsid w:val="00F110F6"/>
    <w:rsid w:val="00F133A1"/>
    <w:rsid w:val="00F13900"/>
    <w:rsid w:val="00F13CCA"/>
    <w:rsid w:val="00F150A1"/>
    <w:rsid w:val="00F159D2"/>
    <w:rsid w:val="00F17E9A"/>
    <w:rsid w:val="00F20704"/>
    <w:rsid w:val="00F224FF"/>
    <w:rsid w:val="00F231E0"/>
    <w:rsid w:val="00F23DFC"/>
    <w:rsid w:val="00F271F2"/>
    <w:rsid w:val="00F276AF"/>
    <w:rsid w:val="00F31065"/>
    <w:rsid w:val="00F31268"/>
    <w:rsid w:val="00F32348"/>
    <w:rsid w:val="00F32558"/>
    <w:rsid w:val="00F35153"/>
    <w:rsid w:val="00F4024B"/>
    <w:rsid w:val="00F41342"/>
    <w:rsid w:val="00F4331D"/>
    <w:rsid w:val="00F47026"/>
    <w:rsid w:val="00F50B79"/>
    <w:rsid w:val="00F526D4"/>
    <w:rsid w:val="00F5371E"/>
    <w:rsid w:val="00F557F9"/>
    <w:rsid w:val="00F56382"/>
    <w:rsid w:val="00F57DC7"/>
    <w:rsid w:val="00F6066A"/>
    <w:rsid w:val="00F628B5"/>
    <w:rsid w:val="00F65B1E"/>
    <w:rsid w:val="00F67E0B"/>
    <w:rsid w:val="00F7095D"/>
    <w:rsid w:val="00F712AB"/>
    <w:rsid w:val="00F7259B"/>
    <w:rsid w:val="00F81C15"/>
    <w:rsid w:val="00F83E71"/>
    <w:rsid w:val="00F84224"/>
    <w:rsid w:val="00F8422B"/>
    <w:rsid w:val="00F84942"/>
    <w:rsid w:val="00F87C01"/>
    <w:rsid w:val="00F90AF0"/>
    <w:rsid w:val="00F9217D"/>
    <w:rsid w:val="00F94CAB"/>
    <w:rsid w:val="00F95D93"/>
    <w:rsid w:val="00F95E0A"/>
    <w:rsid w:val="00F96417"/>
    <w:rsid w:val="00F96B55"/>
    <w:rsid w:val="00FA1988"/>
    <w:rsid w:val="00FA4525"/>
    <w:rsid w:val="00FA4749"/>
    <w:rsid w:val="00FA7C68"/>
    <w:rsid w:val="00FB2AE1"/>
    <w:rsid w:val="00FC0EB0"/>
    <w:rsid w:val="00FC6E0D"/>
    <w:rsid w:val="00FC709A"/>
    <w:rsid w:val="00FD434D"/>
    <w:rsid w:val="00FE119A"/>
    <w:rsid w:val="00FE7680"/>
    <w:rsid w:val="00FF0AEA"/>
    <w:rsid w:val="00FF0CDD"/>
    <w:rsid w:val="00FF31B4"/>
    <w:rsid w:val="00FF368C"/>
    <w:rsid w:val="00FF4A34"/>
    <w:rsid w:val="00FF50F8"/>
    <w:rsid w:val="00FF57BD"/>
    <w:rsid w:val="00FF5C64"/>
    <w:rsid w:val="00FF6C7D"/>
    <w:rsid w:val="00FF716E"/>
    <w:rsid w:val="00FF7377"/>
    <w:rsid w:val="01550BFD"/>
    <w:rsid w:val="01873D9F"/>
    <w:rsid w:val="01FB648D"/>
    <w:rsid w:val="022C5E2F"/>
    <w:rsid w:val="023B03F2"/>
    <w:rsid w:val="02DF5823"/>
    <w:rsid w:val="02F44F73"/>
    <w:rsid w:val="034B6645"/>
    <w:rsid w:val="03690555"/>
    <w:rsid w:val="040B2ADF"/>
    <w:rsid w:val="04EB582C"/>
    <w:rsid w:val="052C0F12"/>
    <w:rsid w:val="0660225F"/>
    <w:rsid w:val="06AF4026"/>
    <w:rsid w:val="072F55DD"/>
    <w:rsid w:val="075D421F"/>
    <w:rsid w:val="07BA76B6"/>
    <w:rsid w:val="08006DA0"/>
    <w:rsid w:val="08773022"/>
    <w:rsid w:val="088822DB"/>
    <w:rsid w:val="089B1064"/>
    <w:rsid w:val="08D95F6B"/>
    <w:rsid w:val="09585713"/>
    <w:rsid w:val="09726B6C"/>
    <w:rsid w:val="09A01791"/>
    <w:rsid w:val="09AE01C3"/>
    <w:rsid w:val="09F70148"/>
    <w:rsid w:val="0A8256AE"/>
    <w:rsid w:val="0AD16ECE"/>
    <w:rsid w:val="0B2C2405"/>
    <w:rsid w:val="0B401199"/>
    <w:rsid w:val="0B80178A"/>
    <w:rsid w:val="0C6D2BAB"/>
    <w:rsid w:val="0CE03300"/>
    <w:rsid w:val="0D7F0433"/>
    <w:rsid w:val="0DAC6641"/>
    <w:rsid w:val="0E4D1718"/>
    <w:rsid w:val="0F083BAC"/>
    <w:rsid w:val="1022640E"/>
    <w:rsid w:val="10245146"/>
    <w:rsid w:val="105D4C4D"/>
    <w:rsid w:val="10854628"/>
    <w:rsid w:val="119F556A"/>
    <w:rsid w:val="12DE6283"/>
    <w:rsid w:val="13177630"/>
    <w:rsid w:val="13372372"/>
    <w:rsid w:val="13CE448E"/>
    <w:rsid w:val="13DE7B0A"/>
    <w:rsid w:val="13EC236C"/>
    <w:rsid w:val="14263D83"/>
    <w:rsid w:val="14863E81"/>
    <w:rsid w:val="14E14F32"/>
    <w:rsid w:val="14E30CCE"/>
    <w:rsid w:val="157E3A6D"/>
    <w:rsid w:val="158979FA"/>
    <w:rsid w:val="159F5467"/>
    <w:rsid w:val="15F5506E"/>
    <w:rsid w:val="163F72F0"/>
    <w:rsid w:val="168412D4"/>
    <w:rsid w:val="168731EB"/>
    <w:rsid w:val="16EF18C5"/>
    <w:rsid w:val="17105BCC"/>
    <w:rsid w:val="171B2012"/>
    <w:rsid w:val="178B75DF"/>
    <w:rsid w:val="1793741E"/>
    <w:rsid w:val="17A8134E"/>
    <w:rsid w:val="17D92743"/>
    <w:rsid w:val="185619CD"/>
    <w:rsid w:val="1861346C"/>
    <w:rsid w:val="18663595"/>
    <w:rsid w:val="19511064"/>
    <w:rsid w:val="19AA5E5E"/>
    <w:rsid w:val="19DC7816"/>
    <w:rsid w:val="1A49608E"/>
    <w:rsid w:val="1A6B5FAA"/>
    <w:rsid w:val="1A84583D"/>
    <w:rsid w:val="1A8F14D0"/>
    <w:rsid w:val="1B631DC7"/>
    <w:rsid w:val="1C631963"/>
    <w:rsid w:val="1CE903F0"/>
    <w:rsid w:val="1CF6487B"/>
    <w:rsid w:val="1DCA7CB9"/>
    <w:rsid w:val="1E170138"/>
    <w:rsid w:val="1E55312C"/>
    <w:rsid w:val="1E85704A"/>
    <w:rsid w:val="1EBB731A"/>
    <w:rsid w:val="1EBF3B0A"/>
    <w:rsid w:val="1EC17D9A"/>
    <w:rsid w:val="1EDC5906"/>
    <w:rsid w:val="1F937D86"/>
    <w:rsid w:val="1FA05999"/>
    <w:rsid w:val="20BC7447"/>
    <w:rsid w:val="20DA3D5F"/>
    <w:rsid w:val="21085675"/>
    <w:rsid w:val="21CC02E6"/>
    <w:rsid w:val="21E87CB9"/>
    <w:rsid w:val="21ED7D9F"/>
    <w:rsid w:val="222542BB"/>
    <w:rsid w:val="22522B89"/>
    <w:rsid w:val="22921648"/>
    <w:rsid w:val="22B57737"/>
    <w:rsid w:val="22F7144D"/>
    <w:rsid w:val="231141C0"/>
    <w:rsid w:val="235A2158"/>
    <w:rsid w:val="23BB3819"/>
    <w:rsid w:val="23FE3046"/>
    <w:rsid w:val="240D7D97"/>
    <w:rsid w:val="25206F64"/>
    <w:rsid w:val="252C18FD"/>
    <w:rsid w:val="254D62C1"/>
    <w:rsid w:val="255A0164"/>
    <w:rsid w:val="25BC39F6"/>
    <w:rsid w:val="26235721"/>
    <w:rsid w:val="262A5F55"/>
    <w:rsid w:val="270A30D9"/>
    <w:rsid w:val="27C30042"/>
    <w:rsid w:val="27C73454"/>
    <w:rsid w:val="27CB4823"/>
    <w:rsid w:val="28603D37"/>
    <w:rsid w:val="28655B63"/>
    <w:rsid w:val="28AA2E37"/>
    <w:rsid w:val="28C2601C"/>
    <w:rsid w:val="28F445E3"/>
    <w:rsid w:val="297B5976"/>
    <w:rsid w:val="29AE210A"/>
    <w:rsid w:val="29C1126A"/>
    <w:rsid w:val="2A03258B"/>
    <w:rsid w:val="2A431993"/>
    <w:rsid w:val="2ABC6ECE"/>
    <w:rsid w:val="2ABD0DC4"/>
    <w:rsid w:val="2B1D020F"/>
    <w:rsid w:val="2B7435DD"/>
    <w:rsid w:val="2BA1480E"/>
    <w:rsid w:val="2C443CE4"/>
    <w:rsid w:val="2C4D4659"/>
    <w:rsid w:val="2CDF0C8F"/>
    <w:rsid w:val="2DAD0C2D"/>
    <w:rsid w:val="2EBC7789"/>
    <w:rsid w:val="30364A88"/>
    <w:rsid w:val="31107A4A"/>
    <w:rsid w:val="31165A3B"/>
    <w:rsid w:val="31487EDE"/>
    <w:rsid w:val="31C104CF"/>
    <w:rsid w:val="32165AF7"/>
    <w:rsid w:val="327764F4"/>
    <w:rsid w:val="329F5712"/>
    <w:rsid w:val="32A03D9E"/>
    <w:rsid w:val="33202DDF"/>
    <w:rsid w:val="33287FAF"/>
    <w:rsid w:val="34826E2E"/>
    <w:rsid w:val="34A341F0"/>
    <w:rsid w:val="35562E65"/>
    <w:rsid w:val="35D966E5"/>
    <w:rsid w:val="362D5DD8"/>
    <w:rsid w:val="36C944EF"/>
    <w:rsid w:val="36EF7BF7"/>
    <w:rsid w:val="37C3370D"/>
    <w:rsid w:val="39096F24"/>
    <w:rsid w:val="39231F17"/>
    <w:rsid w:val="39BB39E9"/>
    <w:rsid w:val="3A6B3E50"/>
    <w:rsid w:val="3A9C561E"/>
    <w:rsid w:val="3AD429CC"/>
    <w:rsid w:val="3AEB7893"/>
    <w:rsid w:val="3B684C89"/>
    <w:rsid w:val="3C1475B5"/>
    <w:rsid w:val="3CAC34BA"/>
    <w:rsid w:val="3CBC20D5"/>
    <w:rsid w:val="3CDC6EF1"/>
    <w:rsid w:val="3CED2052"/>
    <w:rsid w:val="3D4B08D8"/>
    <w:rsid w:val="3D5178E9"/>
    <w:rsid w:val="3D607649"/>
    <w:rsid w:val="3DA12BD2"/>
    <w:rsid w:val="3E0A731A"/>
    <w:rsid w:val="3E1A0FBB"/>
    <w:rsid w:val="3E5F36F9"/>
    <w:rsid w:val="3F6F63BF"/>
    <w:rsid w:val="3F7377DB"/>
    <w:rsid w:val="4051690B"/>
    <w:rsid w:val="40B641C5"/>
    <w:rsid w:val="40C168C7"/>
    <w:rsid w:val="40F748B5"/>
    <w:rsid w:val="411F426C"/>
    <w:rsid w:val="413B36EB"/>
    <w:rsid w:val="41913E67"/>
    <w:rsid w:val="41F85035"/>
    <w:rsid w:val="42001F6A"/>
    <w:rsid w:val="4282230A"/>
    <w:rsid w:val="4309340C"/>
    <w:rsid w:val="430F09B4"/>
    <w:rsid w:val="43B0320D"/>
    <w:rsid w:val="43B36DFC"/>
    <w:rsid w:val="444E23B5"/>
    <w:rsid w:val="447C1B64"/>
    <w:rsid w:val="451E3668"/>
    <w:rsid w:val="46467EB3"/>
    <w:rsid w:val="46995D3D"/>
    <w:rsid w:val="46F3765A"/>
    <w:rsid w:val="47054E5C"/>
    <w:rsid w:val="4714555B"/>
    <w:rsid w:val="476E00F0"/>
    <w:rsid w:val="47C02143"/>
    <w:rsid w:val="47E75CF2"/>
    <w:rsid w:val="47F22A7D"/>
    <w:rsid w:val="48181BEB"/>
    <w:rsid w:val="487F4777"/>
    <w:rsid w:val="489633ED"/>
    <w:rsid w:val="49072BE8"/>
    <w:rsid w:val="497823DF"/>
    <w:rsid w:val="49992FE2"/>
    <w:rsid w:val="49D531AC"/>
    <w:rsid w:val="49F25616"/>
    <w:rsid w:val="4A0B1D13"/>
    <w:rsid w:val="4AC06C80"/>
    <w:rsid w:val="4AE14D19"/>
    <w:rsid w:val="4B2D4C11"/>
    <w:rsid w:val="4B6C213C"/>
    <w:rsid w:val="4C115AFD"/>
    <w:rsid w:val="4CEA4253"/>
    <w:rsid w:val="4D3F4315"/>
    <w:rsid w:val="4DA75F54"/>
    <w:rsid w:val="4DB22992"/>
    <w:rsid w:val="4DB6719C"/>
    <w:rsid w:val="4DF04696"/>
    <w:rsid w:val="4E826A66"/>
    <w:rsid w:val="4F37077F"/>
    <w:rsid w:val="4F67286C"/>
    <w:rsid w:val="4F686AE6"/>
    <w:rsid w:val="4F9539C2"/>
    <w:rsid w:val="4FE5417E"/>
    <w:rsid w:val="4FFE5CC9"/>
    <w:rsid w:val="50074820"/>
    <w:rsid w:val="50C43AF8"/>
    <w:rsid w:val="51165BEE"/>
    <w:rsid w:val="515F56C2"/>
    <w:rsid w:val="516664A7"/>
    <w:rsid w:val="523D619C"/>
    <w:rsid w:val="53184D49"/>
    <w:rsid w:val="532A272E"/>
    <w:rsid w:val="534E6A83"/>
    <w:rsid w:val="53945403"/>
    <w:rsid w:val="54854EE6"/>
    <w:rsid w:val="54893222"/>
    <w:rsid w:val="54C5152D"/>
    <w:rsid w:val="54F07AD3"/>
    <w:rsid w:val="550B5550"/>
    <w:rsid w:val="553F2622"/>
    <w:rsid w:val="554031E1"/>
    <w:rsid w:val="557B650C"/>
    <w:rsid w:val="564D0755"/>
    <w:rsid w:val="56FF7C99"/>
    <w:rsid w:val="574D6F03"/>
    <w:rsid w:val="57D001EA"/>
    <w:rsid w:val="58EE1702"/>
    <w:rsid w:val="5A882D07"/>
    <w:rsid w:val="5AE70B12"/>
    <w:rsid w:val="5B110A3E"/>
    <w:rsid w:val="5C190CA8"/>
    <w:rsid w:val="5C423471"/>
    <w:rsid w:val="5C691C04"/>
    <w:rsid w:val="5C915456"/>
    <w:rsid w:val="5DDF448E"/>
    <w:rsid w:val="5E3F1DEA"/>
    <w:rsid w:val="5E7A6C0E"/>
    <w:rsid w:val="5F120052"/>
    <w:rsid w:val="5F7E2750"/>
    <w:rsid w:val="5F8038B0"/>
    <w:rsid w:val="5FA343F0"/>
    <w:rsid w:val="5FB82152"/>
    <w:rsid w:val="60856D5E"/>
    <w:rsid w:val="60963587"/>
    <w:rsid w:val="61744930"/>
    <w:rsid w:val="620775F2"/>
    <w:rsid w:val="62782D7C"/>
    <w:rsid w:val="63D54F66"/>
    <w:rsid w:val="63F35E6C"/>
    <w:rsid w:val="64234055"/>
    <w:rsid w:val="643A135F"/>
    <w:rsid w:val="646C5700"/>
    <w:rsid w:val="64DB49E9"/>
    <w:rsid w:val="65232BA2"/>
    <w:rsid w:val="660D4050"/>
    <w:rsid w:val="66E97D19"/>
    <w:rsid w:val="67653B49"/>
    <w:rsid w:val="67734A62"/>
    <w:rsid w:val="67F87110"/>
    <w:rsid w:val="68266C31"/>
    <w:rsid w:val="68BC0FD6"/>
    <w:rsid w:val="68F64456"/>
    <w:rsid w:val="68FE357B"/>
    <w:rsid w:val="696578F3"/>
    <w:rsid w:val="69BB3177"/>
    <w:rsid w:val="6A102ED9"/>
    <w:rsid w:val="6A757C79"/>
    <w:rsid w:val="6A840876"/>
    <w:rsid w:val="6A9C545F"/>
    <w:rsid w:val="6AC44D92"/>
    <w:rsid w:val="6BC11743"/>
    <w:rsid w:val="6BC54253"/>
    <w:rsid w:val="6C1E5458"/>
    <w:rsid w:val="6CE90EE4"/>
    <w:rsid w:val="6D21463E"/>
    <w:rsid w:val="6D6831C7"/>
    <w:rsid w:val="6DAF0406"/>
    <w:rsid w:val="6E3B2B1C"/>
    <w:rsid w:val="6E572E59"/>
    <w:rsid w:val="6EB74F7E"/>
    <w:rsid w:val="6EDD0D48"/>
    <w:rsid w:val="6F7A4BD6"/>
    <w:rsid w:val="706E03D4"/>
    <w:rsid w:val="70C362AA"/>
    <w:rsid w:val="70D902C0"/>
    <w:rsid w:val="713C6D66"/>
    <w:rsid w:val="71ED4668"/>
    <w:rsid w:val="723C449B"/>
    <w:rsid w:val="72B73FB1"/>
    <w:rsid w:val="72D37632"/>
    <w:rsid w:val="72E45DDB"/>
    <w:rsid w:val="72EE0A06"/>
    <w:rsid w:val="72F35BEC"/>
    <w:rsid w:val="73507C5C"/>
    <w:rsid w:val="746827EB"/>
    <w:rsid w:val="74AA2B37"/>
    <w:rsid w:val="74BE1441"/>
    <w:rsid w:val="74DF6ABA"/>
    <w:rsid w:val="75377F36"/>
    <w:rsid w:val="7609535E"/>
    <w:rsid w:val="76610D9C"/>
    <w:rsid w:val="76BB04BB"/>
    <w:rsid w:val="76DA1D4A"/>
    <w:rsid w:val="76DA2FC9"/>
    <w:rsid w:val="77A279B0"/>
    <w:rsid w:val="77D4742E"/>
    <w:rsid w:val="78632BE0"/>
    <w:rsid w:val="78764469"/>
    <w:rsid w:val="78C60C05"/>
    <w:rsid w:val="78EF6BAF"/>
    <w:rsid w:val="79081A9C"/>
    <w:rsid w:val="79566D16"/>
    <w:rsid w:val="796857F5"/>
    <w:rsid w:val="799133E9"/>
    <w:rsid w:val="79B763C5"/>
    <w:rsid w:val="79E229C8"/>
    <w:rsid w:val="7A646557"/>
    <w:rsid w:val="7AAB0980"/>
    <w:rsid w:val="7B60797D"/>
    <w:rsid w:val="7BF77AE0"/>
    <w:rsid w:val="7CCD4CA4"/>
    <w:rsid w:val="7D0949A8"/>
    <w:rsid w:val="7D1C43ED"/>
    <w:rsid w:val="7DE10B13"/>
    <w:rsid w:val="7E4454AB"/>
    <w:rsid w:val="7E5E67E9"/>
    <w:rsid w:val="7E8A7F84"/>
    <w:rsid w:val="7F1F2414"/>
    <w:rsid w:val="7F547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numPr>
        <w:ilvl w:val="1"/>
        <w:numId w:val="1"/>
      </w:numPr>
      <w:adjustRightInd w:val="0"/>
      <w:spacing w:line="360" w:lineRule="auto"/>
      <w:jc w:val="left"/>
      <w:textAlignment w:val="baseline"/>
      <w:outlineLvl w:val="0"/>
    </w:pPr>
    <w:rPr>
      <w:rFonts w:ascii="Arial" w:hAnsi="Times New Roman" w:eastAsia="黑体"/>
      <w:kern w:val="44"/>
      <w:sz w:val="24"/>
      <w:szCs w:val="20"/>
    </w:rPr>
  </w:style>
  <w:style w:type="paragraph" w:styleId="4">
    <w:name w:val="heading 2"/>
    <w:basedOn w:val="1"/>
    <w:next w:val="1"/>
    <w:link w:val="33"/>
    <w:qFormat/>
    <w:uiPriority w:val="0"/>
    <w:pPr>
      <w:widowControl/>
      <w:tabs>
        <w:tab w:val="left" w:pos="780"/>
      </w:tabs>
      <w:ind w:left="780" w:leftChars="200" w:hanging="360" w:hangingChars="200"/>
      <w:jc w:val="left"/>
      <w:outlineLvl w:val="1"/>
    </w:pPr>
    <w:rPr>
      <w:rFonts w:ascii="Times New Roman" w:hAnsi="Times New Roman"/>
      <w:kern w:val="0"/>
      <w:sz w:val="24"/>
      <w:szCs w:val="24"/>
    </w:rPr>
  </w:style>
  <w:style w:type="paragraph" w:styleId="5">
    <w:name w:val="heading 3"/>
    <w:basedOn w:val="1"/>
    <w:next w:val="1"/>
    <w:link w:val="34"/>
    <w:qFormat/>
    <w:uiPriority w:val="0"/>
    <w:pPr>
      <w:keepNext/>
      <w:keepLines/>
      <w:tabs>
        <w:tab w:val="left" w:pos="360"/>
      </w:tabs>
      <w:adjustRightInd w:val="0"/>
      <w:spacing w:line="360" w:lineRule="atLeast"/>
      <w:ind w:left="360" w:hanging="360" w:hangingChars="200"/>
      <w:textAlignment w:val="baseline"/>
      <w:outlineLvl w:val="2"/>
    </w:pPr>
    <w:rPr>
      <w:rFonts w:ascii="Times New Roman" w:hAnsi="Times New Roman"/>
      <w:kern w:val="0"/>
      <w:sz w:val="24"/>
      <w:szCs w:val="20"/>
    </w:rPr>
  </w:style>
  <w:style w:type="paragraph" w:styleId="6">
    <w:name w:val="heading 4"/>
    <w:basedOn w:val="5"/>
    <w:next w:val="1"/>
    <w:link w:val="35"/>
    <w:qFormat/>
    <w:uiPriority w:val="0"/>
    <w:pPr>
      <w:outlineLvl w:val="3"/>
    </w:pPr>
  </w:style>
  <w:style w:type="paragraph" w:styleId="7">
    <w:name w:val="heading 5"/>
    <w:basedOn w:val="1"/>
    <w:next w:val="1"/>
    <w:link w:val="36"/>
    <w:qFormat/>
    <w:uiPriority w:val="0"/>
    <w:pPr>
      <w:keepNext/>
      <w:keepLines/>
      <w:tabs>
        <w:tab w:val="left" w:pos="360"/>
      </w:tabs>
      <w:adjustRightInd w:val="0"/>
      <w:spacing w:line="360" w:lineRule="atLeast"/>
      <w:ind w:left="360" w:hanging="360" w:hangingChars="200"/>
      <w:textAlignment w:val="baseline"/>
      <w:outlineLvl w:val="4"/>
    </w:pPr>
    <w:rPr>
      <w:rFonts w:ascii="Times New Roman" w:hAnsi="Times New Roman"/>
      <w:kern w:val="0"/>
      <w:sz w:val="24"/>
      <w:szCs w:val="20"/>
    </w:rPr>
  </w:style>
  <w:style w:type="paragraph" w:styleId="8">
    <w:name w:val="heading 6"/>
    <w:basedOn w:val="1"/>
    <w:next w:val="1"/>
    <w:link w:val="37"/>
    <w:qFormat/>
    <w:uiPriority w:val="0"/>
    <w:pPr>
      <w:keepNext/>
      <w:keepLines/>
      <w:tabs>
        <w:tab w:val="left" w:pos="360"/>
      </w:tabs>
      <w:adjustRightInd w:val="0"/>
      <w:spacing w:line="360" w:lineRule="atLeast"/>
      <w:ind w:left="360" w:hanging="360" w:hangingChars="200"/>
      <w:textAlignment w:val="baseline"/>
      <w:outlineLvl w:val="5"/>
    </w:pPr>
    <w:rPr>
      <w:rFonts w:ascii="Times New Roman" w:hAnsi="Times New Roman"/>
      <w:kern w:val="0"/>
      <w:sz w:val="24"/>
      <w:szCs w:val="20"/>
    </w:rPr>
  </w:style>
  <w:style w:type="paragraph" w:styleId="9">
    <w:name w:val="heading 7"/>
    <w:basedOn w:val="1"/>
    <w:next w:val="1"/>
    <w:link w:val="38"/>
    <w:qFormat/>
    <w:uiPriority w:val="0"/>
    <w:pPr>
      <w:keepNext/>
      <w:keepLines/>
      <w:tabs>
        <w:tab w:val="left" w:pos="360"/>
      </w:tabs>
      <w:adjustRightInd w:val="0"/>
      <w:spacing w:line="360" w:lineRule="atLeast"/>
      <w:ind w:left="360" w:hanging="360" w:hangingChars="200"/>
      <w:textAlignment w:val="baseline"/>
      <w:outlineLvl w:val="6"/>
    </w:pPr>
    <w:rPr>
      <w:rFonts w:ascii="Times New Roman" w:hAnsi="Times New Roman"/>
      <w:kern w:val="0"/>
      <w:sz w:val="24"/>
      <w:szCs w:val="20"/>
    </w:rPr>
  </w:style>
  <w:style w:type="paragraph" w:styleId="10">
    <w:name w:val="heading 8"/>
    <w:basedOn w:val="1"/>
    <w:next w:val="1"/>
    <w:link w:val="39"/>
    <w:qFormat/>
    <w:uiPriority w:val="0"/>
    <w:pPr>
      <w:keepNext/>
      <w:keepLines/>
      <w:tabs>
        <w:tab w:val="left" w:pos="360"/>
      </w:tabs>
      <w:adjustRightInd w:val="0"/>
      <w:spacing w:line="360" w:lineRule="atLeast"/>
      <w:ind w:left="360" w:hanging="360" w:hangingChars="200"/>
      <w:textAlignment w:val="baseline"/>
      <w:outlineLvl w:val="7"/>
    </w:pPr>
    <w:rPr>
      <w:rFonts w:ascii="Times New Roman" w:hAnsi="Times New Roman"/>
      <w:kern w:val="0"/>
      <w:sz w:val="24"/>
      <w:szCs w:val="20"/>
    </w:rPr>
  </w:style>
  <w:style w:type="paragraph" w:styleId="11">
    <w:name w:val="heading 9"/>
    <w:basedOn w:val="1"/>
    <w:next w:val="1"/>
    <w:link w:val="40"/>
    <w:qFormat/>
    <w:uiPriority w:val="0"/>
    <w:pPr>
      <w:keepNext/>
      <w:keepLines/>
      <w:tabs>
        <w:tab w:val="left" w:pos="360"/>
      </w:tabs>
      <w:adjustRightInd w:val="0"/>
      <w:spacing w:line="360" w:lineRule="atLeast"/>
      <w:ind w:left="360" w:hanging="360" w:hangingChars="200"/>
      <w:textAlignment w:val="baseline"/>
      <w:outlineLvl w:val="8"/>
    </w:pPr>
    <w:rPr>
      <w:rFonts w:ascii="Times New Roman" w:hAnsi="Times New Roman"/>
      <w:kern w:val="0"/>
      <w:sz w:val="24"/>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7"/>
    <w:qFormat/>
    <w:uiPriority w:val="0"/>
    <w:pPr>
      <w:tabs>
        <w:tab w:val="center" w:pos="4153"/>
        <w:tab w:val="right" w:pos="8306"/>
      </w:tabs>
      <w:snapToGrid w:val="0"/>
      <w:jc w:val="left"/>
    </w:pPr>
    <w:rPr>
      <w:rFonts w:ascii="Times New Roman" w:hAnsi="Times New Roman"/>
      <w:sz w:val="18"/>
      <w:szCs w:val="18"/>
    </w:rPr>
  </w:style>
  <w:style w:type="paragraph" w:styleId="12">
    <w:name w:val="Normal Indent"/>
    <w:basedOn w:val="1"/>
    <w:qFormat/>
    <w:uiPriority w:val="0"/>
    <w:pPr>
      <w:spacing w:line="360" w:lineRule="atLeast"/>
      <w:ind w:firstLine="420"/>
      <w:jc w:val="left"/>
    </w:pPr>
    <w:rPr>
      <w:szCs w:val="20"/>
    </w:rPr>
  </w:style>
  <w:style w:type="paragraph" w:styleId="13">
    <w:name w:val="caption"/>
    <w:basedOn w:val="1"/>
    <w:next w:val="1"/>
    <w:qFormat/>
    <w:uiPriority w:val="0"/>
    <w:pPr>
      <w:numPr>
        <w:ilvl w:val="0"/>
        <w:numId w:val="2"/>
      </w:numPr>
      <w:tabs>
        <w:tab w:val="clear" w:pos="624"/>
      </w:tabs>
      <w:adjustRightInd w:val="0"/>
      <w:spacing w:before="152" w:after="160" w:line="360" w:lineRule="atLeast"/>
      <w:ind w:left="0" w:firstLine="0"/>
      <w:textAlignment w:val="baseline"/>
    </w:pPr>
    <w:rPr>
      <w:rFonts w:ascii="Arial" w:hAnsi="Arial" w:eastAsia="黑体"/>
      <w:kern w:val="0"/>
      <w:sz w:val="24"/>
      <w:szCs w:val="20"/>
    </w:rPr>
  </w:style>
  <w:style w:type="paragraph" w:styleId="14">
    <w:name w:val="Document Map"/>
    <w:basedOn w:val="1"/>
    <w:link w:val="41"/>
    <w:semiHidden/>
    <w:qFormat/>
    <w:uiPriority w:val="0"/>
    <w:pPr>
      <w:shd w:val="clear" w:color="auto" w:fill="000080"/>
    </w:pPr>
    <w:rPr>
      <w:rFonts w:ascii="Times New Roman" w:hAnsi="Times New Roman"/>
      <w:szCs w:val="24"/>
    </w:rPr>
  </w:style>
  <w:style w:type="paragraph" w:styleId="15">
    <w:name w:val="annotation text"/>
    <w:basedOn w:val="1"/>
    <w:link w:val="42"/>
    <w:unhideWhenUsed/>
    <w:qFormat/>
    <w:uiPriority w:val="0"/>
    <w:pPr>
      <w:jc w:val="left"/>
    </w:pPr>
  </w:style>
  <w:style w:type="paragraph" w:styleId="16">
    <w:name w:val="Body Text"/>
    <w:basedOn w:val="1"/>
    <w:link w:val="43"/>
    <w:qFormat/>
    <w:uiPriority w:val="0"/>
    <w:pPr>
      <w:spacing w:after="120"/>
    </w:pPr>
    <w:rPr>
      <w:rFonts w:ascii="Times New Roman" w:hAnsi="Times New Roman"/>
      <w:szCs w:val="24"/>
    </w:rPr>
  </w:style>
  <w:style w:type="paragraph" w:styleId="17">
    <w:name w:val="Body Text Indent"/>
    <w:basedOn w:val="1"/>
    <w:link w:val="44"/>
    <w:qFormat/>
    <w:uiPriority w:val="0"/>
    <w:pPr>
      <w:tabs>
        <w:tab w:val="left" w:pos="1260"/>
      </w:tabs>
      <w:snapToGrid w:val="0"/>
      <w:spacing w:line="360" w:lineRule="auto"/>
      <w:ind w:firstLine="480" w:firstLineChars="200"/>
      <w:jc w:val="left"/>
    </w:pPr>
    <w:rPr>
      <w:rFonts w:ascii="仿宋_GB2312" w:hAnsi="Arial" w:eastAsia="仿宋_GB2312"/>
      <w:kern w:val="0"/>
      <w:sz w:val="24"/>
      <w:szCs w:val="24"/>
    </w:rPr>
  </w:style>
  <w:style w:type="paragraph" w:styleId="18">
    <w:name w:val="toc 3"/>
    <w:basedOn w:val="1"/>
    <w:next w:val="1"/>
    <w:qFormat/>
    <w:uiPriority w:val="39"/>
    <w:pPr>
      <w:ind w:left="840" w:leftChars="400"/>
    </w:pPr>
  </w:style>
  <w:style w:type="paragraph" w:styleId="19">
    <w:name w:val="Date"/>
    <w:basedOn w:val="1"/>
    <w:next w:val="1"/>
    <w:link w:val="45"/>
    <w:qFormat/>
    <w:uiPriority w:val="0"/>
    <w:pPr>
      <w:ind w:left="100" w:leftChars="2500"/>
    </w:pPr>
  </w:style>
  <w:style w:type="paragraph" w:styleId="20">
    <w:name w:val="Balloon Text"/>
    <w:basedOn w:val="1"/>
    <w:link w:val="46"/>
    <w:unhideWhenUsed/>
    <w:qFormat/>
    <w:uiPriority w:val="0"/>
    <w:rPr>
      <w:sz w:val="18"/>
      <w:szCs w:val="18"/>
    </w:rPr>
  </w:style>
  <w:style w:type="paragraph" w:styleId="21">
    <w:name w:val="header"/>
    <w:basedOn w:val="1"/>
    <w:link w:val="4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2">
    <w:name w:val="toc 1"/>
    <w:basedOn w:val="1"/>
    <w:next w:val="1"/>
    <w:qFormat/>
    <w:uiPriority w:val="39"/>
    <w:pPr>
      <w:tabs>
        <w:tab w:val="left" w:pos="420"/>
        <w:tab w:val="right" w:leader="dot" w:pos="8296"/>
      </w:tabs>
      <w:spacing w:line="360" w:lineRule="auto"/>
    </w:pPr>
  </w:style>
  <w:style w:type="paragraph" w:styleId="23">
    <w:name w:val="toc 2"/>
    <w:basedOn w:val="1"/>
    <w:next w:val="1"/>
    <w:qFormat/>
    <w:uiPriority w:val="39"/>
    <w:pPr>
      <w:tabs>
        <w:tab w:val="left" w:pos="840"/>
        <w:tab w:val="right" w:leader="dot" w:pos="8296"/>
      </w:tabs>
      <w:ind w:firstLine="424" w:firstLineChars="202"/>
    </w:pPr>
  </w:style>
  <w:style w:type="paragraph" w:styleId="24">
    <w:name w:val="annotation subject"/>
    <w:basedOn w:val="15"/>
    <w:next w:val="15"/>
    <w:link w:val="49"/>
    <w:unhideWhenUsed/>
    <w:qFormat/>
    <w:uiPriority w:val="0"/>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2"/>
    <w:rPr>
      <w:b/>
      <w:bCs/>
    </w:rPr>
  </w:style>
  <w:style w:type="character" w:styleId="29">
    <w:name w:val="page number"/>
    <w:qFormat/>
    <w:uiPriority w:val="0"/>
  </w:style>
  <w:style w:type="character" w:styleId="30">
    <w:name w:val="Hyperlink"/>
    <w:qFormat/>
    <w:uiPriority w:val="0"/>
    <w:rPr>
      <w:color w:val="261CDC"/>
      <w:u w:val="single"/>
    </w:rPr>
  </w:style>
  <w:style w:type="character" w:styleId="31">
    <w:name w:val="annotation reference"/>
    <w:qFormat/>
    <w:uiPriority w:val="0"/>
    <w:rPr>
      <w:sz w:val="21"/>
      <w:szCs w:val="21"/>
    </w:rPr>
  </w:style>
  <w:style w:type="character" w:customStyle="1" w:styleId="32">
    <w:name w:val="标题 1 Char"/>
    <w:link w:val="3"/>
    <w:qFormat/>
    <w:uiPriority w:val="0"/>
    <w:rPr>
      <w:rFonts w:ascii="Arial" w:eastAsia="黑体"/>
      <w:kern w:val="44"/>
      <w:sz w:val="24"/>
    </w:rPr>
  </w:style>
  <w:style w:type="character" w:customStyle="1" w:styleId="33">
    <w:name w:val="标题 2 Char"/>
    <w:link w:val="4"/>
    <w:qFormat/>
    <w:uiPriority w:val="0"/>
    <w:rPr>
      <w:sz w:val="24"/>
      <w:szCs w:val="24"/>
    </w:rPr>
  </w:style>
  <w:style w:type="character" w:customStyle="1" w:styleId="34">
    <w:name w:val="标题 3 Char"/>
    <w:link w:val="5"/>
    <w:qFormat/>
    <w:uiPriority w:val="0"/>
    <w:rPr>
      <w:sz w:val="24"/>
    </w:rPr>
  </w:style>
  <w:style w:type="character" w:customStyle="1" w:styleId="35">
    <w:name w:val="标题 4 Char"/>
    <w:link w:val="6"/>
    <w:qFormat/>
    <w:uiPriority w:val="0"/>
    <w:rPr>
      <w:rFonts w:eastAsia="宋体"/>
      <w:sz w:val="24"/>
      <w:lang w:bidi="ar-SA"/>
    </w:rPr>
  </w:style>
  <w:style w:type="character" w:customStyle="1" w:styleId="36">
    <w:name w:val="标题 5 Char"/>
    <w:link w:val="7"/>
    <w:qFormat/>
    <w:uiPriority w:val="0"/>
    <w:rPr>
      <w:sz w:val="24"/>
    </w:rPr>
  </w:style>
  <w:style w:type="character" w:customStyle="1" w:styleId="37">
    <w:name w:val="标题 6 Char"/>
    <w:link w:val="8"/>
    <w:qFormat/>
    <w:uiPriority w:val="0"/>
    <w:rPr>
      <w:sz w:val="24"/>
    </w:rPr>
  </w:style>
  <w:style w:type="character" w:customStyle="1" w:styleId="38">
    <w:name w:val="标题 7 Char"/>
    <w:link w:val="9"/>
    <w:qFormat/>
    <w:uiPriority w:val="0"/>
    <w:rPr>
      <w:sz w:val="24"/>
    </w:rPr>
  </w:style>
  <w:style w:type="character" w:customStyle="1" w:styleId="39">
    <w:name w:val="标题 8 Char"/>
    <w:link w:val="10"/>
    <w:qFormat/>
    <w:uiPriority w:val="0"/>
    <w:rPr>
      <w:sz w:val="24"/>
    </w:rPr>
  </w:style>
  <w:style w:type="character" w:customStyle="1" w:styleId="40">
    <w:name w:val="标题 9 Char"/>
    <w:link w:val="11"/>
    <w:qFormat/>
    <w:uiPriority w:val="0"/>
    <w:rPr>
      <w:sz w:val="24"/>
    </w:rPr>
  </w:style>
  <w:style w:type="character" w:customStyle="1" w:styleId="41">
    <w:name w:val="文档结构图 Char"/>
    <w:link w:val="14"/>
    <w:semiHidden/>
    <w:qFormat/>
    <w:uiPriority w:val="0"/>
    <w:rPr>
      <w:kern w:val="2"/>
      <w:sz w:val="21"/>
      <w:szCs w:val="24"/>
      <w:shd w:val="clear" w:color="auto" w:fill="000080"/>
    </w:rPr>
  </w:style>
  <w:style w:type="character" w:customStyle="1" w:styleId="42">
    <w:name w:val="批注文字 Char"/>
    <w:link w:val="15"/>
    <w:qFormat/>
    <w:uiPriority w:val="0"/>
    <w:rPr>
      <w:rFonts w:ascii="Calibri" w:hAnsi="Calibri" w:eastAsia="宋体"/>
      <w:kern w:val="2"/>
      <w:sz w:val="21"/>
      <w:szCs w:val="22"/>
      <w:lang w:bidi="ar-SA"/>
    </w:rPr>
  </w:style>
  <w:style w:type="character" w:customStyle="1" w:styleId="43">
    <w:name w:val="正文文本 Char"/>
    <w:link w:val="16"/>
    <w:qFormat/>
    <w:uiPriority w:val="0"/>
    <w:rPr>
      <w:kern w:val="2"/>
      <w:sz w:val="21"/>
      <w:szCs w:val="24"/>
    </w:rPr>
  </w:style>
  <w:style w:type="character" w:customStyle="1" w:styleId="44">
    <w:name w:val="正文文本缩进 Char"/>
    <w:link w:val="17"/>
    <w:qFormat/>
    <w:uiPriority w:val="0"/>
    <w:rPr>
      <w:rFonts w:ascii="仿宋_GB2312" w:hAnsi="Arial" w:eastAsia="仿宋_GB2312" w:cs="Arial"/>
      <w:snapToGrid/>
      <w:sz w:val="24"/>
      <w:szCs w:val="24"/>
    </w:rPr>
  </w:style>
  <w:style w:type="character" w:customStyle="1" w:styleId="45">
    <w:name w:val="日期 Char"/>
    <w:link w:val="19"/>
    <w:qFormat/>
    <w:uiPriority w:val="0"/>
    <w:rPr>
      <w:rFonts w:ascii="Calibri" w:hAnsi="Calibri" w:cs="黑体"/>
      <w:kern w:val="2"/>
      <w:sz w:val="21"/>
      <w:szCs w:val="22"/>
    </w:rPr>
  </w:style>
  <w:style w:type="character" w:customStyle="1" w:styleId="46">
    <w:name w:val="批注框文本 Char"/>
    <w:link w:val="20"/>
    <w:semiHidden/>
    <w:qFormat/>
    <w:uiPriority w:val="0"/>
    <w:rPr>
      <w:rFonts w:ascii="Calibri" w:hAnsi="Calibri" w:eastAsia="宋体"/>
      <w:kern w:val="2"/>
      <w:sz w:val="18"/>
      <w:szCs w:val="18"/>
      <w:lang w:bidi="ar-SA"/>
    </w:rPr>
  </w:style>
  <w:style w:type="character" w:customStyle="1" w:styleId="47">
    <w:name w:val="页脚 Char"/>
    <w:link w:val="2"/>
    <w:qFormat/>
    <w:uiPriority w:val="0"/>
    <w:rPr>
      <w:kern w:val="2"/>
      <w:sz w:val="18"/>
      <w:szCs w:val="18"/>
    </w:rPr>
  </w:style>
  <w:style w:type="character" w:customStyle="1" w:styleId="48">
    <w:name w:val="页眉 Char"/>
    <w:link w:val="21"/>
    <w:qFormat/>
    <w:uiPriority w:val="0"/>
    <w:rPr>
      <w:kern w:val="2"/>
      <w:sz w:val="18"/>
      <w:szCs w:val="18"/>
    </w:rPr>
  </w:style>
  <w:style w:type="character" w:customStyle="1" w:styleId="49">
    <w:name w:val="批注主题 Char"/>
    <w:link w:val="24"/>
    <w:semiHidden/>
    <w:qFormat/>
    <w:uiPriority w:val="0"/>
    <w:rPr>
      <w:rFonts w:ascii="Calibri" w:hAnsi="Calibri" w:eastAsia="宋体"/>
      <w:b/>
      <w:bCs/>
      <w:kern w:val="2"/>
      <w:sz w:val="21"/>
      <w:szCs w:val="22"/>
      <w:lang w:bidi="ar-SA"/>
    </w:rPr>
  </w:style>
  <w:style w:type="character" w:customStyle="1" w:styleId="50">
    <w:name w:val="cucd-3 Char Char"/>
    <w:link w:val="51"/>
    <w:qFormat/>
    <w:uiPriority w:val="0"/>
    <w:rPr>
      <w:b/>
      <w:kern w:val="2"/>
      <w:sz w:val="28"/>
      <w:szCs w:val="24"/>
      <w:lang w:val="en-US" w:eastAsia="zh-CN" w:bidi="ar-SA"/>
    </w:rPr>
  </w:style>
  <w:style w:type="paragraph" w:customStyle="1" w:styleId="51">
    <w:name w:val="cucd-3"/>
    <w:next w:val="52"/>
    <w:link w:val="50"/>
    <w:qFormat/>
    <w:uiPriority w:val="0"/>
    <w:pPr>
      <w:numPr>
        <w:ilvl w:val="2"/>
        <w:numId w:val="3"/>
      </w:numPr>
      <w:spacing w:line="360" w:lineRule="auto"/>
      <w:outlineLvl w:val="2"/>
    </w:pPr>
    <w:rPr>
      <w:rFonts w:ascii="Times New Roman" w:hAnsi="Times New Roman" w:eastAsia="宋体" w:cs="Times New Roman"/>
      <w:b/>
      <w:kern w:val="2"/>
      <w:sz w:val="28"/>
      <w:szCs w:val="24"/>
      <w:lang w:val="en-US" w:eastAsia="zh-CN" w:bidi="ar-SA"/>
    </w:rPr>
  </w:style>
  <w:style w:type="paragraph" w:customStyle="1" w:styleId="52">
    <w:name w:val="cucd-4"/>
    <w:next w:val="53"/>
    <w:qFormat/>
    <w:uiPriority w:val="0"/>
    <w:pPr>
      <w:numPr>
        <w:ilvl w:val="3"/>
        <w:numId w:val="3"/>
      </w:numPr>
      <w:spacing w:line="360" w:lineRule="auto"/>
      <w:outlineLvl w:val="3"/>
    </w:pPr>
    <w:rPr>
      <w:rFonts w:ascii="Times New Roman" w:hAnsi="Times New Roman" w:eastAsia="宋体" w:cs="Times New Roman"/>
      <w:b/>
      <w:kern w:val="2"/>
      <w:sz w:val="24"/>
      <w:szCs w:val="24"/>
      <w:lang w:val="en-US" w:eastAsia="zh-CN" w:bidi="ar-SA"/>
    </w:rPr>
  </w:style>
  <w:style w:type="paragraph" w:customStyle="1" w:styleId="53">
    <w:name w:val="cucd-0"/>
    <w:link w:val="54"/>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54">
    <w:name w:val="cucd-0 Char"/>
    <w:link w:val="53"/>
    <w:qFormat/>
    <w:uiPriority w:val="0"/>
    <w:rPr>
      <w:kern w:val="2"/>
      <w:sz w:val="24"/>
      <w:szCs w:val="24"/>
      <w:lang w:val="en-US" w:eastAsia="zh-CN" w:bidi="ar-SA"/>
    </w:rPr>
  </w:style>
  <w:style w:type="character" w:customStyle="1" w:styleId="55">
    <w:name w:val="cucd-0 Char1"/>
    <w:qFormat/>
    <w:uiPriority w:val="0"/>
    <w:rPr>
      <w:rFonts w:eastAsia="宋体"/>
      <w:kern w:val="2"/>
      <w:sz w:val="24"/>
      <w:szCs w:val="24"/>
      <w:lang w:val="en-US" w:eastAsia="zh-CN" w:bidi="ar-SA"/>
    </w:rPr>
  </w:style>
  <w:style w:type="character" w:customStyle="1" w:styleId="56">
    <w:name w:val="cucd-2 Char"/>
    <w:link w:val="57"/>
    <w:qFormat/>
    <w:uiPriority w:val="0"/>
    <w:rPr>
      <w:rFonts w:eastAsia="黑体"/>
      <w:b/>
      <w:kern w:val="2"/>
      <w:sz w:val="30"/>
      <w:szCs w:val="24"/>
      <w:lang w:val="en-US" w:eastAsia="zh-CN" w:bidi="ar-SA"/>
    </w:rPr>
  </w:style>
  <w:style w:type="paragraph" w:customStyle="1" w:styleId="57">
    <w:name w:val="cucd-2"/>
    <w:next w:val="51"/>
    <w:link w:val="56"/>
    <w:qFormat/>
    <w:uiPriority w:val="0"/>
    <w:pPr>
      <w:numPr>
        <w:ilvl w:val="1"/>
        <w:numId w:val="3"/>
      </w:numPr>
      <w:spacing w:line="360" w:lineRule="auto"/>
      <w:outlineLvl w:val="1"/>
    </w:pPr>
    <w:rPr>
      <w:rFonts w:ascii="Times New Roman" w:hAnsi="Times New Roman" w:eastAsia="黑体" w:cs="Times New Roman"/>
      <w:b/>
      <w:kern w:val="2"/>
      <w:sz w:val="30"/>
      <w:szCs w:val="24"/>
      <w:lang w:val="en-US" w:eastAsia="zh-CN" w:bidi="ar-SA"/>
    </w:rPr>
  </w:style>
  <w:style w:type="character" w:customStyle="1" w:styleId="58">
    <w:name w:val="起重机-正文 Char Char"/>
    <w:link w:val="59"/>
    <w:qFormat/>
    <w:uiPriority w:val="0"/>
    <w:rPr>
      <w:rFonts w:eastAsia="宋体"/>
      <w:sz w:val="24"/>
      <w:szCs w:val="24"/>
      <w:lang w:bidi="ar-SA"/>
    </w:rPr>
  </w:style>
  <w:style w:type="paragraph" w:customStyle="1" w:styleId="59">
    <w:name w:val="起重机-正文"/>
    <w:basedOn w:val="1"/>
    <w:link w:val="58"/>
    <w:qFormat/>
    <w:uiPriority w:val="0"/>
    <w:pPr>
      <w:spacing w:line="360" w:lineRule="auto"/>
      <w:ind w:firstLine="200" w:firstLineChars="200"/>
    </w:pPr>
    <w:rPr>
      <w:rFonts w:ascii="Times New Roman" w:hAnsi="Times New Roman"/>
      <w:kern w:val="0"/>
      <w:sz w:val="24"/>
      <w:szCs w:val="24"/>
    </w:rPr>
  </w:style>
  <w:style w:type="character" w:customStyle="1" w:styleId="60">
    <w:name w:val="hy1.1级 Char"/>
    <w:link w:val="61"/>
    <w:qFormat/>
    <w:uiPriority w:val="0"/>
    <w:rPr>
      <w:rFonts w:ascii="宋体" w:hAnsi="宋体"/>
      <w:b/>
      <w:kern w:val="24"/>
      <w:sz w:val="24"/>
      <w:szCs w:val="24"/>
    </w:rPr>
  </w:style>
  <w:style w:type="paragraph" w:customStyle="1" w:styleId="61">
    <w:name w:val="hy1.1级"/>
    <w:basedOn w:val="1"/>
    <w:next w:val="1"/>
    <w:link w:val="60"/>
    <w:qFormat/>
    <w:uiPriority w:val="0"/>
    <w:pPr>
      <w:keepNext/>
      <w:keepLines/>
      <w:numPr>
        <w:ilvl w:val="1"/>
        <w:numId w:val="4"/>
      </w:numPr>
      <w:adjustRightInd w:val="0"/>
      <w:spacing w:line="360" w:lineRule="auto"/>
      <w:textAlignment w:val="baseline"/>
      <w:outlineLvl w:val="1"/>
    </w:pPr>
    <w:rPr>
      <w:rFonts w:ascii="宋体" w:hAnsi="宋体"/>
      <w:b/>
      <w:kern w:val="24"/>
      <w:sz w:val="24"/>
      <w:szCs w:val="24"/>
    </w:rPr>
  </w:style>
  <w:style w:type="character" w:customStyle="1" w:styleId="62">
    <w:name w:val="正文文本缩进 Char1"/>
    <w:qFormat/>
    <w:uiPriority w:val="0"/>
    <w:rPr>
      <w:kern w:val="2"/>
      <w:sz w:val="21"/>
      <w:szCs w:val="24"/>
    </w:rPr>
  </w:style>
  <w:style w:type="character" w:customStyle="1" w:styleId="63">
    <w:name w:val="样式 表格文字 Char + 段前: 0.5 行 Char Char"/>
    <w:link w:val="64"/>
    <w:qFormat/>
    <w:uiPriority w:val="0"/>
    <w:rPr>
      <w:rFonts w:eastAsia="宋体"/>
      <w:sz w:val="24"/>
      <w:lang w:bidi="ar-SA"/>
    </w:rPr>
  </w:style>
  <w:style w:type="paragraph" w:customStyle="1" w:styleId="64">
    <w:name w:val="样式 表格文字 Char + 段前: 0.5 行"/>
    <w:basedOn w:val="1"/>
    <w:link w:val="63"/>
    <w:qFormat/>
    <w:uiPriority w:val="0"/>
    <w:pPr>
      <w:spacing w:beforeLines="50"/>
      <w:jc w:val="center"/>
    </w:pPr>
    <w:rPr>
      <w:rFonts w:ascii="Times New Roman" w:hAnsi="Times New Roman"/>
      <w:kern w:val="0"/>
      <w:sz w:val="24"/>
      <w:szCs w:val="20"/>
    </w:rPr>
  </w:style>
  <w:style w:type="character" w:customStyle="1" w:styleId="65">
    <w:name w:val="cucd-0 Char Char Char"/>
    <w:qFormat/>
    <w:uiPriority w:val="0"/>
    <w:rPr>
      <w:kern w:val="2"/>
      <w:sz w:val="24"/>
      <w:szCs w:val="24"/>
      <w:lang w:val="en-US" w:eastAsia="zh-CN" w:bidi="ar-SA"/>
    </w:rPr>
  </w:style>
  <w:style w:type="character" w:customStyle="1" w:styleId="66">
    <w:name w:val="cucd-2 Char Char"/>
    <w:qFormat/>
    <w:uiPriority w:val="0"/>
    <w:rPr>
      <w:rFonts w:eastAsia="黑体"/>
      <w:b/>
      <w:kern w:val="2"/>
      <w:sz w:val="30"/>
      <w:szCs w:val="24"/>
      <w:lang w:bidi="ar-SA"/>
    </w:rPr>
  </w:style>
  <w:style w:type="character" w:customStyle="1" w:styleId="67">
    <w:name w:val="cucd-0 Char Char"/>
    <w:qFormat/>
    <w:uiPriority w:val="0"/>
    <w:rPr>
      <w:rFonts w:ascii="Times New Roman" w:hAnsi="Times New Roman"/>
      <w:kern w:val="2"/>
      <w:sz w:val="24"/>
      <w:szCs w:val="24"/>
    </w:rPr>
  </w:style>
  <w:style w:type="character" w:customStyle="1" w:styleId="68">
    <w:name w:val="纯文本 Char1"/>
    <w:link w:val="69"/>
    <w:qFormat/>
    <w:uiPriority w:val="0"/>
    <w:rPr>
      <w:rFonts w:ascii="宋体" w:hAnsi="Courier New" w:eastAsia="宋体"/>
      <w:szCs w:val="21"/>
      <w:lang w:bidi="ar-SA"/>
    </w:rPr>
  </w:style>
  <w:style w:type="paragraph" w:customStyle="1" w:styleId="69">
    <w:name w:val="纯文本1"/>
    <w:basedOn w:val="1"/>
    <w:link w:val="68"/>
    <w:qFormat/>
    <w:uiPriority w:val="0"/>
    <w:rPr>
      <w:rFonts w:ascii="宋体" w:hAnsi="Courier New"/>
      <w:kern w:val="0"/>
      <w:sz w:val="20"/>
      <w:szCs w:val="21"/>
    </w:rPr>
  </w:style>
  <w:style w:type="character" w:customStyle="1" w:styleId="70">
    <w:name w:val="cucd-1 Char"/>
    <w:link w:val="71"/>
    <w:qFormat/>
    <w:uiPriority w:val="0"/>
    <w:rPr>
      <w:rFonts w:eastAsia="黑体"/>
      <w:b/>
      <w:kern w:val="2"/>
      <w:sz w:val="36"/>
      <w:szCs w:val="24"/>
      <w:lang w:val="en-US" w:eastAsia="zh-CN" w:bidi="ar-SA"/>
    </w:rPr>
  </w:style>
  <w:style w:type="paragraph" w:customStyle="1" w:styleId="71">
    <w:name w:val="cucd-1"/>
    <w:next w:val="57"/>
    <w:link w:val="70"/>
    <w:qFormat/>
    <w:uiPriority w:val="0"/>
    <w:pPr>
      <w:pageBreakBefore/>
      <w:numPr>
        <w:ilvl w:val="0"/>
        <w:numId w:val="3"/>
      </w:numPr>
      <w:spacing w:beforeLines="100" w:afterLines="50" w:line="360" w:lineRule="auto"/>
      <w:jc w:val="center"/>
      <w:outlineLvl w:val="0"/>
    </w:pPr>
    <w:rPr>
      <w:rFonts w:ascii="Times New Roman" w:hAnsi="Times New Roman" w:eastAsia="黑体" w:cs="Times New Roman"/>
      <w:b/>
      <w:kern w:val="2"/>
      <w:sz w:val="36"/>
      <w:szCs w:val="24"/>
      <w:lang w:val="en-US" w:eastAsia="zh-CN" w:bidi="ar-SA"/>
    </w:rPr>
  </w:style>
  <w:style w:type="character" w:customStyle="1" w:styleId="72">
    <w:name w:val="cucd-TB Char"/>
    <w:link w:val="73"/>
    <w:qFormat/>
    <w:uiPriority w:val="0"/>
    <w:rPr>
      <w:kern w:val="2"/>
      <w:sz w:val="21"/>
      <w:szCs w:val="24"/>
      <w:lang w:val="en-US" w:eastAsia="zh-CN" w:bidi="ar-SA"/>
    </w:rPr>
  </w:style>
  <w:style w:type="paragraph" w:customStyle="1" w:styleId="73">
    <w:name w:val="cucd-TB"/>
    <w:link w:val="72"/>
    <w:qFormat/>
    <w:uiPriority w:val="0"/>
    <w:pPr>
      <w:spacing w:line="360" w:lineRule="auto"/>
      <w:jc w:val="center"/>
    </w:pPr>
    <w:rPr>
      <w:rFonts w:ascii="Times New Roman" w:hAnsi="Times New Roman" w:eastAsia="宋体" w:cs="Times New Roman"/>
      <w:kern w:val="2"/>
      <w:sz w:val="21"/>
      <w:szCs w:val="24"/>
      <w:lang w:val="en-US" w:eastAsia="zh-CN" w:bidi="ar-SA"/>
    </w:rPr>
  </w:style>
  <w:style w:type="character" w:customStyle="1" w:styleId="74">
    <w:name w:val="纯文本 Char Char"/>
    <w:qFormat/>
    <w:uiPriority w:val="0"/>
    <w:rPr>
      <w:rFonts w:ascii="宋体" w:hAnsi="Courier New" w:cs="Courier New"/>
      <w:kern w:val="2"/>
      <w:sz w:val="21"/>
      <w:szCs w:val="21"/>
    </w:rPr>
  </w:style>
  <w:style w:type="paragraph" w:customStyle="1" w:styleId="75">
    <w:name w:val="cucd-C"/>
    <w:next w:val="53"/>
    <w:qFormat/>
    <w:uiPriority w:val="0"/>
    <w:pPr>
      <w:spacing w:line="360" w:lineRule="auto"/>
      <w:outlineLvl w:val="2"/>
    </w:pPr>
    <w:rPr>
      <w:rFonts w:ascii="Times New Roman" w:hAnsi="Times New Roman" w:eastAsia="宋体" w:cs="Times New Roman"/>
      <w:b/>
      <w:kern w:val="2"/>
      <w:sz w:val="28"/>
      <w:szCs w:val="24"/>
      <w:lang w:val="en-US" w:eastAsia="zh-CN" w:bidi="ar-SA"/>
    </w:rPr>
  </w:style>
  <w:style w:type="paragraph" w:customStyle="1" w:styleId="76">
    <w:name w:val="cucd-A"/>
    <w:next w:val="53"/>
    <w:qFormat/>
    <w:uiPriority w:val="0"/>
    <w:pPr>
      <w:pageBreakBefore/>
      <w:spacing w:beforeLines="100" w:afterLines="50" w:line="360" w:lineRule="auto"/>
      <w:jc w:val="center"/>
      <w:outlineLvl w:val="0"/>
    </w:pPr>
    <w:rPr>
      <w:rFonts w:ascii="Times New Roman" w:hAnsi="Times New Roman" w:eastAsia="黑体" w:cs="Times New Roman"/>
      <w:b/>
      <w:kern w:val="2"/>
      <w:sz w:val="36"/>
      <w:szCs w:val="24"/>
      <w:lang w:val="en-US" w:eastAsia="zh-CN" w:bidi="ar-SA"/>
    </w:rPr>
  </w:style>
  <w:style w:type="paragraph" w:customStyle="1" w:styleId="77">
    <w:name w:val="cucd-D"/>
    <w:next w:val="53"/>
    <w:qFormat/>
    <w:uiPriority w:val="0"/>
    <w:pPr>
      <w:spacing w:line="360" w:lineRule="auto"/>
      <w:outlineLvl w:val="3"/>
    </w:pPr>
    <w:rPr>
      <w:rFonts w:ascii="Times New Roman" w:hAnsi="Times New Roman" w:eastAsia="宋体" w:cs="Times New Roman"/>
      <w:b/>
      <w:kern w:val="2"/>
      <w:sz w:val="24"/>
      <w:szCs w:val="24"/>
      <w:lang w:val="en-US" w:eastAsia="zh-CN" w:bidi="ar-SA"/>
    </w:rPr>
  </w:style>
  <w:style w:type="paragraph" w:customStyle="1" w:styleId="78">
    <w:name w:val="hy1.1.1级"/>
    <w:basedOn w:val="61"/>
    <w:next w:val="1"/>
    <w:qFormat/>
    <w:uiPriority w:val="0"/>
    <w:pPr>
      <w:numPr>
        <w:ilvl w:val="2"/>
      </w:numPr>
      <w:ind w:left="2307" w:hanging="420"/>
      <w:outlineLvl w:val="2"/>
    </w:pPr>
  </w:style>
  <w:style w:type="paragraph" w:customStyle="1" w:styleId="79">
    <w:name w:val="样式2"/>
    <w:basedOn w:val="1"/>
    <w:qFormat/>
    <w:uiPriority w:val="0"/>
    <w:pPr>
      <w:adjustRightInd w:val="0"/>
      <w:spacing w:line="410" w:lineRule="atLeast"/>
      <w:jc w:val="left"/>
      <w:textAlignment w:val="baseline"/>
    </w:pPr>
    <w:rPr>
      <w:kern w:val="0"/>
      <w:sz w:val="24"/>
      <w:szCs w:val="20"/>
    </w:rPr>
  </w:style>
  <w:style w:type="paragraph" w:customStyle="1" w:styleId="80">
    <w:name w:val="cucd-B"/>
    <w:next w:val="53"/>
    <w:qFormat/>
    <w:uiPriority w:val="0"/>
    <w:pPr>
      <w:spacing w:line="360" w:lineRule="auto"/>
      <w:outlineLvl w:val="1"/>
    </w:pPr>
    <w:rPr>
      <w:rFonts w:ascii="Times New Roman" w:hAnsi="Times New Roman" w:eastAsia="黑体" w:cs="Times New Roman"/>
      <w:kern w:val="2"/>
      <w:sz w:val="30"/>
      <w:szCs w:val="24"/>
      <w:lang w:val="en-US" w:eastAsia="zh-CN" w:bidi="ar-SA"/>
    </w:rPr>
  </w:style>
  <w:style w:type="paragraph" w:customStyle="1" w:styleId="81">
    <w:name w:val="cucd-TB-Head"/>
    <w:basedOn w:val="1"/>
    <w:next w:val="53"/>
    <w:qFormat/>
    <w:uiPriority w:val="0"/>
    <w:pPr>
      <w:spacing w:line="360" w:lineRule="auto"/>
      <w:jc w:val="center"/>
    </w:pPr>
    <w:rPr>
      <w:rFonts w:eastAsia="黑体"/>
      <w:sz w:val="24"/>
    </w:rPr>
  </w:style>
  <w:style w:type="paragraph" w:customStyle="1" w:styleId="82">
    <w:name w:val="Default"/>
    <w:unhideWhenUsed/>
    <w:qFormat/>
    <w:uiPriority w:val="99"/>
    <w:pPr>
      <w:widowControl w:val="0"/>
      <w:autoSpaceDE w:val="0"/>
      <w:autoSpaceDN w:val="0"/>
      <w:adjustRightInd w:val="0"/>
    </w:pPr>
    <w:rPr>
      <w:rFonts w:hint="eastAsia" w:ascii="宋体r萀" w:hAnsi="宋体r萀" w:eastAsia="宋体r萀" w:cs="Times New Roman"/>
      <w:color w:val="000000"/>
      <w:sz w:val="24"/>
      <w:lang w:val="en-US" w:eastAsia="zh-CN" w:bidi="ar-SA"/>
    </w:rPr>
  </w:style>
  <w:style w:type="paragraph" w:customStyle="1" w:styleId="83">
    <w:name w:val="标题2"/>
    <w:basedOn w:val="4"/>
    <w:next w:val="4"/>
    <w:qFormat/>
    <w:uiPriority w:val="0"/>
    <w:pPr>
      <w:keepNext/>
      <w:keepLines/>
      <w:widowControl w:val="0"/>
      <w:tabs>
        <w:tab w:val="left" w:pos="567"/>
        <w:tab w:val="clear" w:pos="780"/>
      </w:tabs>
      <w:adjustRightInd w:val="0"/>
      <w:spacing w:line="360" w:lineRule="auto"/>
      <w:ind w:left="567" w:leftChars="0" w:hanging="567" w:firstLineChars="0"/>
      <w:jc w:val="both"/>
      <w:textAlignment w:val="baseline"/>
    </w:pPr>
    <w:rPr>
      <w:szCs w:val="20"/>
    </w:rPr>
  </w:style>
  <w:style w:type="paragraph" w:customStyle="1" w:styleId="8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TOC 标题1"/>
    <w:basedOn w:val="3"/>
    <w:next w:val="1"/>
    <w:qFormat/>
    <w:uiPriority w:val="39"/>
    <w:pPr>
      <w:widowControl/>
      <w:numPr>
        <w:ilvl w:val="0"/>
        <w:numId w:val="0"/>
      </w:numPr>
      <w:adjustRightInd/>
      <w:spacing w:before="240" w:line="259" w:lineRule="auto"/>
      <w:textAlignment w:val="auto"/>
      <w:outlineLvl w:val="9"/>
    </w:pPr>
    <w:rPr>
      <w:rFonts w:ascii="Calibri Light" w:hAnsi="Calibri Light" w:eastAsia="宋体"/>
      <w:color w:val="2E74B5"/>
      <w:kern w:val="0"/>
      <w:sz w:val="32"/>
      <w:szCs w:val="32"/>
    </w:rPr>
  </w:style>
  <w:style w:type="paragraph" w:customStyle="1" w:styleId="86">
    <w:name w:val="hy1级"/>
    <w:basedOn w:val="1"/>
    <w:next w:val="1"/>
    <w:qFormat/>
    <w:uiPriority w:val="0"/>
    <w:pPr>
      <w:keepNext/>
      <w:keepLines/>
      <w:numPr>
        <w:ilvl w:val="0"/>
        <w:numId w:val="4"/>
      </w:numPr>
      <w:adjustRightInd w:val="0"/>
      <w:spacing w:before="200" w:after="180" w:line="360" w:lineRule="atLeast"/>
      <w:ind w:left="0"/>
      <w:jc w:val="center"/>
      <w:textAlignment w:val="baseline"/>
      <w:outlineLvl w:val="0"/>
    </w:pPr>
    <w:rPr>
      <w:rFonts w:ascii="宋体" w:hAnsi="宋体"/>
      <w:b/>
      <w:kern w:val="44"/>
      <w:sz w:val="28"/>
      <w:szCs w:val="24"/>
    </w:rPr>
  </w:style>
  <w:style w:type="paragraph" w:customStyle="1" w:styleId="87">
    <w:name w:val="样式1"/>
    <w:basedOn w:val="1"/>
    <w:qFormat/>
    <w:uiPriority w:val="0"/>
    <w:pPr>
      <w:adjustRightInd w:val="0"/>
      <w:spacing w:line="420" w:lineRule="auto"/>
      <w:jc w:val="center"/>
      <w:textAlignment w:val="baseline"/>
    </w:pPr>
    <w:rPr>
      <w:rFonts w:ascii="宋体" w:hAnsi="Times New Roman"/>
      <w:kern w:val="0"/>
      <w:sz w:val="24"/>
      <w:szCs w:val="20"/>
    </w:rPr>
  </w:style>
  <w:style w:type="paragraph" w:styleId="88">
    <w:name w:val="List Paragraph"/>
    <w:basedOn w:val="1"/>
    <w:qFormat/>
    <w:uiPriority w:val="0"/>
    <w:pPr>
      <w:widowControl/>
      <w:spacing w:after="200" w:line="276" w:lineRule="auto"/>
      <w:ind w:left="720"/>
      <w:contextualSpacing/>
      <w:jc w:val="left"/>
    </w:pPr>
    <w:rPr>
      <w:rFonts w:cs="Calibri"/>
      <w:kern w:val="0"/>
      <w:sz w:val="22"/>
      <w:lang w:eastAsia="en-US"/>
    </w:rPr>
  </w:style>
  <w:style w:type="paragraph" w:customStyle="1" w:styleId="89">
    <w:name w:val="列出段落1"/>
    <w:basedOn w:val="1"/>
    <w:qFormat/>
    <w:uiPriority w:val="0"/>
    <w:pPr>
      <w:ind w:firstLine="420"/>
    </w:pPr>
    <w:rPr>
      <w:szCs w:val="20"/>
    </w:rPr>
  </w:style>
  <w:style w:type="paragraph" w:customStyle="1" w:styleId="90">
    <w:name w:val="1级标题"/>
    <w:basedOn w:val="1"/>
    <w:qFormat/>
    <w:uiPriority w:val="0"/>
    <w:pPr>
      <w:numPr>
        <w:ilvl w:val="0"/>
        <w:numId w:val="5"/>
      </w:numPr>
      <w:spacing w:beforeLines="100"/>
      <w:ind w:firstLine="0"/>
      <w:jc w:val="left"/>
      <w:outlineLvl w:val="0"/>
    </w:pPr>
    <w:rPr>
      <w:rFonts w:eastAsia="黑体"/>
      <w:b/>
      <w:sz w:val="28"/>
      <w:szCs w:val="32"/>
    </w:rPr>
  </w:style>
  <w:style w:type="paragraph" w:customStyle="1" w:styleId="91">
    <w:name w:val="msolistparagraph"/>
    <w:basedOn w:val="1"/>
    <w:qFormat/>
    <w:uiPriority w:val="0"/>
    <w:pPr>
      <w:widowControl/>
      <w:spacing w:after="200" w:line="276" w:lineRule="auto"/>
      <w:ind w:left="720"/>
      <w:contextualSpacing/>
      <w:jc w:val="left"/>
    </w:pPr>
    <w:rPr>
      <w:rFonts w:cs="Calibri"/>
      <w:kern w:val="0"/>
      <w:sz w:val="22"/>
      <w:lang w:eastAsia="en-US"/>
    </w:rPr>
  </w:style>
  <w:style w:type="paragraph" w:customStyle="1" w:styleId="92">
    <w:name w:val="List Paragraph1"/>
    <w:basedOn w:val="1"/>
    <w:qFormat/>
    <w:uiPriority w:val="0"/>
    <w:pPr>
      <w:ind w:firstLine="420" w:firstLineChars="200"/>
    </w:pPr>
  </w:style>
  <w:style w:type="paragraph" w:customStyle="1" w:styleId="93">
    <w:name w:val="hy1.1.1.1级"/>
    <w:basedOn w:val="61"/>
    <w:qFormat/>
    <w:uiPriority w:val="0"/>
    <w:pPr>
      <w:numPr>
        <w:ilvl w:val="3"/>
      </w:numPr>
      <w:ind w:left="2727" w:hanging="420"/>
      <w:outlineLvl w:val="3"/>
    </w:pPr>
  </w:style>
  <w:style w:type="paragraph" w:customStyle="1" w:styleId="94">
    <w:name w:val="正文1"/>
    <w:basedOn w:val="1"/>
    <w:qFormat/>
    <w:uiPriority w:val="0"/>
    <w:pPr>
      <w:adjustRightInd w:val="0"/>
      <w:spacing w:line="410" w:lineRule="atLeast"/>
      <w:jc w:val="left"/>
    </w:pPr>
    <w:rPr>
      <w:rFonts w:ascii="宋体"/>
      <w:kern w:val="0"/>
      <w:sz w:val="24"/>
      <w:szCs w:val="20"/>
    </w:rPr>
  </w:style>
  <w:style w:type="paragraph" w:customStyle="1" w:styleId="95">
    <w:name w:val="2级标题"/>
    <w:basedOn w:val="1"/>
    <w:qFormat/>
    <w:uiPriority w:val="0"/>
    <w:pPr>
      <w:numPr>
        <w:ilvl w:val="1"/>
        <w:numId w:val="5"/>
      </w:numPr>
      <w:spacing w:beforeLines="50"/>
      <w:outlineLvl w:val="1"/>
    </w:pPr>
    <w:rPr>
      <w:b/>
      <w:sz w:val="28"/>
    </w:rPr>
  </w:style>
  <w:style w:type="table" w:customStyle="1" w:styleId="96">
    <w:name w:val="cucd-table"/>
    <w:basedOn w:val="25"/>
    <w:qFormat/>
    <w:uiPriority w:val="0"/>
    <w:pPr>
      <w:jc w:val="center"/>
    </w:pPr>
    <w:rPr>
      <w:sz w:val="21"/>
    </w:rPr>
    <w:tblP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
    <w:tcPr>
      <w:vAlign w:val="center"/>
    </w:tcPr>
    <w:tblStylePr w:type="firstRow">
      <w:rPr>
        <w:b w:val="0"/>
        <w:i w:val="0"/>
        <w:sz w:val="21"/>
      </w:rPr>
      <w:tcPr>
        <w:tcBorders>
          <w:top w:val="single" w:color="auto" w:sz="12" w:space="0"/>
          <w:left w:val="single" w:color="auto" w:sz="12" w:space="0"/>
          <w:bottom w:val="nil"/>
          <w:right w:val="single" w:color="auto" w:sz="12" w:space="0"/>
          <w:insideH w:val="single" w:sz="8" w:space="0"/>
          <w:insideV w:val="single" w:sz="8" w:space="0"/>
          <w:tl2br w:val="nil"/>
          <w:tr2bl w:val="nil"/>
        </w:tcBorders>
      </w:tcPr>
    </w:tblStylePr>
  </w:style>
  <w:style w:type="paragraph" w:customStyle="1" w:styleId="97">
    <w:name w:val="修订1"/>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23333F-5557-4400-A06B-A3EFCC90620E}">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38</Pages>
  <Words>15008</Words>
  <Characters>16754</Characters>
  <Lines>147</Lines>
  <Paragraphs>41</Paragraphs>
  <TotalTime>5</TotalTime>
  <ScaleCrop>false</ScaleCrop>
  <LinksUpToDate>false</LinksUpToDate>
  <CharactersWithSpaces>17177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2023-06-16T08:22:00Z</dcterms:created>
  <dc:creator>hg</dc:creator>
  <cp:lastModifiedBy>程平平</cp:lastModifiedBy>
  <dcterms:modified xsi:type="dcterms:W3CDTF">2023-07-28T02:30:51Z</dcterms:modified>
  <dc:title>北京市朝阳生活垃圾综合处理厂焚烧中心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C5B12A7E58E84C50B572EA3F8F03711D_13</vt:lpwstr>
  </property>
</Properties>
</file>