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jc w:val="center"/>
        <w:rPr>
          <w:rFonts w:hint="eastAsia" w:ascii="仿宋" w:hAnsi="仿宋" w:eastAsia="仿宋" w:cs="仿宋"/>
          <w:szCs w:val="21"/>
          <w:lang w:eastAsia="zh-CN"/>
        </w:rPr>
      </w:pPr>
      <w:bookmarkStart w:id="0" w:name="_Toc12856_WPSOffice_Level1"/>
      <w:bookmarkStart w:id="1" w:name="_Toc66638383"/>
      <w:bookmarkStart w:id="2" w:name="_Toc66695135"/>
      <w:bookmarkStart w:id="3" w:name="_Toc66698119"/>
      <w:bookmarkStart w:id="4" w:name="_Toc66697514"/>
      <w:bookmarkStart w:id="5" w:name="_Toc66859225"/>
    </w:p>
    <w:p>
      <w:pPr>
        <w:spacing w:line="360" w:lineRule="auto"/>
        <w:jc w:val="center"/>
        <w:rPr>
          <w:rFonts w:hint="eastAsia" w:ascii="仿宋" w:hAnsi="仿宋" w:eastAsia="仿宋" w:cs="仿宋"/>
          <w:b/>
          <w:sz w:val="40"/>
          <w:szCs w:val="40"/>
          <w:shd w:val="clear" w:color="auto" w:fill="FFFFFF"/>
        </w:rPr>
      </w:pPr>
    </w:p>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lang w:eastAsia="zh-CN"/>
        </w:rPr>
        <w:t>济源霖林环保能源有限公司</w:t>
      </w:r>
    </w:p>
    <w:p>
      <w:pPr>
        <w:pStyle w:val="6"/>
        <w:rPr>
          <w:rFonts w:hint="eastAsia"/>
        </w:rPr>
      </w:pPr>
    </w:p>
    <w:p>
      <w:pPr>
        <w:jc w:val="center"/>
        <w:rPr>
          <w:rFonts w:hint="eastAsia" w:ascii="仿宋" w:hAnsi="仿宋" w:eastAsia="仿宋" w:cs="仿宋"/>
          <w:b/>
          <w:bCs/>
          <w:sz w:val="48"/>
          <w:szCs w:val="48"/>
        </w:rPr>
      </w:pPr>
      <w:r>
        <w:rPr>
          <w:rFonts w:hint="eastAsia" w:ascii="宋体" w:hAnsi="宋体" w:cs="宋体"/>
          <w:b/>
          <w:spacing w:val="12"/>
          <w:sz w:val="44"/>
          <w:szCs w:val="44"/>
          <w:lang w:eastAsia="zh-CN"/>
        </w:rPr>
        <w:t>厂区屋面漏水</w:t>
      </w:r>
      <w:r>
        <w:rPr>
          <w:rFonts w:hint="eastAsia" w:ascii="宋体" w:hAnsi="宋体" w:cs="宋体"/>
          <w:b/>
          <w:spacing w:val="12"/>
          <w:sz w:val="44"/>
          <w:szCs w:val="44"/>
          <w:lang w:val="en-US" w:eastAsia="zh-CN"/>
        </w:rPr>
        <w:t>维修</w:t>
      </w:r>
      <w:r>
        <w:rPr>
          <w:rFonts w:hint="eastAsia" w:ascii="宋体" w:hAnsi="宋体" w:cs="宋体"/>
          <w:b/>
          <w:spacing w:val="12"/>
          <w:sz w:val="44"/>
          <w:szCs w:val="44"/>
          <w:lang w:eastAsia="zh-CN"/>
        </w:rPr>
        <w:t>技术规范书</w:t>
      </w:r>
    </w:p>
    <w:p>
      <w:pPr>
        <w:pStyle w:val="15"/>
        <w:spacing w:line="360" w:lineRule="auto"/>
        <w:jc w:val="center"/>
        <w:rPr>
          <w:rFonts w:hint="eastAsia" w:ascii="仿宋" w:hAnsi="仿宋" w:eastAsia="仿宋" w:cs="仿宋"/>
          <w:sz w:val="32"/>
          <w:lang w:eastAsia="zh-CN"/>
        </w:rPr>
      </w:pPr>
    </w:p>
    <w:p>
      <w:pPr>
        <w:pStyle w:val="15"/>
        <w:spacing w:line="360" w:lineRule="auto"/>
        <w:jc w:val="center"/>
        <w:rPr>
          <w:rFonts w:hint="eastAsia" w:ascii="仿宋" w:hAnsi="仿宋" w:eastAsia="仿宋" w:cs="仿宋"/>
          <w:sz w:val="32"/>
          <w:lang w:eastAsia="zh-CN"/>
        </w:rPr>
      </w:pPr>
    </w:p>
    <w:p>
      <w:pPr>
        <w:pStyle w:val="15"/>
        <w:spacing w:line="360" w:lineRule="auto"/>
        <w:jc w:val="center"/>
        <w:rPr>
          <w:rFonts w:hint="eastAsia" w:ascii="仿宋" w:hAnsi="仿宋" w:eastAsia="仿宋" w:cs="仿宋"/>
          <w:sz w:val="32"/>
          <w:lang w:eastAsia="zh-CN"/>
        </w:rPr>
      </w:pPr>
    </w:p>
    <w:p>
      <w:pPr>
        <w:pStyle w:val="15"/>
        <w:spacing w:line="360" w:lineRule="auto"/>
        <w:jc w:val="center"/>
        <w:rPr>
          <w:rFonts w:hint="eastAsia" w:ascii="仿宋" w:hAnsi="仿宋" w:eastAsia="仿宋" w:cs="仿宋"/>
          <w:sz w:val="32"/>
          <w:lang w:eastAsia="zh-CN"/>
        </w:rPr>
      </w:pPr>
    </w:p>
    <w:p>
      <w:pPr>
        <w:pStyle w:val="15"/>
        <w:spacing w:line="360" w:lineRule="auto"/>
        <w:jc w:val="center"/>
        <w:rPr>
          <w:rFonts w:hint="eastAsia" w:ascii="仿宋" w:hAnsi="仿宋" w:eastAsia="仿宋" w:cs="仿宋"/>
          <w:sz w:val="32"/>
          <w:lang w:eastAsia="zh-CN"/>
        </w:rPr>
      </w:pPr>
    </w:p>
    <w:p>
      <w:pPr>
        <w:pStyle w:val="15"/>
        <w:spacing w:line="360" w:lineRule="auto"/>
        <w:jc w:val="center"/>
        <w:rPr>
          <w:rFonts w:hint="eastAsia" w:ascii="仿宋" w:hAnsi="仿宋" w:eastAsia="仿宋" w:cs="仿宋"/>
          <w:sz w:val="32"/>
          <w:lang w:eastAsia="zh-CN"/>
        </w:rPr>
      </w:pPr>
    </w:p>
    <w:p>
      <w:pPr>
        <w:pStyle w:val="15"/>
        <w:spacing w:line="360" w:lineRule="auto"/>
        <w:jc w:val="center"/>
        <w:rPr>
          <w:rFonts w:hint="eastAsia" w:ascii="仿宋" w:hAnsi="仿宋" w:eastAsia="仿宋" w:cs="仿宋"/>
          <w:sz w:val="32"/>
          <w:lang w:eastAsia="zh-CN"/>
        </w:rPr>
      </w:pPr>
    </w:p>
    <w:p>
      <w:pPr>
        <w:pStyle w:val="15"/>
        <w:spacing w:line="360" w:lineRule="auto"/>
        <w:jc w:val="center"/>
        <w:rPr>
          <w:rFonts w:hint="eastAsia" w:ascii="仿宋" w:hAnsi="仿宋" w:eastAsia="仿宋" w:cs="仿宋"/>
          <w:sz w:val="32"/>
          <w:lang w:eastAsia="zh-CN"/>
        </w:rPr>
      </w:pPr>
    </w:p>
    <w:p>
      <w:pPr>
        <w:spacing w:line="360" w:lineRule="auto"/>
        <w:ind w:firstLine="560"/>
        <w:rPr>
          <w:rFonts w:hint="eastAsia" w:ascii="仿宋" w:hAnsi="仿宋" w:eastAsia="仿宋" w:cs="仿宋"/>
        </w:rPr>
      </w:pPr>
    </w:p>
    <w:p>
      <w:pPr>
        <w:spacing w:line="360" w:lineRule="auto"/>
        <w:ind w:firstLine="562"/>
        <w:rPr>
          <w:rFonts w:hint="eastAsia" w:ascii="仿宋" w:hAnsi="仿宋" w:eastAsia="仿宋" w:cs="仿宋"/>
          <w:b/>
          <w:szCs w:val="28"/>
        </w:rPr>
      </w:pPr>
    </w:p>
    <w:p>
      <w:pPr>
        <w:spacing w:line="360" w:lineRule="auto"/>
        <w:ind w:firstLine="562"/>
        <w:rPr>
          <w:rFonts w:hint="eastAsia" w:ascii="仿宋" w:hAnsi="仿宋" w:eastAsia="仿宋" w:cs="仿宋"/>
          <w:b/>
          <w:szCs w:val="28"/>
        </w:rPr>
      </w:pPr>
    </w:p>
    <w:p>
      <w:pPr>
        <w:pStyle w:val="15"/>
        <w:spacing w:line="360" w:lineRule="auto"/>
        <w:jc w:val="center"/>
        <w:rPr>
          <w:rFonts w:hint="eastAsia" w:ascii="仿宋" w:hAnsi="仿宋" w:eastAsia="仿宋" w:cs="仿宋"/>
          <w:sz w:val="32"/>
          <w:lang w:eastAsia="zh-CN"/>
        </w:rPr>
      </w:pPr>
    </w:p>
    <w:p>
      <w:pPr>
        <w:jc w:val="center"/>
        <w:rPr>
          <w:rFonts w:hint="eastAsia" w:ascii="宋体" w:hAnsi="宋体" w:cs="宋体"/>
          <w:b/>
          <w:spacing w:val="12"/>
          <w:sz w:val="36"/>
          <w:szCs w:val="36"/>
        </w:rPr>
      </w:pPr>
      <w:r>
        <w:rPr>
          <w:rFonts w:hint="eastAsia" w:ascii="宋体" w:hAnsi="宋体" w:cs="宋体"/>
          <w:b/>
          <w:spacing w:val="12"/>
          <w:sz w:val="36"/>
          <w:szCs w:val="36"/>
          <w:lang w:val="en-US" w:eastAsia="zh-CN"/>
        </w:rPr>
        <w:t>2022年08月</w:t>
      </w:r>
    </w:p>
    <w:p>
      <w:pPr>
        <w:rPr>
          <w:rFonts w:hint="eastAsia" w:ascii="仿宋" w:hAnsi="仿宋" w:eastAsia="仿宋" w:cs="仿宋"/>
          <w:sz w:val="28"/>
          <w:szCs w:val="28"/>
        </w:rPr>
      </w:pPr>
    </w:p>
    <w:p>
      <w:pPr>
        <w:rPr>
          <w:rFonts w:hint="eastAsia"/>
        </w:rPr>
      </w:pPr>
    </w:p>
    <w:p>
      <w:pPr>
        <w:tabs>
          <w:tab w:val="left" w:pos="965"/>
        </w:tabs>
        <w:jc w:val="left"/>
        <w:rPr>
          <w:rFonts w:hint="eastAsia"/>
        </w:rPr>
        <w:sectPr>
          <w:headerReference r:id="rId3" w:type="first"/>
          <w:footerReference r:id="rId4" w:type="default"/>
          <w:footerReference r:id="rId5" w:type="even"/>
          <w:pgSz w:w="11906" w:h="16838"/>
          <w:pgMar w:top="1440" w:right="1418" w:bottom="1440" w:left="1418" w:header="851" w:footer="992" w:gutter="0"/>
          <w:pgNumType w:fmt="numberInDash" w:chapStyle="1"/>
          <w:cols w:space="720" w:num="1"/>
          <w:titlePg/>
          <w:docGrid w:type="linesAndChars" w:linePitch="312" w:charSpace="0"/>
        </w:sectPr>
      </w:pPr>
    </w:p>
    <w:bookmarkEnd w:id="0"/>
    <w:p>
      <w:pPr>
        <w:rPr>
          <w:rFonts w:hint="eastAsia" w:ascii="仿宋" w:hAnsi="仿宋" w:eastAsia="仿宋" w:cs="仿宋"/>
          <w:b/>
          <w:color w:val="000000"/>
          <w:sz w:val="28"/>
          <w:szCs w:val="28"/>
        </w:rPr>
      </w:pPr>
      <w:bookmarkStart w:id="6" w:name="_Toc9455"/>
      <w:bookmarkStart w:id="7" w:name="_Toc161807423"/>
      <w:bookmarkStart w:id="8" w:name="_Toc161018360"/>
      <w:bookmarkStart w:id="9" w:name="_Toc21763_WPSOffice_Level1"/>
    </w:p>
    <w:p>
      <w:pPr>
        <w:spacing w:line="360" w:lineRule="auto"/>
        <w:jc w:val="center"/>
        <w:outlineLvl w:val="0"/>
        <w:rPr>
          <w:rFonts w:hint="eastAsia" w:ascii="仿宋" w:hAnsi="仿宋" w:eastAsia="仿宋" w:cs="仿宋"/>
          <w:b/>
          <w:color w:val="000000"/>
          <w:sz w:val="32"/>
          <w:szCs w:val="32"/>
        </w:rPr>
      </w:pPr>
      <w:bookmarkStart w:id="10" w:name="_Toc21262"/>
      <w:bookmarkStart w:id="11" w:name="_Toc26440"/>
      <w:bookmarkStart w:id="12" w:name="_Toc5907"/>
      <w:r>
        <w:rPr>
          <w:rFonts w:hint="eastAsia" w:ascii="仿宋" w:hAnsi="仿宋" w:eastAsia="仿宋" w:cs="仿宋"/>
          <w:b/>
          <w:color w:val="000000"/>
          <w:sz w:val="32"/>
          <w:szCs w:val="32"/>
        </w:rPr>
        <w:t>第一章 总则</w:t>
      </w:r>
      <w:bookmarkEnd w:id="6"/>
      <w:bookmarkEnd w:id="10"/>
      <w:bookmarkEnd w:id="11"/>
      <w:bookmarkEnd w:id="12"/>
    </w:p>
    <w:p>
      <w:pPr>
        <w:spacing w:line="360" w:lineRule="auto"/>
        <w:rPr>
          <w:rFonts w:hint="eastAsia" w:ascii="仿宋" w:hAnsi="仿宋" w:eastAsia="仿宋" w:cs="仿宋"/>
          <w:bCs/>
          <w:color w:val="000000"/>
          <w:sz w:val="28"/>
          <w:szCs w:val="28"/>
        </w:rPr>
      </w:pPr>
    </w:p>
    <w:p>
      <w:pPr>
        <w:spacing w:line="360" w:lineRule="auto"/>
        <w:rPr>
          <w:rFonts w:hint="eastAsia" w:ascii="仿宋" w:hAnsi="仿宋" w:eastAsia="仿宋" w:cs="仿宋"/>
          <w:bCs/>
          <w:color w:val="000000"/>
          <w:sz w:val="28"/>
          <w:szCs w:val="28"/>
          <w:highlight w:val="yellow"/>
        </w:rPr>
      </w:pPr>
      <w:bookmarkStart w:id="13" w:name="_Toc9399"/>
      <w:bookmarkStart w:id="14" w:name="_Toc30681"/>
      <w:r>
        <w:rPr>
          <w:rFonts w:hint="eastAsia" w:ascii="仿宋" w:hAnsi="仿宋" w:eastAsia="仿宋" w:cs="仿宋"/>
          <w:bCs/>
          <w:color w:val="000000"/>
          <w:sz w:val="28"/>
          <w:szCs w:val="28"/>
        </w:rPr>
        <w:t>1.1本技术规范书适用于</w:t>
      </w:r>
      <w:r>
        <w:rPr>
          <w:rFonts w:hint="eastAsia" w:ascii="仿宋" w:hAnsi="仿宋" w:eastAsia="仿宋" w:cs="仿宋"/>
          <w:bCs/>
          <w:color w:val="000000"/>
          <w:sz w:val="28"/>
          <w:szCs w:val="28"/>
          <w:lang w:eastAsia="zh-CN"/>
        </w:rPr>
        <w:t>济源霖林</w:t>
      </w:r>
      <w:r>
        <w:rPr>
          <w:rFonts w:hint="eastAsia" w:ascii="仿宋" w:hAnsi="仿宋" w:eastAsia="仿宋" w:cs="仿宋"/>
          <w:bCs/>
          <w:color w:val="000000"/>
          <w:sz w:val="28"/>
          <w:szCs w:val="28"/>
        </w:rPr>
        <w:t>环保能源有限公司2x300t/d 垃圾焚烧炉</w:t>
      </w:r>
      <w:r>
        <w:rPr>
          <w:rFonts w:hint="eastAsia" w:ascii="仿宋" w:hAnsi="仿宋" w:eastAsia="仿宋" w:cs="仿宋"/>
          <w:bCs/>
          <w:color w:val="000000"/>
          <w:sz w:val="28"/>
          <w:szCs w:val="28"/>
          <w:lang w:eastAsia="zh-CN"/>
        </w:rPr>
        <w:t>厂房漏雨维修</w:t>
      </w:r>
      <w:r>
        <w:rPr>
          <w:rFonts w:hint="eastAsia" w:ascii="仿宋" w:hAnsi="仿宋" w:eastAsia="仿宋" w:cs="仿宋"/>
          <w:bCs/>
          <w:color w:val="000000"/>
          <w:sz w:val="28"/>
          <w:szCs w:val="28"/>
        </w:rPr>
        <w:t>项目，它包括了供货、运输、现场</w:t>
      </w:r>
      <w:r>
        <w:rPr>
          <w:rFonts w:hint="eastAsia" w:ascii="仿宋" w:hAnsi="仿宋" w:eastAsia="仿宋" w:cs="仿宋"/>
          <w:bCs/>
          <w:color w:val="000000"/>
          <w:sz w:val="28"/>
          <w:szCs w:val="28"/>
          <w:lang w:eastAsia="zh-CN"/>
        </w:rPr>
        <w:t>维修</w:t>
      </w:r>
      <w:r>
        <w:rPr>
          <w:rFonts w:hint="eastAsia" w:ascii="仿宋" w:hAnsi="仿宋" w:eastAsia="仿宋" w:cs="仿宋"/>
          <w:bCs/>
          <w:color w:val="000000"/>
          <w:sz w:val="28"/>
          <w:szCs w:val="28"/>
        </w:rPr>
        <w:t>、试验和验收等方面的技术要求。</w:t>
      </w:r>
    </w:p>
    <w:p>
      <w:pPr>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1.2本技术规格书中提及的要求和</w:t>
      </w:r>
      <w:r>
        <w:rPr>
          <w:rFonts w:hint="eastAsia" w:ascii="仿宋" w:hAnsi="仿宋" w:eastAsia="仿宋" w:cs="仿宋"/>
          <w:bCs/>
          <w:color w:val="000000"/>
          <w:sz w:val="28"/>
          <w:szCs w:val="28"/>
          <w:lang w:eastAsia="zh-CN"/>
        </w:rPr>
        <w:t>维修材料</w:t>
      </w:r>
      <w:r>
        <w:rPr>
          <w:rFonts w:hint="eastAsia" w:ascii="仿宋" w:hAnsi="仿宋" w:eastAsia="仿宋" w:cs="仿宋"/>
          <w:bCs/>
          <w:color w:val="000000"/>
          <w:sz w:val="28"/>
          <w:szCs w:val="28"/>
        </w:rPr>
        <w:t>都是最低限度的要求，并未对一切技术细节作出规定，也未充分地详述有关标准和规范的条文，但投标方保证提供符合本规范书和现行工业标准的、功能齐全的、全新的优质产品及相应服务。</w:t>
      </w:r>
    </w:p>
    <w:p>
      <w:pPr>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1.3投标方对所供</w:t>
      </w:r>
      <w:r>
        <w:rPr>
          <w:rFonts w:hint="eastAsia" w:ascii="仿宋" w:hAnsi="仿宋" w:eastAsia="仿宋" w:cs="仿宋"/>
          <w:bCs/>
          <w:color w:val="000000"/>
          <w:sz w:val="28"/>
          <w:szCs w:val="28"/>
          <w:lang w:eastAsia="zh-CN"/>
        </w:rPr>
        <w:t>维修材料</w:t>
      </w:r>
      <w:r>
        <w:rPr>
          <w:rFonts w:hint="eastAsia" w:ascii="仿宋" w:hAnsi="仿宋" w:eastAsia="仿宋" w:cs="仿宋"/>
          <w:bCs/>
          <w:color w:val="000000"/>
          <w:sz w:val="28"/>
          <w:szCs w:val="28"/>
        </w:rPr>
        <w:t>负有全责。</w:t>
      </w:r>
    </w:p>
    <w:p>
      <w:pPr>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4</w:t>
      </w:r>
      <w:r>
        <w:rPr>
          <w:rFonts w:hint="eastAsia" w:ascii="仿宋" w:hAnsi="仿宋" w:eastAsia="仿宋" w:cs="仿宋"/>
          <w:bCs/>
          <w:color w:val="000000"/>
          <w:sz w:val="28"/>
          <w:szCs w:val="28"/>
        </w:rPr>
        <w:t>如果投标方对本技术协议书的某些条款提出异议，则必须以书面形式提出，如无异议，则意味着投标方提供的</w:t>
      </w:r>
      <w:r>
        <w:rPr>
          <w:rFonts w:hint="eastAsia" w:ascii="仿宋" w:hAnsi="仿宋" w:eastAsia="仿宋" w:cs="仿宋"/>
          <w:bCs/>
          <w:color w:val="000000"/>
          <w:sz w:val="28"/>
          <w:szCs w:val="28"/>
          <w:lang w:eastAsia="zh-CN"/>
        </w:rPr>
        <w:t>材料</w:t>
      </w:r>
      <w:r>
        <w:rPr>
          <w:rFonts w:hint="eastAsia" w:ascii="仿宋" w:hAnsi="仿宋" w:eastAsia="仿宋" w:cs="仿宋"/>
          <w:bCs/>
          <w:color w:val="000000"/>
          <w:sz w:val="28"/>
          <w:szCs w:val="28"/>
        </w:rPr>
        <w:t>完全符合本招标书的要求。在签定合同之后，招标方保留对本技术提出补充要求和修改的权利，投标方应承诺予以配合。如提出修改，具体项目和条件由双方商定。</w:t>
      </w:r>
    </w:p>
    <w:p>
      <w:pPr>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在签定合同后，招标方有权提出因规范标准和规定或工程条件发生变化而产生的一些补充要求，所提出问题由双方共同商定，但投标方必须解决。</w:t>
      </w:r>
    </w:p>
    <w:p>
      <w:pPr>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6</w:t>
      </w:r>
      <w:r>
        <w:rPr>
          <w:rFonts w:hint="eastAsia" w:ascii="仿宋" w:hAnsi="仿宋" w:eastAsia="仿宋" w:cs="仿宋"/>
          <w:bCs/>
          <w:color w:val="000000"/>
          <w:sz w:val="28"/>
          <w:szCs w:val="28"/>
        </w:rPr>
        <w:t>投标方投标文件、评标过程中承诺的事项须在合同执行过程中严格遵守。</w:t>
      </w:r>
    </w:p>
    <w:p>
      <w:pPr>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7</w:t>
      </w:r>
      <w:r>
        <w:rPr>
          <w:rFonts w:hint="eastAsia" w:ascii="仿宋" w:hAnsi="仿宋" w:eastAsia="仿宋" w:cs="仿宋"/>
          <w:bCs/>
          <w:color w:val="000000"/>
          <w:sz w:val="28"/>
          <w:szCs w:val="28"/>
        </w:rPr>
        <w:t>本技术规范书中带有★的条款为强制性条款，不能偏离，投标方如有任何偏离则作废标处理。</w:t>
      </w:r>
    </w:p>
    <w:p>
      <w:pPr>
        <w:spacing w:line="360" w:lineRule="auto"/>
        <w:rPr>
          <w:rFonts w:hint="eastAsia" w:ascii="仿宋" w:hAnsi="仿宋" w:eastAsia="仿宋" w:cs="仿宋"/>
          <w:bCs/>
          <w:color w:val="000000"/>
          <w:sz w:val="28"/>
          <w:szCs w:val="28"/>
        </w:rPr>
      </w:pPr>
    </w:p>
    <w:p>
      <w:pPr>
        <w:pStyle w:val="4"/>
        <w:tabs>
          <w:tab w:val="center" w:pos="4394"/>
        </w:tabs>
        <w:spacing w:before="120" w:after="120" w:line="360" w:lineRule="auto"/>
        <w:jc w:val="center"/>
        <w:rPr>
          <w:rFonts w:ascii="仿宋" w:hAnsi="仿宋" w:eastAsia="仿宋" w:cs="仿宋"/>
          <w:sz w:val="32"/>
          <w:szCs w:val="32"/>
        </w:rPr>
      </w:pPr>
      <w:bookmarkStart w:id="15" w:name="_Toc10804"/>
      <w:r>
        <w:rPr>
          <w:rFonts w:hint="eastAsia" w:ascii="仿宋" w:hAnsi="仿宋" w:eastAsia="仿宋" w:cs="仿宋"/>
          <w:sz w:val="32"/>
          <w:szCs w:val="32"/>
        </w:rPr>
        <w:t>第二章  概述</w:t>
      </w:r>
      <w:bookmarkEnd w:id="13"/>
      <w:bookmarkEnd w:id="14"/>
      <w:bookmarkEnd w:id="15"/>
    </w:p>
    <w:p>
      <w:pPr>
        <w:pStyle w:val="5"/>
        <w:spacing w:before="120" w:after="120" w:line="360" w:lineRule="auto"/>
        <w:rPr>
          <w:rFonts w:hint="eastAsia" w:ascii="仿宋" w:hAnsi="仿宋" w:eastAsia="仿宋" w:cs="仿宋"/>
          <w:sz w:val="28"/>
          <w:szCs w:val="28"/>
        </w:rPr>
      </w:pPr>
      <w:bookmarkStart w:id="16" w:name="_Toc25892"/>
      <w:bookmarkStart w:id="17" w:name="_Toc7381"/>
      <w:r>
        <w:rPr>
          <w:rFonts w:hint="eastAsia" w:ascii="仿宋" w:hAnsi="仿宋" w:eastAsia="仿宋" w:cs="仿宋"/>
          <w:sz w:val="28"/>
          <w:szCs w:val="28"/>
        </w:rPr>
        <w:t>2.1</w:t>
      </w:r>
      <w:bookmarkEnd w:id="7"/>
      <w:bookmarkEnd w:id="8"/>
      <w:r>
        <w:rPr>
          <w:rFonts w:hint="eastAsia" w:ascii="仿宋" w:hAnsi="仿宋" w:eastAsia="仿宋" w:cs="仿宋"/>
          <w:sz w:val="28"/>
          <w:szCs w:val="28"/>
        </w:rPr>
        <w:t>概况</w:t>
      </w:r>
      <w:bookmarkEnd w:id="9"/>
      <w:bookmarkEnd w:id="16"/>
      <w:bookmarkEnd w:id="17"/>
    </w:p>
    <w:p>
      <w:pPr>
        <w:ind w:firstLine="560" w:firstLineChars="200"/>
        <w:rPr>
          <w:rFonts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sz w:val="28"/>
          <w:szCs w:val="28"/>
          <w:lang w:eastAsia="zh-CN"/>
        </w:rPr>
        <w:t>济源霖林环保能源</w:t>
      </w:r>
      <w:r>
        <w:rPr>
          <w:rFonts w:hint="eastAsia" w:ascii="仿宋" w:hAnsi="仿宋" w:eastAsia="仿宋" w:cs="仿宋"/>
          <w:sz w:val="28"/>
          <w:szCs w:val="28"/>
        </w:rPr>
        <w:t>生活垃圾焚烧发电项目</w:t>
      </w:r>
      <w:r>
        <w:rPr>
          <w:rFonts w:hint="eastAsia" w:ascii="仿宋" w:hAnsi="仿宋" w:eastAsia="仿宋" w:cs="仿宋"/>
          <w:sz w:val="28"/>
          <w:szCs w:val="28"/>
          <w:lang w:eastAsia="zh-CN"/>
        </w:rPr>
        <w:t>屋面漏水处理</w:t>
      </w:r>
      <w:r>
        <w:rPr>
          <w:rFonts w:hint="eastAsia" w:ascii="仿宋" w:hAnsi="仿宋" w:eastAsia="仿宋" w:cs="仿宋"/>
          <w:sz w:val="28"/>
          <w:szCs w:val="28"/>
          <w:lang w:val="en-US" w:eastAsia="zh-CN"/>
        </w:rPr>
        <w:t>。</w:t>
      </w:r>
      <w:r>
        <w:rPr>
          <w:rFonts w:hint="eastAsia" w:ascii="仿宋" w:hAnsi="仿宋" w:eastAsia="仿宋" w:cs="仿宋"/>
          <w:sz w:val="28"/>
          <w:szCs w:val="28"/>
        </w:rPr>
        <w:t>总规模为日焚烧处理生活垃圾600吨，配备2台300t/d机械炉排焚烧装置，</w:t>
      </w:r>
      <w:r>
        <w:rPr>
          <w:rFonts w:hint="eastAsia" w:ascii="仿宋" w:hAnsi="仿宋" w:eastAsia="仿宋" w:cs="仿宋"/>
          <w:sz w:val="28"/>
          <w:szCs w:val="28"/>
          <w:lang w:val="en-US" w:eastAsia="zh-CN"/>
        </w:rPr>
        <w:t>2019</w:t>
      </w:r>
      <w:r>
        <w:rPr>
          <w:rFonts w:hint="eastAsia" w:ascii="仿宋" w:hAnsi="仿宋" w:eastAsia="仿宋" w:cs="仿宋"/>
          <w:sz w:val="28"/>
          <w:szCs w:val="28"/>
        </w:rPr>
        <w:t>年</w:t>
      </w:r>
      <w:r>
        <w:rPr>
          <w:rFonts w:hint="eastAsia" w:ascii="仿宋" w:hAnsi="仿宋" w:eastAsia="仿宋" w:cs="仿宋"/>
          <w:sz w:val="28"/>
          <w:szCs w:val="28"/>
          <w:lang w:val="en-US" w:eastAsia="zh-CN"/>
        </w:rPr>
        <w:t>09</w:t>
      </w:r>
      <w:r>
        <w:rPr>
          <w:rFonts w:hint="eastAsia" w:ascii="仿宋" w:hAnsi="仿宋" w:eastAsia="仿宋" w:cs="仿宋"/>
          <w:sz w:val="28"/>
          <w:szCs w:val="28"/>
        </w:rPr>
        <w:t>月投入生产。</w:t>
      </w:r>
    </w:p>
    <w:p>
      <w:pPr>
        <w:ind w:firstLine="560" w:firstLineChars="200"/>
        <w:rPr>
          <w:rFonts w:hint="eastAsia" w:ascii="仿宋" w:hAnsi="仿宋" w:eastAsia="仿宋" w:cs="仿宋"/>
          <w:sz w:val="28"/>
          <w:szCs w:val="28"/>
        </w:rPr>
      </w:pPr>
    </w:p>
    <w:p>
      <w:pPr>
        <w:pStyle w:val="4"/>
        <w:tabs>
          <w:tab w:val="center" w:pos="4394"/>
        </w:tabs>
        <w:spacing w:before="120" w:after="120" w:line="360" w:lineRule="auto"/>
        <w:jc w:val="center"/>
        <w:rPr>
          <w:rFonts w:ascii="仿宋" w:hAnsi="仿宋" w:eastAsia="仿宋" w:cs="仿宋"/>
          <w:sz w:val="32"/>
          <w:szCs w:val="32"/>
        </w:rPr>
      </w:pPr>
      <w:bookmarkStart w:id="18" w:name="_Toc9812"/>
      <w:bookmarkStart w:id="19" w:name="_Toc26130"/>
      <w:bookmarkStart w:id="20" w:name="_Toc9636"/>
      <w:bookmarkStart w:id="21" w:name="_Hlk32785798"/>
      <w:r>
        <w:rPr>
          <w:rFonts w:hint="eastAsia" w:ascii="仿宋" w:hAnsi="仿宋" w:eastAsia="仿宋" w:cs="仿宋"/>
          <w:sz w:val="32"/>
          <w:szCs w:val="32"/>
        </w:rPr>
        <w:t>第三章  招标范围</w:t>
      </w:r>
      <w:bookmarkEnd w:id="18"/>
      <w:bookmarkEnd w:id="19"/>
      <w:bookmarkEnd w:id="20"/>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投标方负责所</w:t>
      </w:r>
      <w:r>
        <w:rPr>
          <w:rFonts w:hint="eastAsia" w:ascii="仿宋" w:hAnsi="仿宋" w:eastAsia="仿宋" w:cs="仿宋"/>
          <w:bCs/>
          <w:color w:val="000000"/>
          <w:sz w:val="28"/>
          <w:szCs w:val="28"/>
          <w:lang w:eastAsia="zh-CN"/>
        </w:rPr>
        <w:t>列区域漏水维修材料的</w:t>
      </w:r>
      <w:r>
        <w:rPr>
          <w:rFonts w:hint="eastAsia" w:ascii="仿宋" w:hAnsi="仿宋" w:eastAsia="仿宋" w:cs="仿宋"/>
          <w:bCs/>
          <w:color w:val="000000"/>
          <w:sz w:val="28"/>
          <w:szCs w:val="28"/>
        </w:rPr>
        <w:t>运输、卸货、现场</w:t>
      </w:r>
      <w:r>
        <w:rPr>
          <w:rFonts w:hint="eastAsia" w:ascii="仿宋" w:hAnsi="仿宋" w:eastAsia="仿宋" w:cs="仿宋"/>
          <w:bCs/>
          <w:color w:val="000000"/>
          <w:sz w:val="28"/>
          <w:szCs w:val="28"/>
          <w:lang w:eastAsia="zh-CN"/>
        </w:rPr>
        <w:t>施工</w:t>
      </w:r>
      <w:r>
        <w:rPr>
          <w:rFonts w:hint="eastAsia" w:ascii="仿宋" w:hAnsi="仿宋" w:eastAsia="仿宋" w:cs="仿宋"/>
          <w:bCs/>
          <w:color w:val="000000"/>
          <w:sz w:val="28"/>
          <w:szCs w:val="28"/>
        </w:rPr>
        <w:t>、和售后服务。</w:t>
      </w:r>
    </w:p>
    <w:tbl>
      <w:tblPr>
        <w:tblStyle w:val="17"/>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3"/>
        <w:gridCol w:w="5055"/>
        <w:gridCol w:w="1186"/>
        <w:gridCol w:w="1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5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厂区漏水区域维修清单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240" w:firstLineChars="1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序号</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位置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eastAsia="zh-CN"/>
              </w:rPr>
              <w:t>面积</w:t>
            </w:r>
            <w:r>
              <w:rPr>
                <w:rFonts w:hint="eastAsia" w:ascii="仿宋" w:hAnsi="仿宋" w:eastAsia="仿宋" w:cs="仿宋"/>
                <w:bCs/>
                <w:color w:val="000000"/>
                <w:sz w:val="24"/>
                <w:szCs w:val="24"/>
                <w:lang w:val="en-US" w:eastAsia="zh-CN"/>
              </w:rPr>
              <w:t>(m</w:t>
            </w:r>
            <w:r>
              <w:rPr>
                <w:rFonts w:hint="eastAsia" w:ascii="仿宋" w:hAnsi="仿宋" w:eastAsia="仿宋" w:cs="仿宋"/>
                <w:bCs/>
                <w:color w:val="000000"/>
                <w:sz w:val="24"/>
                <w:szCs w:val="24"/>
                <w:vertAlign w:val="superscript"/>
                <w:lang w:val="en-US" w:eastAsia="zh-CN"/>
              </w:rPr>
              <w:t>2</w:t>
            </w:r>
            <w:r>
              <w:rPr>
                <w:rFonts w:hint="eastAsia" w:ascii="仿宋" w:hAnsi="仿宋" w:eastAsia="仿宋" w:cs="仿宋"/>
                <w:bCs/>
                <w:color w:val="000000"/>
                <w:sz w:val="24"/>
                <w:szCs w:val="24"/>
                <w:lang w:val="en-US" w:eastAsia="zh-CN"/>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240" w:firstLineChars="100"/>
              <w:jc w:val="both"/>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锅炉车间东侧</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锅炉车间两台炉中间12.5平台上方</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锅炉车间12.5m平台2号炉西侧</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锅炉车间西墙</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汽机车间西墙北侧</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汽机车间西墙中间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汽机车间西墙南侧</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垃圾池东侧</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垃圾池西侧</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人流门卫屋顶</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物流门卫屋顶</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烟气间东墙</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机务检修间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控制室及垃圾吊控制东墙</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卸料平台屋顶</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卫生间漏水</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其他区域</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hint="eastAsia" w:ascii="仿宋" w:hAnsi="仿宋" w:eastAsia="仿宋" w:cs="仿宋"/>
                <w:bCs/>
                <w:color w:val="000000"/>
                <w:sz w:val="24"/>
                <w:szCs w:val="24"/>
                <w:lang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18"/>
                <w:szCs w:val="18"/>
                <w:lang w:eastAsia="zh-CN"/>
              </w:rPr>
              <w:t>总施工面积</w:t>
            </w:r>
            <w:r>
              <w:rPr>
                <w:rFonts w:hint="eastAsia" w:ascii="仿宋" w:hAnsi="仿宋" w:eastAsia="仿宋" w:cs="仿宋"/>
                <w:bCs/>
                <w:color w:val="000000"/>
                <w:sz w:val="18"/>
                <w:szCs w:val="18"/>
                <w:lang w:val="en-US" w:eastAsia="zh-CN"/>
              </w:rPr>
              <w:t>10%以内</w:t>
            </w:r>
          </w:p>
        </w:tc>
      </w:tr>
    </w:tbl>
    <w:p>
      <w:pPr>
        <w:pStyle w:val="2"/>
        <w:rPr>
          <w:rFonts w:hint="eastAsia"/>
        </w:rPr>
      </w:pPr>
    </w:p>
    <w:p>
      <w:pPr>
        <w:pStyle w:val="4"/>
        <w:tabs>
          <w:tab w:val="center" w:pos="4394"/>
        </w:tabs>
        <w:spacing w:before="120" w:after="120" w:line="360" w:lineRule="auto"/>
        <w:jc w:val="center"/>
        <w:rPr>
          <w:rFonts w:hint="eastAsia" w:ascii="仿宋" w:hAnsi="仿宋" w:eastAsia="仿宋" w:cs="仿宋"/>
          <w:sz w:val="32"/>
          <w:szCs w:val="32"/>
        </w:rPr>
      </w:pPr>
      <w:bookmarkStart w:id="22" w:name="_Toc16469"/>
      <w:bookmarkStart w:id="23" w:name="_Toc16116"/>
      <w:r>
        <w:rPr>
          <w:rFonts w:hint="eastAsia" w:ascii="仿宋" w:hAnsi="仿宋" w:eastAsia="仿宋" w:cs="仿宋"/>
          <w:sz w:val="32"/>
          <w:szCs w:val="32"/>
        </w:rPr>
        <w:t>第四章  ★技术要求</w:t>
      </w:r>
      <w:bookmarkEnd w:id="22"/>
      <w:bookmarkEnd w:id="23"/>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4.1项目部针对以上漏水处的修复进行商讨并最终确定出修复方案。</w:t>
      </w:r>
      <w:bookmarkStart w:id="58" w:name="_GoBack"/>
      <w:bookmarkEnd w:id="58"/>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4.1.1针对屋面漏水的检查情况和漏水程度均在图纸上进行标注，并制定出修补台账。管理模式采用谁跟踪谁签字，谁签字谁负责。</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4.2.2在修复时：进行专人跟踪，专人修复，修复的施工作业人员必须是认真负责的，在修复时，根据漏、渗透水情况采用不同的修复方法。</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4.2施工流程 ：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技术准备→材料准备→安全检查→基层检查清理及施工→质量检验→成品保护</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4.2.1技术准备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施工前期递交予乙方公司资质及施工资质给甲方由甲方审核，通过审核后安排组织施工人员而后进行材料准备。</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4.2.2材料准备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进场前准备合同内规定的材料，进场后首先通知甲方负责人检验，检验合格后进行施工前安全检查。</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4.2.3安全检查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（1）施工过程中有高空作业，所以施工人员必须具备高空作业证及人身意外伤害险。</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（2）检查施工绳及保险绳，及备用绳索，确保安全万无一失 。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（3）检查固定绳索物，固定物必须称重人身体重的10倍以上方可用。</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（4）小工具放入工具袋并绑扎结实，硅胶枪设置连接绳与主绳连接。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4.2.4基层检查清理及施工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（1）检查目的：准确找到漏水部位，确保施工质量。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（2）清理目的：清洗注胶表面灰尘污物，充分清洁间隙缝，确保没有水、油渍、涂料、灰尘等。充分清洁粘结面，加以干燥；对幕墙胶缝内缺少泡沫填充材料的重新填充，确保密封效果。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（3）施工范围 ：在确定某点漏水之后向左方右方上方各延伸5米范围施工，确保任何漏点万无一失。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此过程中先行检查施工漏水相对严重的铝板和外幕墙，在这两个部位分3个组自上而下同时检查清理施工，每组3人，1人在室外施工，另外1人在室内做配合地面1人做好安全防护。</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4.2.5质量检验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（1）施工完毕后首先自检，自上而下逐渐检查、查出问题及时修复。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（2）自检合格后上报甲方负责人检查，对于甲方查出问题态要度端正并及时更正修复。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4.2.6成品保护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（1）施工人员应穿软质胶底鞋，严禁穿带钉的硬底鞋。在施工过程中，严禁非本工序人员进入现场。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（2）施工材料按照招标方指定位置堆放有序，轻拿轻放、严禁污染现场。   </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 </w:t>
      </w:r>
    </w:p>
    <w:p>
      <w:pPr>
        <w:spacing w:line="360" w:lineRule="auto"/>
        <w:ind w:firstLine="560" w:firstLineChars="200"/>
      </w:pPr>
      <w:r>
        <w:rPr>
          <w:rFonts w:hint="eastAsia" w:ascii="仿宋" w:hAnsi="仿宋" w:eastAsia="仿宋" w:cs="仿宋"/>
          <w:sz w:val="28"/>
          <w:szCs w:val="28"/>
          <w:lang w:val="en-US" w:eastAsia="zh-CN"/>
        </w:rPr>
        <w:t>  一切完成后通知招标方验收，合格后由招标方出具工程验收合格证书。</w:t>
      </w:r>
    </w:p>
    <w:p>
      <w:pPr>
        <w:pStyle w:val="2"/>
        <w:rPr>
          <w:rFonts w:hint="eastAsia"/>
          <w:lang w:val="en-US" w:eastAsia="zh-CN"/>
        </w:rPr>
      </w:pPr>
    </w:p>
    <w:p>
      <w:pPr>
        <w:pStyle w:val="6"/>
        <w:rPr>
          <w:rFonts w:hint="default"/>
          <w:lang w:val="en-US"/>
        </w:rPr>
      </w:pPr>
    </w:p>
    <w:p>
      <w:pPr>
        <w:spacing w:line="360" w:lineRule="auto"/>
        <w:ind w:firstLine="560" w:firstLineChars="200"/>
        <w:jc w:val="center"/>
        <w:outlineLvl w:val="0"/>
        <w:rPr>
          <w:rFonts w:ascii="仿宋" w:hAnsi="仿宋" w:eastAsia="仿宋" w:cs="仿宋"/>
          <w:b/>
          <w:color w:val="000000"/>
          <w:sz w:val="28"/>
          <w:szCs w:val="28"/>
        </w:rPr>
      </w:pPr>
      <w:bookmarkStart w:id="24" w:name="_Toc22850"/>
      <w:bookmarkStart w:id="25" w:name="_Toc29543"/>
      <w:bookmarkStart w:id="26" w:name="_Toc17992"/>
      <w:r>
        <w:rPr>
          <w:rFonts w:hint="eastAsia" w:ascii="仿宋" w:hAnsi="仿宋" w:eastAsia="仿宋" w:cs="仿宋"/>
          <w:b/>
          <w:color w:val="000000"/>
          <w:sz w:val="28"/>
          <w:szCs w:val="28"/>
        </w:rPr>
        <w:t xml:space="preserve">第五章  </w:t>
      </w:r>
      <w:r>
        <w:rPr>
          <w:rFonts w:hint="eastAsia" w:ascii="仿宋" w:hAnsi="仿宋" w:eastAsia="仿宋" w:cs="仿宋"/>
          <w:b/>
          <w:color w:val="000000"/>
          <w:sz w:val="28"/>
          <w:szCs w:val="28"/>
          <w:lang w:eastAsia="zh-CN"/>
        </w:rPr>
        <w:t>维修材料</w:t>
      </w:r>
      <w:r>
        <w:rPr>
          <w:rFonts w:hint="eastAsia" w:ascii="仿宋" w:hAnsi="仿宋" w:eastAsia="仿宋" w:cs="仿宋"/>
          <w:b/>
          <w:color w:val="000000"/>
          <w:sz w:val="28"/>
          <w:szCs w:val="28"/>
        </w:rPr>
        <w:t>要求</w:t>
      </w:r>
      <w:bookmarkEnd w:id="24"/>
      <w:bookmarkEnd w:id="25"/>
      <w:bookmarkEnd w:id="26"/>
    </w:p>
    <w:p>
      <w:pPr>
        <w:pStyle w:val="16"/>
        <w:ind w:firstLine="210"/>
        <w:rPr>
          <w:rFonts w:hint="eastAsia"/>
        </w:rPr>
      </w:pPr>
    </w:p>
    <w:p>
      <w:pPr>
        <w:spacing w:line="360" w:lineRule="auto"/>
        <w:outlineLvl w:val="1"/>
        <w:rPr>
          <w:rFonts w:hint="eastAsia" w:ascii="仿宋" w:hAnsi="仿宋" w:eastAsia="仿宋" w:cs="仿宋"/>
          <w:b/>
          <w:color w:val="000000"/>
          <w:sz w:val="28"/>
          <w:szCs w:val="28"/>
        </w:rPr>
      </w:pPr>
      <w:bookmarkStart w:id="27" w:name="_Toc22904"/>
      <w:bookmarkStart w:id="28" w:name="_Toc25521"/>
      <w:r>
        <w:rPr>
          <w:rFonts w:hint="eastAsia" w:ascii="仿宋" w:hAnsi="仿宋" w:eastAsia="仿宋" w:cs="仿宋"/>
          <w:b/>
          <w:color w:val="000000"/>
          <w:sz w:val="28"/>
          <w:szCs w:val="28"/>
        </w:rPr>
        <w:t>5.1 一般要求</w:t>
      </w:r>
      <w:bookmarkEnd w:id="27"/>
      <w:bookmarkEnd w:id="28"/>
    </w:p>
    <w:p>
      <w:pPr>
        <w:spacing w:line="360" w:lineRule="auto"/>
        <w:outlineLvl w:val="1"/>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 xml:space="preserve">    </w:t>
      </w:r>
      <w:r>
        <w:rPr>
          <w:rFonts w:hint="eastAsia" w:ascii="仿宋" w:hAnsi="仿宋" w:eastAsia="仿宋" w:cs="仿宋"/>
          <w:sz w:val="28"/>
          <w:szCs w:val="28"/>
          <w:lang w:val="en-US" w:eastAsia="zh-CN"/>
        </w:rPr>
        <w:t>此次维修所有材料及机械使用均为投标方提供，招标方不再承担任何本次维修范围内的相关费用。</w:t>
      </w:r>
    </w:p>
    <w:p>
      <w:pPr>
        <w:pStyle w:val="6"/>
        <w:rPr>
          <w:rFonts w:hint="eastAsia" w:ascii="仿宋" w:hAnsi="仿宋" w:eastAsia="仿宋" w:cs="仿宋"/>
          <w:sz w:val="28"/>
          <w:szCs w:val="28"/>
        </w:rPr>
      </w:pPr>
    </w:p>
    <w:p>
      <w:pPr>
        <w:spacing w:line="360" w:lineRule="auto"/>
        <w:ind w:firstLine="560" w:firstLineChars="200"/>
        <w:jc w:val="center"/>
        <w:outlineLvl w:val="0"/>
        <w:rPr>
          <w:rFonts w:ascii="仿宋" w:hAnsi="仿宋" w:eastAsia="仿宋" w:cs="仿宋"/>
          <w:b/>
          <w:color w:val="000000"/>
          <w:sz w:val="28"/>
          <w:szCs w:val="28"/>
        </w:rPr>
      </w:pPr>
      <w:bookmarkStart w:id="29" w:name="_Toc5491"/>
      <w:bookmarkStart w:id="30" w:name="_Toc6939"/>
      <w:bookmarkStart w:id="31" w:name="_Toc11160"/>
      <w:r>
        <w:rPr>
          <w:rFonts w:hint="eastAsia" w:ascii="仿宋" w:hAnsi="仿宋" w:eastAsia="仿宋" w:cs="仿宋"/>
          <w:b/>
          <w:color w:val="000000"/>
          <w:sz w:val="28"/>
          <w:szCs w:val="28"/>
        </w:rPr>
        <w:t>第六章  服务</w:t>
      </w:r>
      <w:bookmarkEnd w:id="29"/>
      <w:bookmarkEnd w:id="30"/>
      <w:bookmarkEnd w:id="31"/>
    </w:p>
    <w:p>
      <w:pPr>
        <w:pStyle w:val="16"/>
        <w:ind w:firstLine="0" w:firstLineChars="0"/>
        <w:outlineLvl w:val="1"/>
        <w:rPr>
          <w:rFonts w:hint="eastAsia" w:ascii="仿宋" w:hAnsi="仿宋" w:eastAsia="仿宋" w:cs="仿宋"/>
          <w:b/>
          <w:bCs/>
          <w:sz w:val="28"/>
          <w:szCs w:val="28"/>
        </w:rPr>
      </w:pPr>
      <w:bookmarkStart w:id="32" w:name="_Toc17277"/>
      <w:bookmarkStart w:id="33" w:name="_Toc4054"/>
      <w:r>
        <w:rPr>
          <w:rFonts w:hint="eastAsia" w:ascii="仿宋" w:hAnsi="仿宋" w:eastAsia="仿宋" w:cs="仿宋"/>
          <w:b/>
          <w:bCs/>
          <w:sz w:val="28"/>
          <w:szCs w:val="28"/>
        </w:rPr>
        <w:t>6.1现场服务</w:t>
      </w:r>
      <w:bookmarkEnd w:id="32"/>
      <w:bookmarkEnd w:id="33"/>
    </w:p>
    <w:p>
      <w:pPr>
        <w:spacing w:line="360" w:lineRule="auto"/>
        <w:ind w:firstLine="560" w:firstLineChars="200"/>
        <w:rPr>
          <w:rFonts w:hint="eastAsia" w:ascii="仿宋" w:hAnsi="仿宋" w:eastAsia="仿宋" w:cs="仿宋"/>
          <w:sz w:val="28"/>
          <w:szCs w:val="28"/>
        </w:rPr>
      </w:pPr>
      <w:bookmarkStart w:id="34" w:name="_Toc12005"/>
      <w:r>
        <w:rPr>
          <w:rFonts w:hint="eastAsia" w:ascii="仿宋" w:hAnsi="仿宋" w:eastAsia="仿宋" w:cs="仿宋"/>
          <w:sz w:val="28"/>
          <w:szCs w:val="28"/>
        </w:rPr>
        <w:t>6.1.1投标方应在进场前就开始派技术人员进驻现场，监督、指导</w:t>
      </w:r>
      <w:r>
        <w:rPr>
          <w:rFonts w:hint="eastAsia" w:ascii="仿宋" w:hAnsi="仿宋" w:eastAsia="仿宋" w:cs="仿宋"/>
          <w:sz w:val="28"/>
          <w:szCs w:val="28"/>
          <w:lang w:eastAsia="zh-CN"/>
        </w:rPr>
        <w:t>维修</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6.1.</w:t>
      </w:r>
      <w:r>
        <w:rPr>
          <w:rFonts w:hint="eastAsia" w:ascii="仿宋" w:hAnsi="仿宋" w:eastAsia="仿宋" w:cs="仿宋"/>
          <w:sz w:val="28"/>
          <w:szCs w:val="28"/>
          <w:lang w:val="en-US" w:eastAsia="zh-CN"/>
        </w:rPr>
        <w:t>2</w:t>
      </w:r>
      <w:r>
        <w:rPr>
          <w:rFonts w:hint="eastAsia" w:ascii="仿宋" w:hAnsi="仿宋" w:eastAsia="仿宋" w:cs="仿宋"/>
          <w:sz w:val="28"/>
          <w:szCs w:val="28"/>
        </w:rPr>
        <w:t>质量保证期内</w:t>
      </w:r>
      <w:r>
        <w:rPr>
          <w:rFonts w:hint="eastAsia" w:ascii="仿宋" w:hAnsi="仿宋" w:eastAsia="仿宋" w:cs="仿宋"/>
          <w:sz w:val="28"/>
          <w:szCs w:val="28"/>
          <w:lang w:eastAsia="zh-CN"/>
        </w:rPr>
        <w:t>发生维修</w:t>
      </w:r>
      <w:r>
        <w:rPr>
          <w:rFonts w:hint="eastAsia" w:ascii="仿宋" w:hAnsi="仿宋" w:eastAsia="仿宋" w:cs="仿宋"/>
          <w:sz w:val="28"/>
          <w:szCs w:val="28"/>
        </w:rPr>
        <w:t>质量问题时，投标方应免费为招标方及时修理或更换。</w:t>
      </w:r>
    </w:p>
    <w:bookmarkEnd w:id="34"/>
    <w:p>
      <w:pPr>
        <w:pStyle w:val="13"/>
        <w:ind w:left="0"/>
        <w:outlineLvl w:val="1"/>
        <w:rPr>
          <w:rFonts w:ascii="仿宋" w:hAnsi="仿宋" w:eastAsia="仿宋" w:cs="仿宋"/>
          <w:b/>
          <w:bCs/>
          <w:sz w:val="28"/>
          <w:szCs w:val="28"/>
        </w:rPr>
      </w:pPr>
      <w:bookmarkStart w:id="35" w:name="_Toc4481"/>
      <w:bookmarkStart w:id="36" w:name="_Toc28901"/>
      <w:r>
        <w:rPr>
          <w:rFonts w:hint="eastAsia" w:ascii="仿宋" w:hAnsi="仿宋" w:eastAsia="仿宋" w:cs="仿宋"/>
          <w:b/>
          <w:bCs/>
          <w:sz w:val="28"/>
          <w:szCs w:val="28"/>
        </w:rPr>
        <w:t>6.</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售后服务</w:t>
      </w:r>
      <w:bookmarkEnd w:id="35"/>
      <w:bookmarkEnd w:id="3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质量保证期内出现异常情况时，如招标方要求投标方技术人员到现场服务时，投标方应派人48小时内赶到现场，到达现场后12小时内提出解决问题所采取的措施。</w:t>
      </w:r>
    </w:p>
    <w:p>
      <w:pPr>
        <w:jc w:val="center"/>
        <w:rPr>
          <w:rFonts w:hint="eastAsia" w:ascii="仿宋" w:hAnsi="仿宋" w:eastAsia="仿宋" w:cs="仿宋"/>
          <w:b/>
          <w:bCs/>
          <w:sz w:val="28"/>
          <w:szCs w:val="28"/>
        </w:rPr>
      </w:pPr>
    </w:p>
    <w:p>
      <w:pPr>
        <w:numPr>
          <w:ilvl w:val="0"/>
          <w:numId w:val="1"/>
        </w:numPr>
        <w:jc w:val="center"/>
        <w:outlineLvl w:val="0"/>
        <w:rPr>
          <w:rFonts w:hint="eastAsia" w:ascii="仿宋" w:hAnsi="仿宋" w:eastAsia="仿宋" w:cs="仿宋"/>
          <w:b/>
          <w:bCs/>
          <w:sz w:val="28"/>
          <w:szCs w:val="28"/>
        </w:rPr>
      </w:pPr>
      <w:bookmarkStart w:id="37" w:name="_Toc21902"/>
      <w:bookmarkStart w:id="38" w:name="_Toc11011"/>
      <w:bookmarkStart w:id="39" w:name="_Toc16954"/>
      <w:r>
        <w:rPr>
          <w:rFonts w:hint="eastAsia" w:ascii="仿宋" w:hAnsi="仿宋" w:eastAsia="仿宋" w:cs="仿宋"/>
          <w:b/>
          <w:bCs/>
          <w:sz w:val="28"/>
          <w:szCs w:val="28"/>
        </w:rPr>
        <w:t>质量保证</w:t>
      </w:r>
      <w:bookmarkEnd w:id="37"/>
      <w:bookmarkEnd w:id="38"/>
      <w:bookmarkEnd w:id="39"/>
    </w:p>
    <w:p>
      <w:pPr>
        <w:spacing w:line="360" w:lineRule="auto"/>
        <w:jc w:val="left"/>
        <w:outlineLvl w:val="1"/>
        <w:rPr>
          <w:rFonts w:hint="eastAsia" w:ascii="仿宋" w:hAnsi="仿宋" w:eastAsia="仿宋" w:cs="仿宋"/>
          <w:b/>
          <w:bCs/>
          <w:sz w:val="28"/>
          <w:szCs w:val="28"/>
        </w:rPr>
      </w:pPr>
      <w:bookmarkStart w:id="40" w:name="_Toc16811"/>
      <w:bookmarkStart w:id="41" w:name="_Toc22635"/>
      <w:r>
        <w:rPr>
          <w:rFonts w:hint="eastAsia" w:ascii="仿宋" w:hAnsi="仿宋" w:eastAsia="仿宋" w:cs="仿宋"/>
          <w:b/>
          <w:bCs/>
          <w:sz w:val="28"/>
          <w:szCs w:val="28"/>
        </w:rPr>
        <w:t>7.1质量保证</w:t>
      </w:r>
      <w:bookmarkEnd w:id="40"/>
      <w:bookmarkEnd w:id="41"/>
    </w:p>
    <w:p>
      <w:pPr>
        <w:spacing w:line="360" w:lineRule="auto"/>
        <w:ind w:firstLine="560" w:firstLineChars="200"/>
        <w:jc w:val="left"/>
        <w:rPr>
          <w:rFonts w:hint="default" w:eastAsia="宋体"/>
          <w:lang w:val="en-US" w:eastAsia="zh-CN"/>
        </w:rPr>
      </w:pPr>
      <w:bookmarkStart w:id="42" w:name="_Toc26782"/>
      <w:r>
        <w:rPr>
          <w:rFonts w:hint="eastAsia" w:ascii="仿宋" w:hAnsi="仿宋" w:eastAsia="仿宋" w:cs="仿宋"/>
          <w:bCs/>
          <w:color w:val="000000"/>
          <w:sz w:val="28"/>
          <w:szCs w:val="28"/>
        </w:rPr>
        <w:t>在质量保证期内，如因质量等原因发生</w:t>
      </w:r>
      <w:r>
        <w:rPr>
          <w:rFonts w:hint="eastAsia" w:ascii="仿宋" w:hAnsi="仿宋" w:eastAsia="仿宋" w:cs="仿宋"/>
          <w:bCs/>
          <w:color w:val="000000"/>
          <w:sz w:val="28"/>
          <w:szCs w:val="28"/>
          <w:lang w:eastAsia="zh-CN"/>
        </w:rPr>
        <w:t>漏水</w:t>
      </w:r>
      <w:r>
        <w:rPr>
          <w:rFonts w:hint="eastAsia" w:ascii="仿宋" w:hAnsi="仿宋" w:eastAsia="仿宋" w:cs="仿宋"/>
          <w:bCs/>
          <w:color w:val="000000"/>
          <w:sz w:val="28"/>
          <w:szCs w:val="28"/>
        </w:rPr>
        <w:t>，投标方须免费提供修复或更换；投标方承诺负责保修期外的售后服务，并长期提供技术支持，协助投标方</w:t>
      </w:r>
      <w:r>
        <w:rPr>
          <w:rFonts w:hint="eastAsia" w:ascii="仿宋" w:hAnsi="仿宋" w:eastAsia="仿宋" w:cs="仿宋"/>
          <w:bCs/>
          <w:color w:val="000000"/>
          <w:sz w:val="28"/>
          <w:szCs w:val="28"/>
          <w:lang w:eastAsia="zh-CN"/>
        </w:rPr>
        <w:t>进行修复</w:t>
      </w:r>
      <w:r>
        <w:rPr>
          <w:rFonts w:hint="eastAsia" w:ascii="仿宋" w:hAnsi="仿宋" w:eastAsia="仿宋" w:cs="仿宋"/>
          <w:bCs/>
          <w:color w:val="000000"/>
          <w:sz w:val="28"/>
          <w:szCs w:val="28"/>
        </w:rPr>
        <w:t>，保修期外的服务只收取</w:t>
      </w:r>
      <w:r>
        <w:rPr>
          <w:rFonts w:hint="eastAsia" w:ascii="仿宋" w:hAnsi="仿宋" w:eastAsia="仿宋" w:cs="仿宋"/>
          <w:bCs/>
          <w:color w:val="000000"/>
          <w:sz w:val="28"/>
          <w:szCs w:val="28"/>
          <w:lang w:eastAsia="zh-CN"/>
        </w:rPr>
        <w:t>材料</w:t>
      </w:r>
      <w:r>
        <w:rPr>
          <w:rFonts w:hint="eastAsia" w:ascii="仿宋" w:hAnsi="仿宋" w:eastAsia="仿宋" w:cs="仿宋"/>
          <w:bCs/>
          <w:color w:val="000000"/>
          <w:sz w:val="28"/>
          <w:szCs w:val="28"/>
        </w:rPr>
        <w:t>费及成本费。</w:t>
      </w:r>
    </w:p>
    <w:p>
      <w:pPr>
        <w:spacing w:line="360" w:lineRule="auto"/>
        <w:jc w:val="left"/>
        <w:outlineLvl w:val="1"/>
        <w:rPr>
          <w:rFonts w:hint="eastAsia" w:ascii="仿宋" w:hAnsi="仿宋" w:eastAsia="仿宋" w:cs="仿宋"/>
          <w:b/>
          <w:bCs/>
          <w:sz w:val="28"/>
          <w:szCs w:val="28"/>
        </w:rPr>
      </w:pPr>
      <w:bookmarkStart w:id="43" w:name="_Toc10553"/>
      <w:r>
        <w:rPr>
          <w:rFonts w:hint="eastAsia" w:ascii="仿宋" w:hAnsi="仿宋" w:eastAsia="仿宋" w:cs="仿宋"/>
          <w:b/>
          <w:bCs/>
          <w:sz w:val="28"/>
          <w:szCs w:val="28"/>
        </w:rPr>
        <w:t>7.2质量保证期</w:t>
      </w:r>
      <w:bookmarkEnd w:id="42"/>
      <w:bookmarkEnd w:id="43"/>
    </w:p>
    <w:p>
      <w:pPr>
        <w:spacing w:line="360" w:lineRule="auto"/>
        <w:ind w:left="558" w:leftChars="266"/>
        <w:rPr>
          <w:rFonts w:hint="eastAsia" w:ascii="仿宋" w:hAnsi="仿宋" w:eastAsia="仿宋" w:cs="仿宋"/>
          <w:bCs/>
          <w:color w:val="000000"/>
          <w:sz w:val="28"/>
          <w:szCs w:val="28"/>
        </w:rPr>
      </w:pPr>
      <w:bookmarkStart w:id="44" w:name="_Toc7216"/>
      <w:r>
        <w:rPr>
          <w:rFonts w:hint="eastAsia" w:ascii="仿宋" w:hAnsi="仿宋" w:eastAsia="仿宋" w:cs="仿宋"/>
          <w:bCs/>
          <w:color w:val="000000"/>
          <w:sz w:val="28"/>
          <w:szCs w:val="28"/>
        </w:rPr>
        <w:t>质量保证期：自最终验收合格之日起，保修</w:t>
      </w:r>
      <w:r>
        <w:rPr>
          <w:rFonts w:hint="eastAsia" w:ascii="仿宋" w:hAnsi="仿宋" w:eastAsia="仿宋" w:cs="仿宋"/>
          <w:bCs/>
          <w:color w:val="000000"/>
          <w:sz w:val="28"/>
          <w:szCs w:val="28"/>
          <w:lang w:val="en-US" w:eastAsia="zh-CN"/>
        </w:rPr>
        <w:t>两</w:t>
      </w:r>
      <w:r>
        <w:rPr>
          <w:rFonts w:hint="eastAsia" w:ascii="仿宋" w:hAnsi="仿宋" w:eastAsia="仿宋" w:cs="仿宋"/>
          <w:bCs/>
          <w:color w:val="000000"/>
          <w:sz w:val="28"/>
          <w:szCs w:val="28"/>
        </w:rPr>
        <w:t>年。</w:t>
      </w:r>
    </w:p>
    <w:bookmarkEnd w:id="44"/>
    <w:p>
      <w:pPr>
        <w:pStyle w:val="6"/>
        <w:rPr>
          <w:rFonts w:hint="eastAsia"/>
        </w:rPr>
      </w:pPr>
      <w:r>
        <w:rPr>
          <w:rFonts w:hint="eastAsia"/>
        </w:rPr>
        <w:t xml:space="preserve"> </w:t>
      </w:r>
    </w:p>
    <w:p>
      <w:pPr>
        <w:pStyle w:val="16"/>
        <w:ind w:firstLine="0" w:firstLineChars="0"/>
        <w:rPr>
          <w:rFonts w:hint="eastAsia"/>
        </w:rPr>
      </w:pPr>
    </w:p>
    <w:p>
      <w:pPr>
        <w:pStyle w:val="13"/>
        <w:ind w:left="0"/>
        <w:jc w:val="center"/>
        <w:outlineLvl w:val="0"/>
        <w:rPr>
          <w:rFonts w:hint="eastAsia" w:ascii="仿宋" w:hAnsi="仿宋" w:eastAsia="仿宋" w:cs="仿宋"/>
          <w:b/>
          <w:bCs/>
          <w:sz w:val="28"/>
          <w:szCs w:val="28"/>
        </w:rPr>
      </w:pPr>
      <w:bookmarkStart w:id="45" w:name="_Toc28396"/>
      <w:bookmarkStart w:id="46" w:name="_Toc15229"/>
      <w:bookmarkStart w:id="47" w:name="_Toc8101"/>
      <w:r>
        <w:rPr>
          <w:rFonts w:hint="eastAsia" w:ascii="仿宋" w:hAnsi="仿宋" w:eastAsia="仿宋" w:cs="仿宋"/>
          <w:b/>
          <w:bCs/>
          <w:sz w:val="28"/>
          <w:szCs w:val="28"/>
        </w:rPr>
        <w:t>第</w:t>
      </w:r>
      <w:r>
        <w:rPr>
          <w:rFonts w:hint="eastAsia" w:ascii="仿宋" w:hAnsi="仿宋" w:eastAsia="仿宋" w:cs="仿宋"/>
          <w:b/>
          <w:bCs/>
          <w:sz w:val="28"/>
          <w:szCs w:val="28"/>
          <w:lang w:eastAsia="zh-CN"/>
        </w:rPr>
        <w:t>八</w:t>
      </w:r>
      <w:r>
        <w:rPr>
          <w:rFonts w:hint="eastAsia" w:ascii="仿宋" w:hAnsi="仿宋" w:eastAsia="仿宋" w:cs="仿宋"/>
          <w:b/>
          <w:bCs/>
          <w:sz w:val="28"/>
          <w:szCs w:val="28"/>
        </w:rPr>
        <w:t xml:space="preserve">章  </w:t>
      </w:r>
      <w:r>
        <w:rPr>
          <w:rFonts w:hint="eastAsia" w:ascii="仿宋" w:hAnsi="仿宋" w:eastAsia="仿宋" w:cs="仿宋"/>
          <w:b/>
          <w:bCs/>
          <w:sz w:val="28"/>
          <w:szCs w:val="28"/>
          <w:lang w:eastAsia="zh-CN"/>
        </w:rPr>
        <w:t>维修</w:t>
      </w:r>
      <w:r>
        <w:rPr>
          <w:rFonts w:hint="eastAsia" w:ascii="仿宋" w:hAnsi="仿宋" w:eastAsia="仿宋" w:cs="仿宋"/>
          <w:b/>
          <w:bCs/>
          <w:sz w:val="28"/>
          <w:szCs w:val="28"/>
        </w:rPr>
        <w:t>进度及地点</w:t>
      </w:r>
      <w:bookmarkEnd w:id="45"/>
      <w:bookmarkEnd w:id="46"/>
      <w:bookmarkEnd w:id="47"/>
    </w:p>
    <w:p>
      <w:pPr>
        <w:pStyle w:val="6"/>
        <w:rPr>
          <w:rFonts w:hint="eastAsia"/>
        </w:rPr>
      </w:pPr>
    </w:p>
    <w:bookmarkEnd w:id="21"/>
    <w:p>
      <w:pPr>
        <w:spacing w:line="360" w:lineRule="auto"/>
        <w:outlineLvl w:val="1"/>
        <w:rPr>
          <w:rFonts w:hint="eastAsia" w:ascii="仿宋" w:hAnsi="仿宋" w:eastAsia="仿宋" w:cs="仿宋"/>
          <w:b/>
          <w:color w:val="000000"/>
          <w:sz w:val="28"/>
          <w:szCs w:val="28"/>
        </w:rPr>
      </w:pPr>
      <w:bookmarkStart w:id="48" w:name="_Toc10739"/>
      <w:bookmarkStart w:id="49" w:name="_Toc5374"/>
      <w:r>
        <w:rPr>
          <w:rFonts w:hint="eastAsia" w:ascii="仿宋" w:hAnsi="仿宋" w:eastAsia="仿宋" w:cs="仿宋"/>
          <w:b/>
          <w:color w:val="000000"/>
          <w:sz w:val="28"/>
          <w:szCs w:val="28"/>
          <w:lang w:val="en-US" w:eastAsia="zh-CN"/>
        </w:rPr>
        <w:t>8</w:t>
      </w:r>
      <w:r>
        <w:rPr>
          <w:rFonts w:hint="eastAsia" w:ascii="仿宋" w:hAnsi="仿宋" w:eastAsia="仿宋" w:cs="仿宋"/>
          <w:b/>
          <w:color w:val="000000"/>
          <w:sz w:val="28"/>
          <w:szCs w:val="28"/>
        </w:rPr>
        <w:t>.1</w:t>
      </w:r>
      <w:r>
        <w:rPr>
          <w:rFonts w:hint="eastAsia" w:ascii="仿宋" w:hAnsi="仿宋" w:eastAsia="仿宋" w:cs="仿宋"/>
          <w:b/>
          <w:color w:val="000000"/>
          <w:sz w:val="28"/>
          <w:szCs w:val="28"/>
          <w:lang w:eastAsia="zh-CN"/>
        </w:rPr>
        <w:t>维修</w:t>
      </w:r>
      <w:r>
        <w:rPr>
          <w:rFonts w:hint="eastAsia" w:ascii="仿宋" w:hAnsi="仿宋" w:eastAsia="仿宋" w:cs="仿宋"/>
          <w:b/>
          <w:color w:val="000000"/>
          <w:sz w:val="28"/>
          <w:szCs w:val="28"/>
        </w:rPr>
        <w:t>进度</w:t>
      </w:r>
      <w:bookmarkEnd w:id="48"/>
      <w:bookmarkEnd w:id="49"/>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合同签订后7日内</w:t>
      </w:r>
      <w:r>
        <w:rPr>
          <w:rFonts w:hint="eastAsia" w:ascii="仿宋" w:hAnsi="仿宋" w:eastAsia="仿宋" w:cs="仿宋"/>
          <w:sz w:val="28"/>
          <w:szCs w:val="28"/>
          <w:lang w:eastAsia="zh-CN"/>
        </w:rPr>
        <w:t>进厂施工</w:t>
      </w:r>
      <w:r>
        <w:rPr>
          <w:rFonts w:hint="eastAsia" w:ascii="仿宋" w:hAnsi="仿宋" w:eastAsia="仿宋" w:cs="仿宋"/>
          <w:sz w:val="28"/>
          <w:szCs w:val="28"/>
        </w:rPr>
        <w:t>。</w:t>
      </w:r>
    </w:p>
    <w:p>
      <w:pPr>
        <w:spacing w:line="360" w:lineRule="auto"/>
        <w:outlineLvl w:val="1"/>
        <w:rPr>
          <w:rFonts w:hint="eastAsia" w:ascii="仿宋" w:hAnsi="仿宋" w:eastAsia="仿宋" w:cs="仿宋"/>
          <w:b/>
          <w:color w:val="000000"/>
          <w:sz w:val="28"/>
          <w:szCs w:val="28"/>
        </w:rPr>
      </w:pPr>
      <w:bookmarkStart w:id="50" w:name="_Toc2510"/>
      <w:bookmarkStart w:id="51" w:name="_Toc19964"/>
      <w:r>
        <w:rPr>
          <w:rFonts w:hint="eastAsia" w:ascii="仿宋" w:hAnsi="仿宋" w:eastAsia="仿宋" w:cs="仿宋"/>
          <w:b/>
          <w:color w:val="000000"/>
          <w:sz w:val="28"/>
          <w:szCs w:val="28"/>
          <w:lang w:val="en-US" w:eastAsia="zh-CN"/>
        </w:rPr>
        <w:t>8</w:t>
      </w:r>
      <w:r>
        <w:rPr>
          <w:rFonts w:hint="eastAsia" w:ascii="仿宋" w:hAnsi="仿宋" w:eastAsia="仿宋" w:cs="仿宋"/>
          <w:b/>
          <w:color w:val="000000"/>
          <w:sz w:val="28"/>
          <w:szCs w:val="28"/>
        </w:rPr>
        <w:t>.2</w:t>
      </w:r>
      <w:r>
        <w:rPr>
          <w:rFonts w:hint="eastAsia" w:ascii="仿宋" w:hAnsi="仿宋" w:eastAsia="仿宋" w:cs="仿宋"/>
          <w:b/>
          <w:color w:val="000000"/>
          <w:sz w:val="28"/>
          <w:szCs w:val="28"/>
          <w:lang w:eastAsia="zh-CN"/>
        </w:rPr>
        <w:t>维修</w:t>
      </w:r>
      <w:r>
        <w:rPr>
          <w:rFonts w:hint="eastAsia" w:ascii="仿宋" w:hAnsi="仿宋" w:eastAsia="仿宋" w:cs="仿宋"/>
          <w:b/>
          <w:color w:val="000000"/>
          <w:sz w:val="28"/>
          <w:szCs w:val="28"/>
        </w:rPr>
        <w:t>地点</w:t>
      </w:r>
      <w:bookmarkEnd w:id="50"/>
      <w:bookmarkEnd w:id="51"/>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济源虎岭工业园区虎岭一号线济源霖林环保能源有限公司</w:t>
      </w:r>
    </w:p>
    <w:p>
      <w:pPr>
        <w:outlineLvl w:val="0"/>
        <w:rPr>
          <w:rFonts w:hint="eastAsia" w:ascii="仿宋" w:hAnsi="仿宋" w:eastAsia="仿宋" w:cs="仿宋"/>
          <w:b/>
          <w:bCs/>
          <w:sz w:val="28"/>
          <w:szCs w:val="28"/>
        </w:rPr>
      </w:pPr>
    </w:p>
    <w:p>
      <w:pPr>
        <w:jc w:val="center"/>
        <w:outlineLvl w:val="0"/>
        <w:rPr>
          <w:rFonts w:hint="eastAsia" w:ascii="仿宋" w:hAnsi="仿宋" w:eastAsia="仿宋" w:cs="仿宋"/>
          <w:b/>
          <w:bCs/>
          <w:sz w:val="28"/>
          <w:szCs w:val="28"/>
        </w:rPr>
      </w:pPr>
      <w:bookmarkStart w:id="52" w:name="_Toc25281"/>
      <w:r>
        <w:rPr>
          <w:rFonts w:hint="eastAsia" w:ascii="仿宋" w:hAnsi="仿宋" w:eastAsia="仿宋" w:cs="仿宋"/>
          <w:b/>
          <w:bCs/>
          <w:sz w:val="28"/>
          <w:szCs w:val="28"/>
        </w:rPr>
        <w:t>第</w:t>
      </w:r>
      <w:r>
        <w:rPr>
          <w:rFonts w:hint="eastAsia" w:ascii="仿宋" w:hAnsi="仿宋" w:eastAsia="仿宋" w:cs="仿宋"/>
          <w:b/>
          <w:bCs/>
          <w:sz w:val="28"/>
          <w:szCs w:val="28"/>
          <w:lang w:eastAsia="zh-CN"/>
        </w:rPr>
        <w:t>九</w:t>
      </w:r>
      <w:r>
        <w:rPr>
          <w:rFonts w:hint="eastAsia" w:ascii="仿宋" w:hAnsi="仿宋" w:eastAsia="仿宋" w:cs="仿宋"/>
          <w:b/>
          <w:bCs/>
          <w:sz w:val="28"/>
          <w:szCs w:val="28"/>
        </w:rPr>
        <w:t xml:space="preserve">章 </w:t>
      </w:r>
      <w:bookmarkStart w:id="53" w:name="_Toc28602"/>
      <w:bookmarkStart w:id="54" w:name="_Toc27193"/>
      <w:r>
        <w:rPr>
          <w:rFonts w:hint="eastAsia" w:ascii="仿宋" w:hAnsi="仿宋" w:eastAsia="仿宋" w:cs="仿宋"/>
          <w:b/>
          <w:bCs/>
          <w:sz w:val="28"/>
          <w:szCs w:val="28"/>
          <w:lang w:eastAsia="zh-CN"/>
        </w:rPr>
        <w:t>维修材料</w:t>
      </w:r>
      <w:r>
        <w:rPr>
          <w:rFonts w:hint="eastAsia" w:ascii="仿宋" w:hAnsi="仿宋" w:eastAsia="仿宋" w:cs="仿宋"/>
          <w:b/>
          <w:bCs/>
          <w:sz w:val="28"/>
          <w:szCs w:val="28"/>
        </w:rPr>
        <w:t>清单（由投标方填写、补充）</w:t>
      </w:r>
      <w:bookmarkEnd w:id="52"/>
      <w:bookmarkEnd w:id="53"/>
      <w:bookmarkEnd w:id="54"/>
    </w:p>
    <w:p>
      <w:pPr>
        <w:pStyle w:val="16"/>
        <w:ind w:left="210" w:leftChars="100" w:firstLine="0" w:firstLineChars="0"/>
      </w:pPr>
    </w:p>
    <w:p>
      <w:pPr>
        <w:pStyle w:val="9"/>
        <w:ind w:left="0" w:leftChars="0" w:firstLine="0" w:firstLineChars="0"/>
        <w:outlineLvl w:val="1"/>
        <w:rPr>
          <w:rFonts w:hint="eastAsia" w:ascii="仿宋" w:hAnsi="仿宋" w:eastAsia="仿宋" w:cs="仿宋"/>
          <w:b/>
          <w:bCs/>
          <w:sz w:val="28"/>
          <w:szCs w:val="28"/>
        </w:rPr>
      </w:pPr>
      <w:bookmarkStart w:id="55" w:name="_Toc13992"/>
      <w:bookmarkStart w:id="56" w:name="_Toc26132"/>
      <w:bookmarkStart w:id="57" w:name="_Toc31373"/>
      <w:r>
        <w:rPr>
          <w:rFonts w:hint="eastAsia" w:ascii="仿宋" w:hAnsi="仿宋" w:eastAsia="仿宋" w:cs="仿宋"/>
          <w:b/>
          <w:bCs/>
          <w:sz w:val="28"/>
          <w:szCs w:val="28"/>
          <w:lang w:val="en-US" w:eastAsia="zh-CN"/>
        </w:rPr>
        <w:t>9</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维修材料</w:t>
      </w:r>
      <w:r>
        <w:rPr>
          <w:rFonts w:hint="eastAsia" w:ascii="仿宋" w:hAnsi="仿宋" w:eastAsia="仿宋" w:cs="仿宋"/>
          <w:b/>
          <w:bCs/>
          <w:sz w:val="28"/>
          <w:szCs w:val="28"/>
        </w:rPr>
        <w:t>清单</w:t>
      </w:r>
      <w:bookmarkEnd w:id="55"/>
      <w:bookmarkEnd w:id="56"/>
      <w:bookmarkEnd w:id="57"/>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92"/>
        <w:gridCol w:w="2344"/>
        <w:gridCol w:w="2209"/>
        <w:gridCol w:w="16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31"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1792" w:type="dxa"/>
            <w:noWrap w:val="0"/>
            <w:vAlign w:val="center"/>
          </w:tcPr>
          <w:p>
            <w:pPr>
              <w:jc w:val="center"/>
              <w:rPr>
                <w:rFonts w:hint="eastAsia" w:ascii="仿宋" w:hAnsi="仿宋" w:eastAsia="仿宋" w:cs="仿宋"/>
                <w:sz w:val="24"/>
              </w:rPr>
            </w:pPr>
            <w:r>
              <w:rPr>
                <w:rFonts w:hint="eastAsia" w:ascii="仿宋" w:hAnsi="仿宋" w:eastAsia="仿宋" w:cs="仿宋"/>
                <w:sz w:val="24"/>
              </w:rPr>
              <w:t>产品名称</w:t>
            </w:r>
          </w:p>
        </w:tc>
        <w:tc>
          <w:tcPr>
            <w:tcW w:w="2344" w:type="dxa"/>
            <w:noWrap w:val="0"/>
            <w:vAlign w:val="center"/>
          </w:tcPr>
          <w:p>
            <w:pPr>
              <w:jc w:val="center"/>
              <w:rPr>
                <w:rFonts w:hint="eastAsia" w:ascii="仿宋" w:hAnsi="仿宋" w:eastAsia="仿宋" w:cs="仿宋"/>
                <w:sz w:val="24"/>
              </w:rPr>
            </w:pPr>
            <w:r>
              <w:rPr>
                <w:rFonts w:hint="eastAsia" w:ascii="仿宋" w:hAnsi="仿宋" w:eastAsia="仿宋" w:cs="仿宋"/>
                <w:sz w:val="24"/>
              </w:rPr>
              <w:t>简要规格</w:t>
            </w:r>
          </w:p>
        </w:tc>
        <w:tc>
          <w:tcPr>
            <w:tcW w:w="2209" w:type="dxa"/>
            <w:noWrap w:val="0"/>
            <w:vAlign w:val="center"/>
          </w:tcPr>
          <w:p>
            <w:pPr>
              <w:jc w:val="center"/>
              <w:rPr>
                <w:rFonts w:hint="eastAsia" w:ascii="仿宋" w:hAnsi="仿宋" w:eastAsia="仿宋" w:cs="仿宋"/>
                <w:sz w:val="24"/>
              </w:rPr>
            </w:pPr>
            <w:r>
              <w:rPr>
                <w:rFonts w:hint="eastAsia" w:ascii="仿宋" w:hAnsi="仿宋" w:eastAsia="仿宋" w:cs="仿宋"/>
                <w:sz w:val="24"/>
              </w:rPr>
              <w:t>单位</w:t>
            </w:r>
          </w:p>
        </w:tc>
        <w:tc>
          <w:tcPr>
            <w:tcW w:w="1614" w:type="dxa"/>
            <w:noWrap w:val="0"/>
            <w:vAlign w:val="center"/>
          </w:tcPr>
          <w:p>
            <w:pPr>
              <w:jc w:val="center"/>
              <w:rPr>
                <w:rFonts w:hint="eastAsia" w:ascii="仿宋" w:hAnsi="仿宋" w:eastAsia="仿宋" w:cs="仿宋"/>
                <w:sz w:val="24"/>
              </w:rPr>
            </w:pPr>
            <w:r>
              <w:rPr>
                <w:rFonts w:hint="eastAsia" w:ascii="仿宋" w:hAnsi="仿宋" w:eastAsia="仿宋" w:cs="仿宋"/>
                <w:sz w:val="24"/>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731"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792" w:type="dxa"/>
            <w:noWrap w:val="0"/>
            <w:vAlign w:val="center"/>
          </w:tcPr>
          <w:p>
            <w:pPr>
              <w:spacing w:line="300" w:lineRule="exact"/>
              <w:jc w:val="center"/>
              <w:rPr>
                <w:rFonts w:hint="eastAsia" w:ascii="仿宋" w:hAnsi="仿宋" w:eastAsia="仿宋" w:cs="仿宋"/>
                <w:sz w:val="24"/>
              </w:rPr>
            </w:pPr>
          </w:p>
        </w:tc>
        <w:tc>
          <w:tcPr>
            <w:tcW w:w="2344" w:type="dxa"/>
            <w:noWrap w:val="0"/>
            <w:vAlign w:val="center"/>
          </w:tcPr>
          <w:p>
            <w:pPr>
              <w:spacing w:line="300" w:lineRule="exact"/>
              <w:ind w:right="-21" w:rightChars="-10"/>
              <w:jc w:val="center"/>
              <w:rPr>
                <w:rFonts w:hint="eastAsia" w:ascii="仿宋" w:hAnsi="仿宋" w:eastAsia="仿宋" w:cs="仿宋"/>
                <w:sz w:val="24"/>
              </w:rPr>
            </w:pPr>
          </w:p>
        </w:tc>
        <w:tc>
          <w:tcPr>
            <w:tcW w:w="2209" w:type="dxa"/>
            <w:noWrap w:val="0"/>
            <w:vAlign w:val="center"/>
          </w:tcPr>
          <w:p>
            <w:pPr>
              <w:jc w:val="center"/>
              <w:rPr>
                <w:rFonts w:hint="eastAsia" w:ascii="仿宋" w:hAnsi="仿宋" w:eastAsia="仿宋" w:cs="仿宋"/>
                <w:sz w:val="24"/>
              </w:rPr>
            </w:pPr>
          </w:p>
        </w:tc>
        <w:tc>
          <w:tcPr>
            <w:tcW w:w="1614" w:type="dxa"/>
            <w:noWrap w:val="0"/>
            <w:vAlign w:val="center"/>
          </w:tcPr>
          <w:p>
            <w:pPr>
              <w:spacing w:line="360" w:lineRule="exact"/>
              <w:ind w:right="-249" w:rightChars="-119" w:firstLine="120" w:firstLineChars="50"/>
              <w:jc w:val="center"/>
              <w:rPr>
                <w:rFonts w:ascii="仿宋" w:hAnsi="仿宋" w:eastAsia="仿宋" w:cs="仿宋"/>
                <w:color w:val="0D0D0D"/>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792" w:type="dxa"/>
            <w:noWrap w:val="0"/>
            <w:vAlign w:val="center"/>
          </w:tcPr>
          <w:p>
            <w:pPr>
              <w:spacing w:line="300" w:lineRule="exact"/>
              <w:jc w:val="center"/>
              <w:rPr>
                <w:rFonts w:hint="eastAsia" w:ascii="仿宋" w:hAnsi="仿宋" w:eastAsia="仿宋" w:cs="仿宋"/>
                <w:color w:val="0D0D0D"/>
                <w:sz w:val="24"/>
              </w:rPr>
            </w:pPr>
          </w:p>
        </w:tc>
        <w:tc>
          <w:tcPr>
            <w:tcW w:w="2344" w:type="dxa"/>
            <w:noWrap w:val="0"/>
            <w:vAlign w:val="center"/>
          </w:tcPr>
          <w:p>
            <w:pPr>
              <w:spacing w:line="300" w:lineRule="exact"/>
              <w:ind w:right="-21" w:rightChars="-10"/>
              <w:jc w:val="center"/>
              <w:rPr>
                <w:rFonts w:hint="eastAsia" w:ascii="仿宋" w:hAnsi="仿宋" w:eastAsia="仿宋" w:cs="仿宋"/>
                <w:sz w:val="24"/>
              </w:rPr>
            </w:pPr>
          </w:p>
        </w:tc>
        <w:tc>
          <w:tcPr>
            <w:tcW w:w="2209" w:type="dxa"/>
            <w:noWrap w:val="0"/>
            <w:vAlign w:val="center"/>
          </w:tcPr>
          <w:p>
            <w:pPr>
              <w:jc w:val="center"/>
              <w:rPr>
                <w:rFonts w:hint="eastAsia" w:ascii="仿宋" w:hAnsi="仿宋" w:eastAsia="仿宋" w:cs="仿宋"/>
                <w:sz w:val="24"/>
              </w:rPr>
            </w:pPr>
          </w:p>
        </w:tc>
        <w:tc>
          <w:tcPr>
            <w:tcW w:w="1614" w:type="dxa"/>
            <w:noWrap w:val="0"/>
            <w:vAlign w:val="center"/>
          </w:tcPr>
          <w:p>
            <w:pPr>
              <w:spacing w:line="360" w:lineRule="exact"/>
              <w:ind w:right="-249" w:rightChars="-119" w:firstLine="120" w:firstLineChars="50"/>
              <w:jc w:val="center"/>
              <w:rPr>
                <w:rFonts w:ascii="仿宋" w:hAnsi="仿宋" w:eastAsia="仿宋" w:cs="仿宋"/>
                <w:color w:val="0D0D0D"/>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noWrap w:val="0"/>
            <w:vAlign w:val="center"/>
          </w:tcPr>
          <w:p>
            <w:pPr>
              <w:jc w:val="center"/>
              <w:rPr>
                <w:rFonts w:hint="eastAsia" w:ascii="仿宋" w:hAnsi="仿宋" w:eastAsia="仿宋" w:cs="仿宋"/>
                <w:sz w:val="24"/>
              </w:rPr>
            </w:pPr>
            <w:r>
              <w:rPr>
                <w:rFonts w:hint="eastAsia" w:ascii="仿宋" w:hAnsi="仿宋" w:eastAsia="仿宋" w:cs="仿宋"/>
                <w:sz w:val="24"/>
              </w:rPr>
              <w:t>……</w:t>
            </w:r>
          </w:p>
        </w:tc>
        <w:tc>
          <w:tcPr>
            <w:tcW w:w="1792" w:type="dxa"/>
            <w:noWrap w:val="0"/>
            <w:vAlign w:val="center"/>
          </w:tcPr>
          <w:p>
            <w:pPr>
              <w:spacing w:line="300" w:lineRule="exact"/>
              <w:jc w:val="center"/>
              <w:rPr>
                <w:rFonts w:hint="eastAsia" w:ascii="仿宋" w:hAnsi="仿宋" w:eastAsia="仿宋" w:cs="仿宋"/>
                <w:color w:val="0D0D0D"/>
                <w:sz w:val="24"/>
              </w:rPr>
            </w:pPr>
          </w:p>
        </w:tc>
        <w:tc>
          <w:tcPr>
            <w:tcW w:w="2344" w:type="dxa"/>
            <w:noWrap w:val="0"/>
            <w:vAlign w:val="center"/>
          </w:tcPr>
          <w:p>
            <w:pPr>
              <w:spacing w:line="300" w:lineRule="exact"/>
              <w:ind w:right="-21" w:rightChars="-10"/>
              <w:jc w:val="center"/>
              <w:rPr>
                <w:rFonts w:hint="eastAsia" w:ascii="仿宋" w:hAnsi="仿宋" w:eastAsia="仿宋" w:cs="仿宋"/>
                <w:sz w:val="24"/>
              </w:rPr>
            </w:pPr>
          </w:p>
        </w:tc>
        <w:tc>
          <w:tcPr>
            <w:tcW w:w="2209" w:type="dxa"/>
            <w:noWrap w:val="0"/>
            <w:vAlign w:val="center"/>
          </w:tcPr>
          <w:p>
            <w:pPr>
              <w:jc w:val="center"/>
              <w:rPr>
                <w:rFonts w:hint="eastAsia" w:ascii="仿宋" w:hAnsi="仿宋" w:eastAsia="仿宋" w:cs="仿宋"/>
                <w:sz w:val="24"/>
              </w:rPr>
            </w:pPr>
          </w:p>
        </w:tc>
        <w:tc>
          <w:tcPr>
            <w:tcW w:w="1614" w:type="dxa"/>
            <w:noWrap w:val="0"/>
            <w:vAlign w:val="center"/>
          </w:tcPr>
          <w:p>
            <w:pPr>
              <w:spacing w:line="360" w:lineRule="exact"/>
              <w:ind w:right="-249" w:rightChars="-119" w:firstLine="120" w:firstLineChars="50"/>
              <w:jc w:val="center"/>
              <w:rPr>
                <w:rFonts w:ascii="仿宋" w:hAnsi="仿宋" w:eastAsia="仿宋" w:cs="仿宋"/>
                <w:color w:val="0D0D0D"/>
                <w:sz w:val="24"/>
              </w:rPr>
            </w:pPr>
          </w:p>
        </w:tc>
      </w:tr>
    </w:tbl>
    <w:p>
      <w:pPr>
        <w:pStyle w:val="13"/>
        <w:ind w:left="0"/>
        <w:rPr>
          <w:rFonts w:ascii="仿宋" w:hAnsi="仿宋" w:eastAsia="仿宋" w:cs="仿宋"/>
          <w:b/>
          <w:color w:val="000000"/>
          <w:sz w:val="28"/>
          <w:szCs w:val="28"/>
        </w:rPr>
      </w:pPr>
    </w:p>
    <w:p>
      <w:pPr>
        <w:rPr>
          <w:rFonts w:hint="eastAsia"/>
        </w:rPr>
      </w:pPr>
    </w:p>
    <w:bookmarkEnd w:id="1"/>
    <w:bookmarkEnd w:id="2"/>
    <w:bookmarkEnd w:id="3"/>
    <w:bookmarkEnd w:id="4"/>
    <w:bookmarkEnd w:id="5"/>
    <w:p>
      <w:pPr>
        <w:rPr>
          <w:rFonts w:hint="eastAsia" w:ascii="仿宋" w:hAnsi="仿宋" w:eastAsia="仿宋" w:cs="仿宋"/>
        </w:rPr>
      </w:pPr>
    </w:p>
    <w:p/>
    <w:p/>
    <w:sectPr>
      <w:footerReference r:id="rId7" w:type="first"/>
      <w:footerReference r:id="rId6" w:type="default"/>
      <w:pgSz w:w="11906" w:h="16838"/>
      <w:pgMar w:top="1440" w:right="1418" w:bottom="1440" w:left="1418" w:header="851" w:footer="992" w:gutter="0"/>
      <w:pgNumType w:start="1" w:chapStyle="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p>
  <w:p>
    <w:pPr>
      <w:pStyle w:val="10"/>
      <w:tabs>
        <w:tab w:val="left" w:pos="5135"/>
      </w:tabs>
      <w:ind w:right="360"/>
      <w:rPr>
        <w:rFonts w:hint="eastAsia"/>
      </w:rPr>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9"/>
      </w:rPr>
    </w:pPr>
    <w:r>
      <mc:AlternateContent>
        <mc:Choice Requires="wps">
          <w:drawing>
            <wp:anchor distT="0" distB="0" distL="114300" distR="114300" simplePos="0" relativeHeight="251659264" behindDoc="0" locked="0" layoutInCell="1" allowOverlap="1">
              <wp:simplePos x="0" y="0"/>
              <wp:positionH relativeFrom="margin">
                <wp:posOffset>2971800</wp:posOffset>
              </wp:positionH>
              <wp:positionV relativeFrom="paragraph">
                <wp:posOffset>12700</wp:posOffset>
              </wp:positionV>
              <wp:extent cx="358775"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8775" cy="180340"/>
                      </a:xfrm>
                      <a:prstGeom prst="rect">
                        <a:avLst/>
                      </a:prstGeom>
                      <a:noFill/>
                      <a:ln>
                        <a:noFill/>
                      </a:ln>
                    </wps:spPr>
                    <wps:txbx>
                      <w:txbxContent>
                        <w:p>
                          <w:pPr>
                            <w:pStyle w:val="10"/>
                          </w:pPr>
                          <w:r>
                            <w:fldChar w:fldCharType="begin"/>
                          </w:r>
                          <w:r>
                            <w:instrText xml:space="preserve"> PAGE  \* MERGEFORMAT </w:instrText>
                          </w:r>
                          <w:r>
                            <w:fldChar w:fldCharType="separate"/>
                          </w:r>
                          <w:r>
                            <w:t>- 3 -</w:t>
                          </w:r>
                          <w:r>
                            <w:fldChar w:fldCharType="end"/>
                          </w:r>
                        </w:p>
                      </w:txbxContent>
                    </wps:txbx>
                    <wps:bodyPr lIns="0" tIns="0" rIns="0" bIns="0" upright="0"/>
                  </wps:wsp>
                </a:graphicData>
              </a:graphic>
            </wp:anchor>
          </w:drawing>
        </mc:Choice>
        <mc:Fallback>
          <w:pict>
            <v:shape id="_x0000_s1026" o:spid="_x0000_s1026" o:spt="202" type="#_x0000_t202" style="position:absolute;left:0pt;margin-left:234pt;margin-top:1pt;height:14.2pt;width:28.25pt;mso-position-horizontal-relative:margin;z-index:251659264;mso-width-relative:page;mso-height-relative:page;" filled="f" stroked="f" coordsize="21600,21600" o:gfxdata="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TpLJ2AAAAAgBAAAPAAAAAAAAAAEAIAAAACIAAABkcnMvZG93bnJldi54bWxQSwEC&#10;FAAUAAAACACHTuJAbFdTUrsBAABxAwAADgAAAAAAAAABACAAAAAnAQAAZHJzL2Uyb0RvYy54bWxQ&#10;SwUGAAAAAAYABgBZAQAAVAUAAAAA&#10;">
              <v:fill on="f" focussize="0,0"/>
              <v:stroke on="f"/>
              <v:imagedata o:title=""/>
              <o:lock v:ext="edit" aspectratio="f"/>
              <v:textbox inset="0mm,0mm,0mm,0mm">
                <w:txbxContent>
                  <w:p>
                    <w:pPr>
                      <w:pStyle w:val="10"/>
                    </w:pPr>
                    <w:r>
                      <w:fldChar w:fldCharType="begin"/>
                    </w:r>
                    <w:r>
                      <w:instrText xml:space="preserve"> PAGE  \* MERGEFORMAT </w:instrText>
                    </w:r>
                    <w:r>
                      <w:fldChar w:fldCharType="separate"/>
                    </w:r>
                    <w:r>
                      <w:t>- 3 -</w:t>
                    </w:r>
                    <w:r>
                      <w:fldChar w:fldCharType="end"/>
                    </w:r>
                  </w:p>
                </w:txbxContent>
              </v:textbox>
            </v:shape>
          </w:pict>
        </mc:Fallback>
      </mc:AlternateContent>
    </w:r>
  </w:p>
  <w:p>
    <w:pPr>
      <w:pStyle w:val="10"/>
      <w:tabs>
        <w:tab w:val="left" w:pos="5135"/>
      </w:tabs>
      <w:ind w:right="360"/>
      <w:rPr>
        <w:rFonts w:hint="eastAsia"/>
      </w:rPr>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90" w:firstLineChars="5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0F3D4"/>
    <w:multiLevelType w:val="singleLevel"/>
    <w:tmpl w:val="EDB0F3D4"/>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Y1MmNlODBjMTVlMzQ0YTdjODk4YzM4MDQ0YmMifQ=="/>
  </w:docVars>
  <w:rsids>
    <w:rsidRoot w:val="00000000"/>
    <w:rsid w:val="01F1749F"/>
    <w:rsid w:val="07754928"/>
    <w:rsid w:val="081F1FAE"/>
    <w:rsid w:val="14B53D29"/>
    <w:rsid w:val="1B013E7C"/>
    <w:rsid w:val="20474C5B"/>
    <w:rsid w:val="260E4C85"/>
    <w:rsid w:val="28A857C0"/>
    <w:rsid w:val="2CD94E8D"/>
    <w:rsid w:val="2EC668D5"/>
    <w:rsid w:val="32BA7383"/>
    <w:rsid w:val="56D61C4B"/>
    <w:rsid w:val="5A7C40D9"/>
    <w:rsid w:val="5A9B22D8"/>
    <w:rsid w:val="5AD07876"/>
    <w:rsid w:val="621023F8"/>
    <w:rsid w:val="62A64069"/>
    <w:rsid w:val="648209D0"/>
    <w:rsid w:val="64B104D7"/>
    <w:rsid w:val="658C679F"/>
    <w:rsid w:val="680E3BD5"/>
    <w:rsid w:val="6C0B7C80"/>
    <w:rsid w:val="6C557385"/>
    <w:rsid w:val="6F3F6D71"/>
    <w:rsid w:val="6F866D7A"/>
    <w:rsid w:val="706C7393"/>
    <w:rsid w:val="72E871A5"/>
    <w:rsid w:val="75BA294F"/>
    <w:rsid w:val="7B4C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2"/>
    <w:basedOn w:val="1"/>
    <w:next w:val="1"/>
    <w:qFormat/>
    <w:uiPriority w:val="0"/>
    <w:pPr>
      <w:keepNext/>
      <w:keepLines/>
      <w:tabs>
        <w:tab w:val="center" w:pos="4394"/>
      </w:tabs>
      <w:spacing w:before="260" w:after="260" w:line="415" w:lineRule="auto"/>
      <w:outlineLvl w:val="1"/>
    </w:pPr>
    <w:rPr>
      <w:rFonts w:ascii="Arial" w:hAnsi="Arial" w:eastAsia="黑体"/>
      <w:b/>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cs="Arial"/>
    </w:rPr>
  </w:style>
  <w:style w:type="paragraph" w:styleId="6">
    <w:name w:val="Body Text"/>
    <w:basedOn w:val="1"/>
    <w:next w:val="7"/>
    <w:qFormat/>
    <w:uiPriority w:val="0"/>
    <w:pPr>
      <w:spacing w:line="400" w:lineRule="exact"/>
    </w:pPr>
    <w:rPr>
      <w:szCs w:val="21"/>
    </w:rPr>
  </w:style>
  <w:style w:type="paragraph" w:customStyle="1" w:styleId="7">
    <w:name w:val="Default"/>
    <w:next w:val="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
    <w:name w:val="大标题"/>
    <w:basedOn w:val="1"/>
    <w:next w:val="9"/>
    <w:qFormat/>
    <w:uiPriority w:val="0"/>
    <w:pPr>
      <w:jc w:val="center"/>
    </w:pPr>
    <w:rPr>
      <w:rFonts w:ascii="Arial" w:hAnsi="Arial"/>
      <w:b/>
      <w:sz w:val="28"/>
      <w:szCs w:val="24"/>
    </w:rPr>
  </w:style>
  <w:style w:type="paragraph" w:styleId="9">
    <w:name w:val="Body Text First Indent 2"/>
    <w:basedOn w:val="2"/>
    <w:next w:val="1"/>
    <w:qFormat/>
    <w:uiPriority w:val="0"/>
    <w:pPr>
      <w:ind w:firstLine="420" w:firstLineChars="200"/>
    </w:pPr>
  </w:style>
  <w:style w:type="paragraph" w:styleId="10">
    <w:name w:val="footer"/>
    <w:basedOn w:val="1"/>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2">
    <w:name w:val="toc 1"/>
    <w:basedOn w:val="1"/>
    <w:next w:val="1"/>
    <w:unhideWhenUsed/>
    <w:qFormat/>
    <w:uiPriority w:val="39"/>
  </w:style>
  <w:style w:type="paragraph" w:styleId="13">
    <w:name w:val="toc 6"/>
    <w:basedOn w:val="1"/>
    <w:next w:val="1"/>
    <w:semiHidden/>
    <w:qFormat/>
    <w:uiPriority w:val="0"/>
    <w:pPr>
      <w:ind w:left="1200"/>
      <w:jc w:val="left"/>
    </w:pPr>
    <w:rPr>
      <w:rFonts w:ascii="Calibri" w:hAnsi="Calibri" w:cs="Calibri"/>
      <w:sz w:val="18"/>
      <w:szCs w:val="18"/>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line="240" w:lineRule="auto"/>
      <w:ind w:firstLine="0" w:firstLineChars="0"/>
    </w:pPr>
    <w:rPr>
      <w:rFonts w:ascii="宋体" w:hAnsi="宋体" w:eastAsia="宋体" w:cs="宋体"/>
      <w:kern w:val="0"/>
      <w:sz w:val="24"/>
      <w:lang w:eastAsia="en-US"/>
    </w:rPr>
  </w:style>
  <w:style w:type="paragraph" w:styleId="16">
    <w:name w:val="Body Text First Indent"/>
    <w:basedOn w:val="6"/>
    <w:next w:val="9"/>
    <w:qFormat/>
    <w:uiPriority w:val="0"/>
    <w:pPr>
      <w:adjustRightInd/>
      <w:spacing w:after="120" w:line="240" w:lineRule="auto"/>
      <w:ind w:left="0" w:leftChars="0" w:right="0" w:rightChars="0" w:firstLine="420" w:firstLineChars="100"/>
      <w:jc w:val="both"/>
      <w:textAlignment w:val="auto"/>
    </w:pPr>
    <w:rPr>
      <w:kern w:val="2"/>
    </w:rPr>
  </w:style>
  <w:style w:type="character" w:styleId="19">
    <w:name w:val="page number"/>
    <w:qFormat/>
    <w:uiPriority w:val="0"/>
  </w:style>
  <w:style w:type="paragraph" w:customStyle="1" w:styleId="20">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2073</Words>
  <Characters>2194</Characters>
  <Lines>0</Lines>
  <Paragraphs>0</Paragraphs>
  <TotalTime>11</TotalTime>
  <ScaleCrop>false</ScaleCrop>
  <LinksUpToDate>false</LinksUpToDate>
  <CharactersWithSpaces>2246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2022-08-17T07:29:00Z</dcterms:created>
  <dc:creator>Administrator</dc:creator>
  <cp:lastModifiedBy>吕小飞</cp:lastModifiedBy>
  <dcterms:modified xsi:type="dcterms:W3CDTF">2022-08-22T04:59:45Z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CCDC156BE7B24382B4E93558F01E2C51</vt:lpwstr>
  </property>
</Properties>
</file>